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4339F" w14:textId="41E0C731" w:rsidR="0054541D" w:rsidRDefault="005C6530" w:rsidP="00DF6143">
      <w:pPr>
        <w:rPr>
          <w:noProof/>
        </w:rPr>
      </w:pPr>
      <w:r>
        <w:rPr>
          <w:noProof/>
        </w:rPr>
        <w:drawing>
          <wp:anchor distT="0" distB="0" distL="114300" distR="114300" simplePos="0" relativeHeight="251658241" behindDoc="1" locked="0" layoutInCell="1" allowOverlap="1" wp14:anchorId="6D63B408" wp14:editId="49E5A811">
            <wp:simplePos x="0" y="0"/>
            <wp:positionH relativeFrom="column">
              <wp:posOffset>-540385</wp:posOffset>
            </wp:positionH>
            <wp:positionV relativeFrom="paragraph">
              <wp:posOffset>-989966</wp:posOffset>
            </wp:positionV>
            <wp:extent cx="5366825" cy="5047013"/>
            <wp:effectExtent l="0" t="0" r="5715" b="1270"/>
            <wp:wrapNone/>
            <wp:docPr id="328838310" name="Picture 32" descr="A person holding a har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38310" name="Picture 32" descr="A person holding a hard ha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043"/>
                    <a:stretch>
                      <a:fillRect/>
                    </a:stretch>
                  </pic:blipFill>
                  <pic:spPr bwMode="auto">
                    <a:xfrm>
                      <a:off x="0" y="0"/>
                      <a:ext cx="5379684" cy="5059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D3161" w14:textId="696ABADB" w:rsidR="0054541D" w:rsidRDefault="00EA485D" w:rsidP="00EA485D">
      <w:pPr>
        <w:tabs>
          <w:tab w:val="left" w:pos="7970"/>
        </w:tabs>
      </w:pPr>
      <w:r>
        <w:tab/>
      </w:r>
    </w:p>
    <w:p w14:paraId="3AAC2F2E" w14:textId="62BF5EB1" w:rsidR="0054541D" w:rsidRDefault="005C6530" w:rsidP="005C6530">
      <w:pPr>
        <w:tabs>
          <w:tab w:val="left" w:pos="2151"/>
        </w:tabs>
      </w:pPr>
      <w:r>
        <w:tab/>
      </w:r>
    </w:p>
    <w:p w14:paraId="7A9AC27C" w14:textId="5CC9B991" w:rsidR="0054541D" w:rsidRDefault="006244E1" w:rsidP="006244E1">
      <w:pPr>
        <w:tabs>
          <w:tab w:val="left" w:pos="1470"/>
          <w:tab w:val="left" w:pos="4620"/>
        </w:tabs>
        <w:rPr>
          <w:noProof/>
        </w:rPr>
      </w:pPr>
      <w:r>
        <w:rPr>
          <w:noProof/>
        </w:rPr>
        <w:tab/>
      </w:r>
      <w:r>
        <w:rPr>
          <w:noProof/>
        </w:rPr>
        <w:tab/>
      </w:r>
      <w:r w:rsidR="00C5082A">
        <w:rPr>
          <w:noProof/>
        </w:rPr>
        <w:drawing>
          <wp:anchor distT="0" distB="0" distL="114300" distR="114300" simplePos="0" relativeHeight="251658243" behindDoc="1" locked="0" layoutInCell="1" allowOverlap="1" wp14:anchorId="154ECB66" wp14:editId="7B742E05">
            <wp:simplePos x="0" y="0"/>
            <wp:positionH relativeFrom="column">
              <wp:posOffset>-535305</wp:posOffset>
            </wp:positionH>
            <wp:positionV relativeFrom="paragraph">
              <wp:posOffset>-2059940</wp:posOffset>
            </wp:positionV>
            <wp:extent cx="7559675" cy="10690225"/>
            <wp:effectExtent l="0" t="0" r="3175" b="0"/>
            <wp:wrapNone/>
            <wp:docPr id="1820394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94388" name="Graphic 1"/>
                    <pic:cNvPicPr/>
                  </pic:nvPicPr>
                  <pic:blipFill>
                    <a:blip r:embed="rId13">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p w14:paraId="1E2419E4" w14:textId="51F0DE52" w:rsidR="0054541D" w:rsidRDefault="00103F3B" w:rsidP="00DF6143">
      <w:bookmarkStart w:id="0" w:name="_Hlk115169574"/>
      <w:r>
        <w:rPr>
          <w:noProof/>
        </w:rPr>
        <w:drawing>
          <wp:anchor distT="0" distB="0" distL="114300" distR="114300" simplePos="0" relativeHeight="251658244" behindDoc="1" locked="0" layoutInCell="1" allowOverlap="1" wp14:anchorId="34E80B75" wp14:editId="42C39A22">
            <wp:simplePos x="0" y="0"/>
            <wp:positionH relativeFrom="column">
              <wp:posOffset>3606800</wp:posOffset>
            </wp:positionH>
            <wp:positionV relativeFrom="paragraph">
              <wp:posOffset>7303135</wp:posOffset>
            </wp:positionV>
            <wp:extent cx="2875867" cy="393405"/>
            <wp:effectExtent l="0" t="0" r="1270" b="6985"/>
            <wp:wrapNone/>
            <wp:docPr id="67219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5867" cy="393405"/>
                    </a:xfrm>
                    <a:prstGeom prst="rect">
                      <a:avLst/>
                    </a:prstGeom>
                    <a:noFill/>
                  </pic:spPr>
                </pic:pic>
              </a:graphicData>
            </a:graphic>
            <wp14:sizeRelH relativeFrom="page">
              <wp14:pctWidth>0</wp14:pctWidth>
            </wp14:sizeRelH>
            <wp14:sizeRelV relativeFrom="page">
              <wp14:pctHeight>0</wp14:pctHeight>
            </wp14:sizeRelV>
          </wp:anchor>
        </w:drawing>
      </w:r>
      <w:r w:rsidR="001B1A53">
        <w:rPr>
          <w:noProof/>
        </w:rPr>
        <mc:AlternateContent>
          <mc:Choice Requires="wpg">
            <w:drawing>
              <wp:anchor distT="0" distB="0" distL="114300" distR="114300" simplePos="0" relativeHeight="251658242" behindDoc="0" locked="0" layoutInCell="1" allowOverlap="1" wp14:anchorId="79336DC5" wp14:editId="494C22C8">
                <wp:simplePos x="0" y="0"/>
                <wp:positionH relativeFrom="margin">
                  <wp:posOffset>-4357</wp:posOffset>
                </wp:positionH>
                <wp:positionV relativeFrom="paragraph">
                  <wp:posOffset>3888017</wp:posOffset>
                </wp:positionV>
                <wp:extent cx="6102350" cy="3807313"/>
                <wp:effectExtent l="0" t="0" r="12700" b="3175"/>
                <wp:wrapNone/>
                <wp:docPr id="1826778172" name="Group 17" descr="P5#y2"/>
                <wp:cNvGraphicFramePr/>
                <a:graphic xmlns:a="http://schemas.openxmlformats.org/drawingml/2006/main">
                  <a:graphicData uri="http://schemas.microsoft.com/office/word/2010/wordprocessingGroup">
                    <wpg:wgp>
                      <wpg:cNvGrpSpPr/>
                      <wpg:grpSpPr>
                        <a:xfrm>
                          <a:off x="0" y="0"/>
                          <a:ext cx="6102350" cy="3807313"/>
                          <a:chOff x="-1" y="-204958"/>
                          <a:chExt cx="6102483" cy="3807313"/>
                        </a:xfrm>
                      </wpg:grpSpPr>
                      <wps:wsp>
                        <wps:cNvPr id="1080186474" name="Text Box 2"/>
                        <wps:cNvSpPr txBox="1">
                          <a:spLocks noChangeArrowheads="1"/>
                        </wps:cNvSpPr>
                        <wps:spPr bwMode="auto">
                          <a:xfrm>
                            <a:off x="-1" y="-204958"/>
                            <a:ext cx="6102483" cy="1127760"/>
                          </a:xfrm>
                          <a:prstGeom prst="rect">
                            <a:avLst/>
                          </a:prstGeom>
                          <a:noFill/>
                          <a:ln w="9525">
                            <a:noFill/>
                            <a:miter lim="800000"/>
                            <a:headEnd/>
                            <a:tailEnd/>
                          </a:ln>
                        </wps:spPr>
                        <wps:txbx>
                          <w:txbxContent>
                            <w:p w14:paraId="33480A06" w14:textId="5B606892" w:rsidR="0077582C" w:rsidRPr="00642C55" w:rsidRDefault="00642C55" w:rsidP="00542BAB">
                              <w:pPr>
                                <w:pStyle w:val="Reportcoverheading"/>
                                <w:rPr>
                                  <w:lang w:val="en-AU"/>
                                </w:rPr>
                              </w:pPr>
                              <w:r>
                                <w:rPr>
                                  <w:lang w:val="en-AU"/>
                                </w:rPr>
                                <w:t>Nation</w:t>
                              </w:r>
                              <w:r w:rsidR="005D7DCD">
                                <w:rPr>
                                  <w:lang w:val="en-AU"/>
                                </w:rPr>
                                <w:t>al</w:t>
                              </w:r>
                              <w:r>
                                <w:rPr>
                                  <w:lang w:val="en-AU"/>
                                </w:rPr>
                                <w:t xml:space="preserve"> Return To Work Survey 2025</w:t>
                              </w:r>
                            </w:p>
                          </w:txbxContent>
                        </wps:txbx>
                        <wps:bodyPr rot="0" vert="horz" wrap="square" lIns="0" tIns="0" rIns="0" bIns="0" anchor="t" anchorCtr="0">
                          <a:noAutofit/>
                        </wps:bodyPr>
                      </wps:wsp>
                      <wps:wsp>
                        <wps:cNvPr id="933842632" name="Text Box 2"/>
                        <wps:cNvSpPr txBox="1">
                          <a:spLocks noChangeArrowheads="1"/>
                        </wps:cNvSpPr>
                        <wps:spPr bwMode="auto">
                          <a:xfrm>
                            <a:off x="0" y="1219200"/>
                            <a:ext cx="4863465" cy="1127760"/>
                          </a:xfrm>
                          <a:prstGeom prst="rect">
                            <a:avLst/>
                          </a:prstGeom>
                          <a:noFill/>
                          <a:ln w="9525">
                            <a:noFill/>
                            <a:miter lim="800000"/>
                            <a:headEnd/>
                            <a:tailEnd/>
                          </a:ln>
                        </wps:spPr>
                        <wps:txbx>
                          <w:txbxContent>
                            <w:p w14:paraId="5E341CE4" w14:textId="45657F39" w:rsidR="0077582C" w:rsidRPr="00642C55" w:rsidRDefault="00642C55" w:rsidP="00542BAB">
                              <w:pPr>
                                <w:pStyle w:val="Reportsubheading"/>
                                <w:rPr>
                                  <w:lang w:val="en-AU"/>
                                </w:rPr>
                              </w:pPr>
                              <w:r>
                                <w:rPr>
                                  <w:lang w:val="en-AU"/>
                                </w:rPr>
                                <w:t>Analytical Report</w:t>
                              </w:r>
                            </w:p>
                          </w:txbxContent>
                        </wps:txbx>
                        <wps:bodyPr rot="0" vert="horz" wrap="square" lIns="0" tIns="0" rIns="0" bIns="0" anchor="t" anchorCtr="0">
                          <a:noAutofit/>
                        </wps:bodyPr>
                      </wps:wsp>
                      <wps:wsp>
                        <wps:cNvPr id="1891612262" name="Text Box 2"/>
                        <wps:cNvSpPr txBox="1">
                          <a:spLocks noChangeArrowheads="1"/>
                        </wps:cNvSpPr>
                        <wps:spPr bwMode="auto">
                          <a:xfrm>
                            <a:off x="0" y="3124200"/>
                            <a:ext cx="4590415" cy="478155"/>
                          </a:xfrm>
                          <a:prstGeom prst="rect">
                            <a:avLst/>
                          </a:prstGeom>
                          <a:noFill/>
                          <a:ln w="9525">
                            <a:noFill/>
                            <a:miter lim="800000"/>
                            <a:headEnd/>
                            <a:tailEnd/>
                          </a:ln>
                        </wps:spPr>
                        <wps:txbx>
                          <w:txbxContent>
                            <w:p w14:paraId="3FAB2C28" w14:textId="77777777" w:rsidR="00F4540A" w:rsidRDefault="00F4540A" w:rsidP="00F4540A">
                              <w:pPr>
                                <w:pStyle w:val="0ptSpacing"/>
                              </w:pPr>
                              <w:r>
                                <w:t>Prepared for Safe Work Australia</w:t>
                              </w:r>
                            </w:p>
                            <w:p w14:paraId="02F7F8D4" w14:textId="42100C84" w:rsidR="0077582C" w:rsidRPr="00DB12FB" w:rsidRDefault="00F4540A" w:rsidP="00F4540A">
                              <w:pPr>
                                <w:pStyle w:val="0ptSpacing"/>
                              </w:pPr>
                              <w:r>
                                <w:t xml:space="preserve">Ref: 5059  |  </w:t>
                              </w:r>
                              <w:r w:rsidR="00AD359D">
                                <w:t>November</w:t>
                              </w:r>
                              <w:r>
                                <w:t xml:space="preserve"> 2025</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79336DC5" id="Group 17" o:spid="_x0000_s1026" alt="P5#y2" style="position:absolute;margin-left:-.35pt;margin-top:306.15pt;width:480.5pt;height:299.8pt;z-index:251658242;mso-position-horizontal-relative:margin;mso-width-relative:margin;mso-height-relative:margin" coordorigin=",-2049" coordsize="61024,3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">
                <v:shapetype id="_x0000_t202" coordsize="21600,21600" o:spt="202" path="m,l,21600r21600,l21600,xe">
                  <v:stroke joinstyle="miter"/>
                  <v:path gradientshapeok="t" o:connecttype="rect"/>
                </v:shapetype>
                <v:shape id="Text Box 2" o:spid="_x0000_s1027" type="#_x0000_t202" style="position:absolute;top:-2049;width:61024;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" filled="f" stroked="f">
                  <v:textbox inset="0,0,0,0">
                    <w:txbxContent>
                      <w:p w14:paraId="33480A06" w14:textId="5B606892" w:rsidR="0077582C" w:rsidRPr="00642C55" w:rsidRDefault="00642C55" w:rsidP="00542BAB">
                        <w:pPr>
                          <w:pStyle w:val="Reportcoverheading"/>
                          <w:rPr>
                            <w:lang w:val="en-AU"/>
                          </w:rPr>
                        </w:pPr>
                        <w:r>
                          <w:rPr>
                            <w:lang w:val="en-AU"/>
                          </w:rPr>
                          <w:t>Nation</w:t>
                        </w:r>
                        <w:r w:rsidR="005D7DCD">
                          <w:rPr>
                            <w:lang w:val="en-AU"/>
                          </w:rPr>
                          <w:t>al</w:t>
                        </w:r>
                        <w:r>
                          <w:rPr>
                            <w:lang w:val="en-AU"/>
                          </w:rPr>
                          <w:t xml:space="preserve"> Return To Work Survey 2025</w:t>
                        </w:r>
                      </w:p>
                    </w:txbxContent>
                  </v:textbox>
                </v:shape>
                <v:shape id="Text Box 2" o:spid="_x0000_s1028" type="#_x0000_t202" style="position:absolute;top:12192;width:48634;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" filled="f" stroked="f">
                  <v:textbox inset="0,0,0,0">
                    <w:txbxContent>
                      <w:p w14:paraId="5E341CE4" w14:textId="45657F39" w:rsidR="0077582C" w:rsidRPr="00642C55" w:rsidRDefault="00642C55" w:rsidP="00542BAB">
                        <w:pPr>
                          <w:pStyle w:val="Reportsubheading"/>
                          <w:rPr>
                            <w:lang w:val="en-AU"/>
                          </w:rPr>
                        </w:pPr>
                        <w:r>
                          <w:rPr>
                            <w:lang w:val="en-AU"/>
                          </w:rPr>
                          <w:t>Analytical Report</w:t>
                        </w:r>
                      </w:p>
                    </w:txbxContent>
                  </v:textbox>
                </v:shape>
                <v:shape id="Text Box 2" o:spid="_x0000_s1029" type="#_x0000_t202" style="position:absolute;top:31242;width:45904;height:47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" filled="f" stroked="f">
                  <v:textbox inset="0,0,0,0">
                    <w:txbxContent>
                      <w:p w14:paraId="3FAB2C28" w14:textId="77777777" w:rsidR="00F4540A" w:rsidRDefault="00F4540A" w:rsidP="00F4540A">
                        <w:pPr>
                          <w:pStyle w:val="0ptSpacing"/>
                        </w:pPr>
                        <w:r>
                          <w:t>Prepared for Safe Work Australia</w:t>
                        </w:r>
                      </w:p>
                      <w:p w14:paraId="02F7F8D4" w14:textId="42100C84" w:rsidR="0077582C" w:rsidRPr="00DB12FB" w:rsidRDefault="00F4540A" w:rsidP="00F4540A">
                        <w:pPr>
                          <w:pStyle w:val="0ptSpacing"/>
                        </w:pPr>
                        <w:r>
                          <w:t xml:space="preserve">Ref: 5059  |  </w:t>
                        </w:r>
                        <w:r w:rsidR="00AD359D">
                          <w:t>November</w:t>
                        </w:r>
                        <w:r>
                          <w:t xml:space="preserve"> 2025</w:t>
                        </w:r>
                      </w:p>
                    </w:txbxContent>
                  </v:textbox>
                </v:shape>
                <w10:wrap anchorx="margin"/>
              </v:group>
            </w:pict>
          </mc:Fallback>
        </mc:AlternateContent>
      </w:r>
      <w:r w:rsidR="0054541D">
        <w:br w:type="page"/>
      </w:r>
    </w:p>
    <w:p w14:paraId="6A0209A1" w14:textId="77777777" w:rsidR="00244257" w:rsidRDefault="00244257" w:rsidP="00DF6143"/>
    <w:p w14:paraId="6B386277" w14:textId="77777777" w:rsidR="00244257" w:rsidRDefault="00244257" w:rsidP="00DF6143"/>
    <w:p w14:paraId="6D266E88" w14:textId="77777777" w:rsidR="00244257" w:rsidRDefault="00244257" w:rsidP="00DF6143"/>
    <w:p w14:paraId="766B489F" w14:textId="77777777" w:rsidR="00EA5F72" w:rsidRDefault="00EA5F72" w:rsidP="00DF6143"/>
    <w:p w14:paraId="0CCDE74A" w14:textId="77777777" w:rsidR="00EA5F72" w:rsidRDefault="00EA5F72" w:rsidP="00DF6143"/>
    <w:p w14:paraId="522EA82C" w14:textId="77777777" w:rsidR="006B692C" w:rsidRDefault="006B692C" w:rsidP="006B692C">
      <w:pPr>
        <w:pStyle w:val="0ptSpacing"/>
        <w:rPr>
          <w:lang w:val="en-US"/>
        </w:rPr>
      </w:pPr>
    </w:p>
    <w:tbl>
      <w:tblPr>
        <w:tblStyle w:val="TableGridLight"/>
        <w:tblW w:w="0" w:type="auto"/>
        <w:tblLayout w:type="fixed"/>
        <w:tblCellMar>
          <w:left w:w="0" w:type="dxa"/>
          <w:right w:w="0" w:type="dxa"/>
        </w:tblCellMar>
        <w:tblLook w:val="04A0" w:firstRow="1" w:lastRow="0" w:firstColumn="1" w:lastColumn="0" w:noHBand="0" w:noVBand="1"/>
      </w:tblPr>
      <w:tblGrid>
        <w:gridCol w:w="6379"/>
        <w:gridCol w:w="3825"/>
      </w:tblGrid>
      <w:tr w:rsidR="00DE63C9" w:rsidRPr="001E7126" w14:paraId="752382B5" w14:textId="77777777" w:rsidTr="00F2626C">
        <w:tc>
          <w:tcPr>
            <w:tcW w:w="6379" w:type="dxa"/>
          </w:tcPr>
          <w:p w14:paraId="62F672DA" w14:textId="77777777" w:rsidR="00DE63C9" w:rsidRPr="001E7126" w:rsidRDefault="00DE63C9">
            <w:pPr>
              <w:pStyle w:val="Normal10pt"/>
              <w:rPr>
                <w:sz w:val="18"/>
              </w:rPr>
            </w:pPr>
            <w:r w:rsidRPr="001E7126">
              <w:rPr>
                <w:sz w:val="18"/>
              </w:rPr>
              <w:t>Wallis acknowledges that we work upon the traditional lands of the Wurundjeri People and pay our respect to elders past, present and emerging. We extend that respect to all Aboriginal and Torres Strait Islander peoples.</w:t>
            </w:r>
          </w:p>
        </w:tc>
        <w:tc>
          <w:tcPr>
            <w:tcW w:w="3825" w:type="dxa"/>
          </w:tcPr>
          <w:p w14:paraId="23A1115B" w14:textId="37E012CC" w:rsidR="00DE63C9" w:rsidRPr="001E7126" w:rsidRDefault="00DE63C9">
            <w:pPr>
              <w:pStyle w:val="Normal10pt"/>
              <w:jc w:val="right"/>
              <w:rPr>
                <w:sz w:val="18"/>
              </w:rPr>
            </w:pPr>
            <w:r w:rsidRPr="001E7126">
              <w:rPr>
                <w:b/>
                <w:bCs/>
                <w:sz w:val="18"/>
              </w:rPr>
              <w:t>Lotjpa Iyawa “Yarning as One”</w:t>
            </w:r>
            <w:r w:rsidRPr="001E7126">
              <w:rPr>
                <w:sz w:val="18"/>
              </w:rPr>
              <w:br/>
              <w:t xml:space="preserve">Artwork by Luke and Siena Tieri </w:t>
            </w:r>
            <w:hyperlink r:id="rId15" w:history="1">
              <w:r w:rsidRPr="001E7126">
                <w:rPr>
                  <w:rStyle w:val="Hyperlink"/>
                  <w:rFonts w:asciiTheme="minorHAnsi" w:hAnsiTheme="minorHAnsi"/>
                  <w:sz w:val="18"/>
                </w:rPr>
                <w:t>bayadherra.com.au</w:t>
              </w:r>
            </w:hyperlink>
          </w:p>
        </w:tc>
      </w:tr>
    </w:tbl>
    <w:p w14:paraId="6E5A51DD" w14:textId="77777777" w:rsidR="006B692C" w:rsidRPr="00244257" w:rsidRDefault="006B692C" w:rsidP="00DF6143"/>
    <w:p w14:paraId="1A036BB8" w14:textId="66CCAE2A" w:rsidR="002B3B79" w:rsidRPr="00F2626C" w:rsidRDefault="00AB6CF8" w:rsidP="00F2626C">
      <w:pPr>
        <w:pStyle w:val="Headingtableofcontents"/>
      </w:pPr>
      <w:bookmarkStart w:id="1" w:name="_Hlk203642976"/>
      <w:bookmarkEnd w:id="0"/>
      <w:r w:rsidRPr="00F2626C">
        <w:t>Accreditations</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5669"/>
        <w:gridCol w:w="4535"/>
      </w:tblGrid>
      <w:tr w:rsidR="00F2626C" w:rsidRPr="00F2626C" w14:paraId="221CE4F0" w14:textId="77777777" w:rsidTr="00F2626C">
        <w:trPr>
          <w:trHeight w:val="567"/>
          <w:jc w:val="center"/>
        </w:trPr>
        <w:tc>
          <w:tcPr>
            <w:tcW w:w="2778" w:type="pct"/>
          </w:tcPr>
          <w:p w14:paraId="104842FF" w14:textId="77777777" w:rsidR="00F2626C" w:rsidRPr="00F2626C" w:rsidRDefault="00F2626C" w:rsidP="00F2626C">
            <w:pPr>
              <w:pStyle w:val="Normal10pt"/>
              <w:spacing w:after="120" w:line="216" w:lineRule="auto"/>
              <w:rPr>
                <w:szCs w:val="20"/>
              </w:rPr>
            </w:pPr>
            <w:r w:rsidRPr="00F2626C">
              <w:rPr>
                <w:b/>
                <w:szCs w:val="20"/>
              </w:rPr>
              <w:t>ISO 27001:</w:t>
            </w:r>
            <w:r w:rsidRPr="00F2626C">
              <w:rPr>
                <w:szCs w:val="20"/>
              </w:rPr>
              <w:t xml:space="preserve"> ISO 27001 is the highest standard for information security management systems, providing you with assurance that Wallis systems, processes and people are keeping your data safe.</w:t>
            </w:r>
            <w:r w:rsidRPr="00F2626C">
              <w:rPr>
                <w:noProof/>
                <w:szCs w:val="20"/>
              </w:rPr>
              <w:t xml:space="preserve"> </w:t>
            </w:r>
          </w:p>
          <w:p w14:paraId="3F3ED940" w14:textId="77777777" w:rsidR="00F2626C" w:rsidRPr="00F2626C" w:rsidRDefault="00F2626C" w:rsidP="00F2626C">
            <w:pPr>
              <w:pStyle w:val="Normal10pt"/>
              <w:spacing w:after="120" w:line="216" w:lineRule="auto"/>
              <w:rPr>
                <w:szCs w:val="20"/>
              </w:rPr>
            </w:pPr>
            <w:r w:rsidRPr="00F2626C">
              <w:rPr>
                <w:b/>
                <w:szCs w:val="20"/>
              </w:rPr>
              <w:t>ISO 20252:</w:t>
            </w:r>
            <w:r w:rsidRPr="00F2626C">
              <w:rPr>
                <w:szCs w:val="20"/>
              </w:rPr>
              <w:t xml:space="preserve"> ISO 20252 is the international standard for market, opinion and social research, and ensures all stages of the research project are delivered to a quality that can be relied upon.</w:t>
            </w:r>
          </w:p>
          <w:p w14:paraId="692130F5" w14:textId="77777777" w:rsidR="00F2626C" w:rsidRPr="00F2626C" w:rsidRDefault="00F2626C" w:rsidP="00F2626C">
            <w:pPr>
              <w:pStyle w:val="Normal10pt"/>
              <w:spacing w:after="120" w:line="216" w:lineRule="auto"/>
              <w:rPr>
                <w:szCs w:val="20"/>
              </w:rPr>
            </w:pPr>
            <w:r w:rsidRPr="00F2626C">
              <w:rPr>
                <w:b/>
                <w:szCs w:val="20"/>
              </w:rPr>
              <w:t>The Research Society Corporate member:</w:t>
            </w:r>
            <w:r w:rsidRPr="00F2626C">
              <w:rPr>
                <w:szCs w:val="20"/>
              </w:rPr>
              <w:t xml:space="preserve"> The Research Society is Australia's largest research and insights community. Members have access to the latest industry knowledge, tools, quality assurances and professional standards.</w:t>
            </w:r>
          </w:p>
          <w:p w14:paraId="3960167F" w14:textId="77777777" w:rsidR="00F2626C" w:rsidRPr="00F2626C" w:rsidRDefault="00F2626C" w:rsidP="00F2626C">
            <w:pPr>
              <w:pStyle w:val="Normal10pt"/>
              <w:spacing w:after="120" w:line="216" w:lineRule="auto"/>
              <w:rPr>
                <w:szCs w:val="20"/>
              </w:rPr>
            </w:pPr>
            <w:r w:rsidRPr="00F2626C">
              <w:rPr>
                <w:b/>
                <w:szCs w:val="20"/>
              </w:rPr>
              <w:t>ADIA Trust Mark Research Organisation:</w:t>
            </w:r>
            <w:r w:rsidRPr="00F2626C">
              <w:rPr>
                <w:szCs w:val="20"/>
              </w:rPr>
              <w:t xml:space="preserve"> The Australian Data and Insights Association (ADIA) is the peak industry body for data, insights and research organisations in Australia. ADIA Trust Mark research organisations are compliant with the highest ethical, quality and privacy standards.</w:t>
            </w:r>
          </w:p>
          <w:p w14:paraId="364BEAC4" w14:textId="77777777" w:rsidR="00F2626C" w:rsidRPr="00F2626C" w:rsidRDefault="00F2626C" w:rsidP="00F2626C">
            <w:pPr>
              <w:pStyle w:val="Normal10pt"/>
              <w:spacing w:after="120" w:line="216" w:lineRule="auto"/>
              <w:rPr>
                <w:szCs w:val="20"/>
              </w:rPr>
            </w:pPr>
            <w:r w:rsidRPr="00F2626C">
              <w:rPr>
                <w:b/>
                <w:szCs w:val="20"/>
              </w:rPr>
              <w:t>Australian Achiever Awards:</w:t>
            </w:r>
            <w:r w:rsidRPr="00F2626C">
              <w:rPr>
                <w:szCs w:val="20"/>
              </w:rPr>
              <w:t xml:space="preserve"> The Australian Achiever Awards recognises the customer service excellence of Australian companies. Wallis has been awarded a high commendation every year since the inception of these awards in 1999.</w:t>
            </w:r>
          </w:p>
          <w:p w14:paraId="197A38DF" w14:textId="77777777" w:rsidR="00F2626C" w:rsidRPr="00F2626C" w:rsidRDefault="00F2626C" w:rsidP="00F2626C">
            <w:pPr>
              <w:pStyle w:val="Normal10pt"/>
              <w:spacing w:after="120" w:line="216" w:lineRule="auto"/>
              <w:rPr>
                <w:szCs w:val="20"/>
              </w:rPr>
            </w:pPr>
            <w:r w:rsidRPr="00F2626C">
              <w:rPr>
                <w:b/>
                <w:szCs w:val="20"/>
              </w:rPr>
              <w:t>Cyber security:</w:t>
            </w:r>
            <w:r w:rsidRPr="00F2626C">
              <w:rPr>
                <w:szCs w:val="20"/>
              </w:rPr>
              <w:t xml:space="preserve"> Wallis is an acknowledged leader in data protection and privacy. Our system is regularly subjected to external penetration testing and we are a Privacy Awareness Week supporter – committed to sharing our knowledge with others. Wallis is also active member of the Australian Cyber Security Centre (ACSC) Partnership Program.</w:t>
            </w:r>
          </w:p>
          <w:p w14:paraId="00E48A6C" w14:textId="77777777" w:rsidR="00F2626C" w:rsidRPr="00F2626C" w:rsidRDefault="00F2626C" w:rsidP="00F2626C">
            <w:pPr>
              <w:pStyle w:val="Normal10pt"/>
              <w:spacing w:after="120" w:line="216" w:lineRule="auto"/>
              <w:rPr>
                <w:szCs w:val="20"/>
              </w:rPr>
            </w:pPr>
            <w:r w:rsidRPr="00F2626C">
              <w:rPr>
                <w:b/>
                <w:szCs w:val="20"/>
              </w:rPr>
              <w:t>B Corporation:</w:t>
            </w:r>
            <w:r w:rsidRPr="00F2626C">
              <w:rPr>
                <w:szCs w:val="20"/>
              </w:rPr>
              <w:t xml:space="preserve"> Wallis has been certified by B Lab Australia and New Zealand having shown that we meet high standards of social and environmental performance, transparency, and accountability. At Wallis, our approach to corporate social responsibility reflects our mission - to have a positive impact on society.</w:t>
            </w:r>
          </w:p>
        </w:tc>
        <w:tc>
          <w:tcPr>
            <w:tcW w:w="2222" w:type="pct"/>
          </w:tcPr>
          <w:p w14:paraId="5A9F08AE" w14:textId="77777777" w:rsidR="00F2626C" w:rsidRPr="00F2626C" w:rsidRDefault="00F2626C" w:rsidP="009241F4">
            <w:pPr>
              <w:pStyle w:val="0ptSpacing"/>
              <w:ind w:right="-137"/>
              <w:jc w:val="right"/>
            </w:pPr>
            <w:r w:rsidRPr="00F2626C">
              <w:rPr>
                <w:noProof/>
              </w:rPr>
              <w:drawing>
                <wp:inline distT="0" distB="0" distL="0" distR="0" wp14:anchorId="040E4E02" wp14:editId="33D3512F">
                  <wp:extent cx="2353206" cy="4697818"/>
                  <wp:effectExtent l="76200" t="76200" r="85725" b="83820"/>
                  <wp:docPr id="12" name="Picture 11">
                    <a:extLst xmlns:a="http://schemas.openxmlformats.org/drawingml/2006/main">
                      <a:ext uri="{FF2B5EF4-FFF2-40B4-BE49-F238E27FC236}">
                        <a16:creationId xmlns:a16="http://schemas.microsoft.com/office/drawing/2014/main" id="{F0FAB672-03E9-26A3-5995-16581649C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0FAB672-03E9-26A3-5995-16581649C98B}"/>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319" t="2327" r="2236" b="2120"/>
                          <a:stretch>
                            <a:fillRect/>
                          </a:stretch>
                        </pic:blipFill>
                        <pic:spPr bwMode="auto">
                          <a:xfrm>
                            <a:off x="0" y="0"/>
                            <a:ext cx="2389016" cy="4769307"/>
                          </a:xfrm>
                          <a:prstGeom prst="rect">
                            <a:avLst/>
                          </a:prstGeom>
                          <a:ln w="762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bookmarkEnd w:id="1"/>
    </w:tbl>
    <w:p w14:paraId="49879571" w14:textId="77777777" w:rsidR="009B7DC6" w:rsidRDefault="009B7DC6" w:rsidP="00674D1E">
      <w:pPr>
        <w:pStyle w:val="Normal10ptSerif"/>
      </w:pPr>
    </w:p>
    <w:p w14:paraId="717CEA1D" w14:textId="77777777" w:rsidR="006B692C" w:rsidRPr="003C4813" w:rsidRDefault="006B692C" w:rsidP="00DF6143">
      <w:pPr>
        <w:sectPr w:rsidR="006B692C" w:rsidRPr="003C4813" w:rsidSect="00897AA9">
          <w:headerReference w:type="default" r:id="rId17"/>
          <w:footerReference w:type="default" r:id="rId18"/>
          <w:headerReference w:type="first" r:id="rId19"/>
          <w:pgSz w:w="11906" w:h="16838" w:code="9"/>
          <w:pgMar w:top="1559" w:right="851" w:bottom="1559" w:left="851" w:header="567" w:footer="567" w:gutter="0"/>
          <w:cols w:space="708"/>
          <w:titlePg/>
          <w:docGrid w:linePitch="360"/>
        </w:sectPr>
      </w:pPr>
    </w:p>
    <w:p w14:paraId="602E411C" w14:textId="77777777" w:rsidR="00A3623D" w:rsidRPr="00D93B9F" w:rsidRDefault="00A3623D" w:rsidP="00674D1E">
      <w:pPr>
        <w:pStyle w:val="Headingtableofcontents"/>
      </w:pPr>
      <w:bookmarkStart w:id="2" w:name="_Hlk184027587"/>
      <w:r w:rsidRPr="00D93B9F">
        <w:lastRenderedPageBreak/>
        <w:t>Table of Contents</w:t>
      </w:r>
      <w:bookmarkEnd w:id="2"/>
    </w:p>
    <w:p w14:paraId="4C11FABB" w14:textId="6D1FFF1B" w:rsidR="00452D0B" w:rsidRDefault="00A3623D">
      <w:pPr>
        <w:pStyle w:val="TOC1"/>
        <w:rPr>
          <w:rFonts w:asciiTheme="minorHAnsi" w:eastAsiaTheme="minorEastAsia" w:hAnsiTheme="minorHAnsi" w:cstheme="minorBidi"/>
          <w:color w:val="auto"/>
          <w:kern w:val="2"/>
          <w:sz w:val="24"/>
          <w:szCs w:val="24"/>
          <w:lang w:eastAsia="en-AU"/>
          <w14:ligatures w14:val="standardContextual"/>
        </w:rPr>
      </w:pPr>
      <w:r w:rsidRPr="004C2F31">
        <w:rPr>
          <w:rFonts w:ascii="Arial Nova" w:hAnsi="Arial Nova"/>
          <w:bCs/>
          <w:color w:val="262626"/>
        </w:rPr>
        <w:fldChar w:fldCharType="begin"/>
      </w:r>
      <w:r w:rsidRPr="004C2F31">
        <w:rPr>
          <w:bCs/>
          <w:color w:val="262626"/>
        </w:rPr>
        <w:instrText xml:space="preserve"> TOC \o "1-1" \h \z \t "Heading 2,2,Heading 2 Terms,2" </w:instrText>
      </w:r>
      <w:r w:rsidRPr="004C2F31">
        <w:rPr>
          <w:rFonts w:ascii="Arial Nova" w:hAnsi="Arial Nova"/>
          <w:bCs/>
          <w:color w:val="262626"/>
        </w:rPr>
        <w:fldChar w:fldCharType="separate"/>
      </w:r>
      <w:hyperlink w:anchor="_Toc213341869" w:history="1">
        <w:r w:rsidR="00452D0B" w:rsidRPr="00A45256">
          <w:rPr>
            <w:rStyle w:val="Hyperlink"/>
          </w:rPr>
          <w:t>Executive Summary</w:t>
        </w:r>
        <w:r w:rsidR="00452D0B">
          <w:rPr>
            <w:webHidden/>
          </w:rPr>
          <w:tab/>
        </w:r>
        <w:r w:rsidR="00452D0B">
          <w:rPr>
            <w:webHidden/>
          </w:rPr>
          <w:fldChar w:fldCharType="begin"/>
        </w:r>
        <w:r w:rsidR="00452D0B">
          <w:rPr>
            <w:webHidden/>
          </w:rPr>
          <w:instrText xml:space="preserve"> PAGEREF _Toc213341869 \h </w:instrText>
        </w:r>
        <w:r w:rsidR="00452D0B">
          <w:rPr>
            <w:webHidden/>
          </w:rPr>
        </w:r>
        <w:r w:rsidR="00452D0B">
          <w:rPr>
            <w:webHidden/>
          </w:rPr>
          <w:fldChar w:fldCharType="separate"/>
        </w:r>
        <w:r w:rsidR="00BD549D">
          <w:rPr>
            <w:webHidden/>
          </w:rPr>
          <w:t>i</w:t>
        </w:r>
        <w:r w:rsidR="00452D0B">
          <w:rPr>
            <w:webHidden/>
          </w:rPr>
          <w:fldChar w:fldCharType="end"/>
        </w:r>
      </w:hyperlink>
    </w:p>
    <w:p w14:paraId="68CCAD6D" w14:textId="6671B353"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70" w:history="1">
        <w:r w:rsidRPr="00A45256">
          <w:rPr>
            <w:rStyle w:val="Hyperlink"/>
          </w:rPr>
          <w:t>Introduction</w:t>
        </w:r>
        <w:r>
          <w:rPr>
            <w:webHidden/>
          </w:rPr>
          <w:tab/>
        </w:r>
        <w:r>
          <w:rPr>
            <w:webHidden/>
          </w:rPr>
          <w:fldChar w:fldCharType="begin"/>
        </w:r>
        <w:r>
          <w:rPr>
            <w:webHidden/>
          </w:rPr>
          <w:instrText xml:space="preserve"> PAGEREF _Toc213341870 \h </w:instrText>
        </w:r>
        <w:r>
          <w:rPr>
            <w:webHidden/>
          </w:rPr>
        </w:r>
        <w:r>
          <w:rPr>
            <w:webHidden/>
          </w:rPr>
          <w:fldChar w:fldCharType="separate"/>
        </w:r>
        <w:r w:rsidR="00BD549D">
          <w:rPr>
            <w:webHidden/>
          </w:rPr>
          <w:t>ii</w:t>
        </w:r>
        <w:r>
          <w:rPr>
            <w:webHidden/>
          </w:rPr>
          <w:fldChar w:fldCharType="end"/>
        </w:r>
      </w:hyperlink>
    </w:p>
    <w:p w14:paraId="0F26121B" w14:textId="24A18F8C"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71" w:history="1">
        <w:r w:rsidRPr="00A45256">
          <w:rPr>
            <w:rStyle w:val="Hyperlink"/>
          </w:rPr>
          <w:t>1</w:t>
        </w:r>
        <w:r>
          <w:rPr>
            <w:rFonts w:asciiTheme="minorHAnsi" w:eastAsiaTheme="minorEastAsia" w:hAnsiTheme="minorHAnsi" w:cstheme="minorBidi"/>
            <w:color w:val="auto"/>
            <w:kern w:val="2"/>
            <w:sz w:val="24"/>
            <w:szCs w:val="24"/>
            <w:lang w:eastAsia="en-AU"/>
            <w14:ligatures w14:val="standardContextual"/>
          </w:rPr>
          <w:tab/>
        </w:r>
        <w:r w:rsidRPr="00A45256">
          <w:rPr>
            <w:rStyle w:val="Hyperlink"/>
          </w:rPr>
          <w:t>Return to Work Rates</w:t>
        </w:r>
        <w:r>
          <w:rPr>
            <w:webHidden/>
          </w:rPr>
          <w:tab/>
        </w:r>
        <w:r>
          <w:rPr>
            <w:webHidden/>
          </w:rPr>
          <w:fldChar w:fldCharType="begin"/>
        </w:r>
        <w:r>
          <w:rPr>
            <w:webHidden/>
          </w:rPr>
          <w:instrText xml:space="preserve"> PAGEREF _Toc213341871 \h </w:instrText>
        </w:r>
        <w:r>
          <w:rPr>
            <w:webHidden/>
          </w:rPr>
        </w:r>
        <w:r>
          <w:rPr>
            <w:webHidden/>
          </w:rPr>
          <w:fldChar w:fldCharType="separate"/>
        </w:r>
        <w:r w:rsidR="00BD549D">
          <w:rPr>
            <w:webHidden/>
          </w:rPr>
          <w:t>2</w:t>
        </w:r>
        <w:r>
          <w:rPr>
            <w:webHidden/>
          </w:rPr>
          <w:fldChar w:fldCharType="end"/>
        </w:r>
      </w:hyperlink>
    </w:p>
    <w:p w14:paraId="429151AD" w14:textId="32F79680" w:rsidR="00452D0B" w:rsidRDefault="00452D0B">
      <w:pPr>
        <w:pStyle w:val="TOC2"/>
        <w:rPr>
          <w:rFonts w:eastAsiaTheme="minorEastAsia" w:cstheme="minorBidi"/>
          <w:color w:val="auto"/>
          <w:kern w:val="2"/>
          <w:sz w:val="24"/>
          <w:szCs w:val="24"/>
          <w:lang w:eastAsia="en-AU"/>
          <w14:ligatures w14:val="standardContextual"/>
        </w:rPr>
      </w:pPr>
      <w:hyperlink w:anchor="_Toc213341872" w:history="1">
        <w:r w:rsidRPr="00A45256">
          <w:rPr>
            <w:rStyle w:val="Hyperlink"/>
          </w:rPr>
          <w:t>1.1</w:t>
        </w:r>
        <w:r>
          <w:rPr>
            <w:rFonts w:eastAsiaTheme="minorEastAsia" w:cstheme="minorBidi"/>
            <w:color w:val="auto"/>
            <w:kern w:val="2"/>
            <w:sz w:val="24"/>
            <w:szCs w:val="24"/>
            <w:lang w:eastAsia="en-AU"/>
            <w14:ligatures w14:val="standardContextual"/>
          </w:rPr>
          <w:tab/>
        </w:r>
        <w:r w:rsidRPr="00A45256">
          <w:rPr>
            <w:rStyle w:val="Hyperlink"/>
          </w:rPr>
          <w:t>Worker insights</w:t>
        </w:r>
        <w:r>
          <w:rPr>
            <w:webHidden/>
          </w:rPr>
          <w:tab/>
        </w:r>
        <w:r>
          <w:rPr>
            <w:webHidden/>
          </w:rPr>
          <w:fldChar w:fldCharType="begin"/>
        </w:r>
        <w:r>
          <w:rPr>
            <w:webHidden/>
          </w:rPr>
          <w:instrText xml:space="preserve"> PAGEREF _Toc213341872 \h </w:instrText>
        </w:r>
        <w:r>
          <w:rPr>
            <w:webHidden/>
          </w:rPr>
        </w:r>
        <w:r>
          <w:rPr>
            <w:webHidden/>
          </w:rPr>
          <w:fldChar w:fldCharType="separate"/>
        </w:r>
        <w:r w:rsidR="00BD549D">
          <w:rPr>
            <w:webHidden/>
          </w:rPr>
          <w:t>3</w:t>
        </w:r>
        <w:r>
          <w:rPr>
            <w:webHidden/>
          </w:rPr>
          <w:fldChar w:fldCharType="end"/>
        </w:r>
      </w:hyperlink>
    </w:p>
    <w:p w14:paraId="5BF738B5" w14:textId="6A8BFD44" w:rsidR="00452D0B" w:rsidRDefault="00452D0B">
      <w:pPr>
        <w:pStyle w:val="TOC2"/>
        <w:rPr>
          <w:rFonts w:eastAsiaTheme="minorEastAsia" w:cstheme="minorBidi"/>
          <w:color w:val="auto"/>
          <w:kern w:val="2"/>
          <w:sz w:val="24"/>
          <w:szCs w:val="24"/>
          <w:lang w:eastAsia="en-AU"/>
          <w14:ligatures w14:val="standardContextual"/>
        </w:rPr>
      </w:pPr>
      <w:hyperlink w:anchor="_Toc213341873" w:history="1">
        <w:r w:rsidRPr="00A45256">
          <w:rPr>
            <w:rStyle w:val="Hyperlink"/>
          </w:rPr>
          <w:t>1.2</w:t>
        </w:r>
        <w:r>
          <w:rPr>
            <w:rFonts w:eastAsiaTheme="minorEastAsia" w:cstheme="minorBidi"/>
            <w:color w:val="auto"/>
            <w:kern w:val="2"/>
            <w:sz w:val="24"/>
            <w:szCs w:val="24"/>
            <w:lang w:eastAsia="en-AU"/>
            <w14:ligatures w14:val="standardContextual"/>
          </w:rPr>
          <w:tab/>
        </w:r>
        <w:r w:rsidRPr="00A45256">
          <w:rPr>
            <w:rStyle w:val="Hyperlink"/>
          </w:rPr>
          <w:t>Employer insights</w:t>
        </w:r>
        <w:r>
          <w:rPr>
            <w:webHidden/>
          </w:rPr>
          <w:tab/>
        </w:r>
        <w:r>
          <w:rPr>
            <w:webHidden/>
          </w:rPr>
          <w:fldChar w:fldCharType="begin"/>
        </w:r>
        <w:r>
          <w:rPr>
            <w:webHidden/>
          </w:rPr>
          <w:instrText xml:space="preserve"> PAGEREF _Toc213341873 \h </w:instrText>
        </w:r>
        <w:r>
          <w:rPr>
            <w:webHidden/>
          </w:rPr>
        </w:r>
        <w:r>
          <w:rPr>
            <w:webHidden/>
          </w:rPr>
          <w:fldChar w:fldCharType="separate"/>
        </w:r>
        <w:r w:rsidR="00BD549D">
          <w:rPr>
            <w:webHidden/>
          </w:rPr>
          <w:t>10</w:t>
        </w:r>
        <w:r>
          <w:rPr>
            <w:webHidden/>
          </w:rPr>
          <w:fldChar w:fldCharType="end"/>
        </w:r>
      </w:hyperlink>
    </w:p>
    <w:p w14:paraId="36474FF2" w14:textId="23ABE1CA"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74" w:history="1">
        <w:r w:rsidRPr="00A45256">
          <w:rPr>
            <w:rStyle w:val="Hyperlink"/>
          </w:rPr>
          <w:t>2</w:t>
        </w:r>
        <w:r>
          <w:rPr>
            <w:rFonts w:asciiTheme="minorHAnsi" w:eastAsiaTheme="minorEastAsia" w:hAnsiTheme="minorHAnsi" w:cstheme="minorBidi"/>
            <w:color w:val="auto"/>
            <w:kern w:val="2"/>
            <w:sz w:val="24"/>
            <w:szCs w:val="24"/>
            <w:lang w:eastAsia="en-AU"/>
            <w14:ligatures w14:val="standardContextual"/>
          </w:rPr>
          <w:tab/>
        </w:r>
        <w:r w:rsidRPr="00A45256">
          <w:rPr>
            <w:rStyle w:val="Hyperlink"/>
          </w:rPr>
          <w:t>Impact of Injury</w:t>
        </w:r>
        <w:r>
          <w:rPr>
            <w:webHidden/>
          </w:rPr>
          <w:tab/>
        </w:r>
        <w:r>
          <w:rPr>
            <w:webHidden/>
          </w:rPr>
          <w:fldChar w:fldCharType="begin"/>
        </w:r>
        <w:r>
          <w:rPr>
            <w:webHidden/>
          </w:rPr>
          <w:instrText xml:space="preserve"> PAGEREF _Toc213341874 \h </w:instrText>
        </w:r>
        <w:r>
          <w:rPr>
            <w:webHidden/>
          </w:rPr>
        </w:r>
        <w:r>
          <w:rPr>
            <w:webHidden/>
          </w:rPr>
          <w:fldChar w:fldCharType="separate"/>
        </w:r>
        <w:r w:rsidR="00BD549D">
          <w:rPr>
            <w:webHidden/>
          </w:rPr>
          <w:t>14</w:t>
        </w:r>
        <w:r>
          <w:rPr>
            <w:webHidden/>
          </w:rPr>
          <w:fldChar w:fldCharType="end"/>
        </w:r>
      </w:hyperlink>
    </w:p>
    <w:p w14:paraId="68D2C8BC" w14:textId="23BE2729" w:rsidR="00452D0B" w:rsidRDefault="00452D0B">
      <w:pPr>
        <w:pStyle w:val="TOC2"/>
        <w:rPr>
          <w:rFonts w:eastAsiaTheme="minorEastAsia" w:cstheme="minorBidi"/>
          <w:color w:val="auto"/>
          <w:kern w:val="2"/>
          <w:sz w:val="24"/>
          <w:szCs w:val="24"/>
          <w:lang w:eastAsia="en-AU"/>
          <w14:ligatures w14:val="standardContextual"/>
        </w:rPr>
      </w:pPr>
      <w:hyperlink w:anchor="_Toc213341875" w:history="1">
        <w:r w:rsidRPr="00A45256">
          <w:rPr>
            <w:rStyle w:val="Hyperlink"/>
          </w:rPr>
          <w:t>2.1</w:t>
        </w:r>
        <w:r>
          <w:rPr>
            <w:rFonts w:eastAsiaTheme="minorEastAsia" w:cstheme="minorBidi"/>
            <w:color w:val="auto"/>
            <w:kern w:val="2"/>
            <w:sz w:val="24"/>
            <w:szCs w:val="24"/>
            <w:lang w:eastAsia="en-AU"/>
            <w14:ligatures w14:val="standardContextual"/>
          </w:rPr>
          <w:tab/>
        </w:r>
        <w:r w:rsidRPr="00A45256">
          <w:rPr>
            <w:rStyle w:val="Hyperlink"/>
          </w:rPr>
          <w:t>Worker results</w:t>
        </w:r>
        <w:r>
          <w:rPr>
            <w:webHidden/>
          </w:rPr>
          <w:tab/>
        </w:r>
        <w:r>
          <w:rPr>
            <w:webHidden/>
          </w:rPr>
          <w:fldChar w:fldCharType="begin"/>
        </w:r>
        <w:r>
          <w:rPr>
            <w:webHidden/>
          </w:rPr>
          <w:instrText xml:space="preserve"> PAGEREF _Toc213341875 \h </w:instrText>
        </w:r>
        <w:r>
          <w:rPr>
            <w:webHidden/>
          </w:rPr>
        </w:r>
        <w:r>
          <w:rPr>
            <w:webHidden/>
          </w:rPr>
          <w:fldChar w:fldCharType="separate"/>
        </w:r>
        <w:r w:rsidR="00BD549D">
          <w:rPr>
            <w:webHidden/>
          </w:rPr>
          <w:t>15</w:t>
        </w:r>
        <w:r>
          <w:rPr>
            <w:webHidden/>
          </w:rPr>
          <w:fldChar w:fldCharType="end"/>
        </w:r>
      </w:hyperlink>
    </w:p>
    <w:p w14:paraId="796BBB9F" w14:textId="4C4B8074" w:rsidR="00452D0B" w:rsidRDefault="00452D0B">
      <w:pPr>
        <w:pStyle w:val="TOC2"/>
        <w:rPr>
          <w:rFonts w:eastAsiaTheme="minorEastAsia" w:cstheme="minorBidi"/>
          <w:color w:val="auto"/>
          <w:kern w:val="2"/>
          <w:sz w:val="24"/>
          <w:szCs w:val="24"/>
          <w:lang w:eastAsia="en-AU"/>
          <w14:ligatures w14:val="standardContextual"/>
        </w:rPr>
      </w:pPr>
      <w:hyperlink w:anchor="_Toc213341876" w:history="1">
        <w:r w:rsidRPr="00A45256">
          <w:rPr>
            <w:rStyle w:val="Hyperlink"/>
          </w:rPr>
          <w:t>2.2</w:t>
        </w:r>
        <w:r>
          <w:rPr>
            <w:rFonts w:eastAsiaTheme="minorEastAsia" w:cstheme="minorBidi"/>
            <w:color w:val="auto"/>
            <w:kern w:val="2"/>
            <w:sz w:val="24"/>
            <w:szCs w:val="24"/>
            <w:lang w:eastAsia="en-AU"/>
            <w14:ligatures w14:val="standardContextual"/>
          </w:rPr>
          <w:tab/>
        </w:r>
        <w:r w:rsidRPr="00A45256">
          <w:rPr>
            <w:rStyle w:val="Hyperlink"/>
          </w:rPr>
          <w:t xml:space="preserve">Employer results </w:t>
        </w:r>
        <w:r>
          <w:rPr>
            <w:webHidden/>
          </w:rPr>
          <w:tab/>
        </w:r>
        <w:r>
          <w:rPr>
            <w:webHidden/>
          </w:rPr>
          <w:fldChar w:fldCharType="begin"/>
        </w:r>
        <w:r>
          <w:rPr>
            <w:webHidden/>
          </w:rPr>
          <w:instrText xml:space="preserve"> PAGEREF _Toc213341876 \h </w:instrText>
        </w:r>
        <w:r>
          <w:rPr>
            <w:webHidden/>
          </w:rPr>
        </w:r>
        <w:r>
          <w:rPr>
            <w:webHidden/>
          </w:rPr>
          <w:fldChar w:fldCharType="separate"/>
        </w:r>
        <w:r w:rsidR="00BD549D">
          <w:rPr>
            <w:webHidden/>
          </w:rPr>
          <w:t>25</w:t>
        </w:r>
        <w:r>
          <w:rPr>
            <w:webHidden/>
          </w:rPr>
          <w:fldChar w:fldCharType="end"/>
        </w:r>
      </w:hyperlink>
    </w:p>
    <w:p w14:paraId="3509AF1C" w14:textId="197A7E0B"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77" w:history="1">
        <w:r w:rsidRPr="00A45256">
          <w:rPr>
            <w:rStyle w:val="Hyperlink"/>
          </w:rPr>
          <w:t>3</w:t>
        </w:r>
        <w:r>
          <w:rPr>
            <w:rFonts w:asciiTheme="minorHAnsi" w:eastAsiaTheme="minorEastAsia" w:hAnsiTheme="minorHAnsi" w:cstheme="minorBidi"/>
            <w:color w:val="auto"/>
            <w:kern w:val="2"/>
            <w:sz w:val="24"/>
            <w:szCs w:val="24"/>
            <w:lang w:eastAsia="en-AU"/>
            <w14:ligatures w14:val="standardContextual"/>
          </w:rPr>
          <w:tab/>
        </w:r>
        <w:r w:rsidRPr="00A45256">
          <w:rPr>
            <w:rStyle w:val="Hyperlink"/>
          </w:rPr>
          <w:t>Return to work planning</w:t>
        </w:r>
        <w:r>
          <w:rPr>
            <w:webHidden/>
          </w:rPr>
          <w:tab/>
        </w:r>
        <w:r>
          <w:rPr>
            <w:webHidden/>
          </w:rPr>
          <w:fldChar w:fldCharType="begin"/>
        </w:r>
        <w:r>
          <w:rPr>
            <w:webHidden/>
          </w:rPr>
          <w:instrText xml:space="preserve"> PAGEREF _Toc213341877 \h </w:instrText>
        </w:r>
        <w:r>
          <w:rPr>
            <w:webHidden/>
          </w:rPr>
        </w:r>
        <w:r>
          <w:rPr>
            <w:webHidden/>
          </w:rPr>
          <w:fldChar w:fldCharType="separate"/>
        </w:r>
        <w:r w:rsidR="00BD549D">
          <w:rPr>
            <w:webHidden/>
          </w:rPr>
          <w:t>30</w:t>
        </w:r>
        <w:r>
          <w:rPr>
            <w:webHidden/>
          </w:rPr>
          <w:fldChar w:fldCharType="end"/>
        </w:r>
      </w:hyperlink>
    </w:p>
    <w:p w14:paraId="4F8F91D3" w14:textId="05FA1163" w:rsidR="00452D0B" w:rsidRDefault="00452D0B">
      <w:pPr>
        <w:pStyle w:val="TOC2"/>
        <w:rPr>
          <w:rFonts w:eastAsiaTheme="minorEastAsia" w:cstheme="minorBidi"/>
          <w:color w:val="auto"/>
          <w:kern w:val="2"/>
          <w:sz w:val="24"/>
          <w:szCs w:val="24"/>
          <w:lang w:eastAsia="en-AU"/>
          <w14:ligatures w14:val="standardContextual"/>
        </w:rPr>
      </w:pPr>
      <w:hyperlink w:anchor="_Toc213341878" w:history="1">
        <w:r w:rsidRPr="00A45256">
          <w:rPr>
            <w:rStyle w:val="Hyperlink"/>
          </w:rPr>
          <w:t>3.1</w:t>
        </w:r>
        <w:r>
          <w:rPr>
            <w:rFonts w:eastAsiaTheme="minorEastAsia" w:cstheme="minorBidi"/>
            <w:color w:val="auto"/>
            <w:kern w:val="2"/>
            <w:sz w:val="24"/>
            <w:szCs w:val="24"/>
            <w:lang w:eastAsia="en-AU"/>
            <w14:ligatures w14:val="standardContextual"/>
          </w:rPr>
          <w:tab/>
        </w:r>
        <w:r w:rsidRPr="00A45256">
          <w:rPr>
            <w:rStyle w:val="Hyperlink"/>
          </w:rPr>
          <w:t>Worker results</w:t>
        </w:r>
        <w:r>
          <w:rPr>
            <w:webHidden/>
          </w:rPr>
          <w:tab/>
        </w:r>
        <w:r>
          <w:rPr>
            <w:webHidden/>
          </w:rPr>
          <w:fldChar w:fldCharType="begin"/>
        </w:r>
        <w:r>
          <w:rPr>
            <w:webHidden/>
          </w:rPr>
          <w:instrText xml:space="preserve"> PAGEREF _Toc213341878 \h </w:instrText>
        </w:r>
        <w:r>
          <w:rPr>
            <w:webHidden/>
          </w:rPr>
        </w:r>
        <w:r>
          <w:rPr>
            <w:webHidden/>
          </w:rPr>
          <w:fldChar w:fldCharType="separate"/>
        </w:r>
        <w:r w:rsidR="00BD549D">
          <w:rPr>
            <w:webHidden/>
          </w:rPr>
          <w:t>31</w:t>
        </w:r>
        <w:r>
          <w:rPr>
            <w:webHidden/>
          </w:rPr>
          <w:fldChar w:fldCharType="end"/>
        </w:r>
      </w:hyperlink>
    </w:p>
    <w:p w14:paraId="51DA1E86" w14:textId="09A39B5D" w:rsidR="00452D0B" w:rsidRDefault="00452D0B">
      <w:pPr>
        <w:pStyle w:val="TOC2"/>
        <w:rPr>
          <w:rFonts w:eastAsiaTheme="minorEastAsia" w:cstheme="minorBidi"/>
          <w:color w:val="auto"/>
          <w:kern w:val="2"/>
          <w:sz w:val="24"/>
          <w:szCs w:val="24"/>
          <w:lang w:eastAsia="en-AU"/>
          <w14:ligatures w14:val="standardContextual"/>
        </w:rPr>
      </w:pPr>
      <w:hyperlink w:anchor="_Toc213341879" w:history="1">
        <w:r w:rsidRPr="00A45256">
          <w:rPr>
            <w:rStyle w:val="Hyperlink"/>
          </w:rPr>
          <w:t>3.2</w:t>
        </w:r>
        <w:r>
          <w:rPr>
            <w:rFonts w:eastAsiaTheme="minorEastAsia" w:cstheme="minorBidi"/>
            <w:color w:val="auto"/>
            <w:kern w:val="2"/>
            <w:sz w:val="24"/>
            <w:szCs w:val="24"/>
            <w:lang w:eastAsia="en-AU"/>
            <w14:ligatures w14:val="standardContextual"/>
          </w:rPr>
          <w:tab/>
        </w:r>
        <w:r w:rsidRPr="00A45256">
          <w:rPr>
            <w:rStyle w:val="Hyperlink"/>
          </w:rPr>
          <w:t xml:space="preserve">Employer results </w:t>
        </w:r>
        <w:r>
          <w:rPr>
            <w:webHidden/>
          </w:rPr>
          <w:tab/>
        </w:r>
        <w:r>
          <w:rPr>
            <w:webHidden/>
          </w:rPr>
          <w:fldChar w:fldCharType="begin"/>
        </w:r>
        <w:r>
          <w:rPr>
            <w:webHidden/>
          </w:rPr>
          <w:instrText xml:space="preserve"> PAGEREF _Toc213341879 \h </w:instrText>
        </w:r>
        <w:r>
          <w:rPr>
            <w:webHidden/>
          </w:rPr>
        </w:r>
        <w:r>
          <w:rPr>
            <w:webHidden/>
          </w:rPr>
          <w:fldChar w:fldCharType="separate"/>
        </w:r>
        <w:r w:rsidR="00BD549D">
          <w:rPr>
            <w:webHidden/>
          </w:rPr>
          <w:t>35</w:t>
        </w:r>
        <w:r>
          <w:rPr>
            <w:webHidden/>
          </w:rPr>
          <w:fldChar w:fldCharType="end"/>
        </w:r>
      </w:hyperlink>
    </w:p>
    <w:p w14:paraId="37D1D079" w14:textId="68F93914"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80" w:history="1">
        <w:r w:rsidRPr="00A45256">
          <w:rPr>
            <w:rStyle w:val="Hyperlink"/>
          </w:rPr>
          <w:t>4</w:t>
        </w:r>
        <w:r>
          <w:rPr>
            <w:rFonts w:asciiTheme="minorHAnsi" w:eastAsiaTheme="minorEastAsia" w:hAnsiTheme="minorHAnsi" w:cstheme="minorBidi"/>
            <w:color w:val="auto"/>
            <w:kern w:val="2"/>
            <w:sz w:val="24"/>
            <w:szCs w:val="24"/>
            <w:lang w:eastAsia="en-AU"/>
            <w14:ligatures w14:val="standardContextual"/>
          </w:rPr>
          <w:tab/>
        </w:r>
        <w:r w:rsidRPr="00A45256">
          <w:rPr>
            <w:rStyle w:val="Hyperlink"/>
          </w:rPr>
          <w:t>Returning to work</w:t>
        </w:r>
        <w:r>
          <w:rPr>
            <w:webHidden/>
          </w:rPr>
          <w:tab/>
        </w:r>
        <w:r>
          <w:rPr>
            <w:webHidden/>
          </w:rPr>
          <w:fldChar w:fldCharType="begin"/>
        </w:r>
        <w:r>
          <w:rPr>
            <w:webHidden/>
          </w:rPr>
          <w:instrText xml:space="preserve"> PAGEREF _Toc213341880 \h </w:instrText>
        </w:r>
        <w:r>
          <w:rPr>
            <w:webHidden/>
          </w:rPr>
        </w:r>
        <w:r>
          <w:rPr>
            <w:webHidden/>
          </w:rPr>
          <w:fldChar w:fldCharType="separate"/>
        </w:r>
        <w:r w:rsidR="00BD549D">
          <w:rPr>
            <w:webHidden/>
          </w:rPr>
          <w:t>41</w:t>
        </w:r>
        <w:r>
          <w:rPr>
            <w:webHidden/>
          </w:rPr>
          <w:fldChar w:fldCharType="end"/>
        </w:r>
      </w:hyperlink>
    </w:p>
    <w:p w14:paraId="07378AFA" w14:textId="3D35A330" w:rsidR="00452D0B" w:rsidRDefault="00452D0B">
      <w:pPr>
        <w:pStyle w:val="TOC2"/>
        <w:rPr>
          <w:rFonts w:eastAsiaTheme="minorEastAsia" w:cstheme="minorBidi"/>
          <w:color w:val="auto"/>
          <w:kern w:val="2"/>
          <w:sz w:val="24"/>
          <w:szCs w:val="24"/>
          <w:lang w:eastAsia="en-AU"/>
          <w14:ligatures w14:val="standardContextual"/>
        </w:rPr>
      </w:pPr>
      <w:hyperlink w:anchor="_Toc213341881" w:history="1">
        <w:r w:rsidRPr="00A45256">
          <w:rPr>
            <w:rStyle w:val="Hyperlink"/>
          </w:rPr>
          <w:t>4.1</w:t>
        </w:r>
        <w:r>
          <w:rPr>
            <w:rFonts w:eastAsiaTheme="minorEastAsia" w:cstheme="minorBidi"/>
            <w:color w:val="auto"/>
            <w:kern w:val="2"/>
            <w:sz w:val="24"/>
            <w:szCs w:val="24"/>
            <w:lang w:eastAsia="en-AU"/>
            <w14:ligatures w14:val="standardContextual"/>
          </w:rPr>
          <w:tab/>
        </w:r>
        <w:r w:rsidRPr="00A45256">
          <w:rPr>
            <w:rStyle w:val="Hyperlink"/>
          </w:rPr>
          <w:t>Worker results</w:t>
        </w:r>
        <w:r>
          <w:rPr>
            <w:webHidden/>
          </w:rPr>
          <w:tab/>
        </w:r>
        <w:r>
          <w:rPr>
            <w:webHidden/>
          </w:rPr>
          <w:fldChar w:fldCharType="begin"/>
        </w:r>
        <w:r>
          <w:rPr>
            <w:webHidden/>
          </w:rPr>
          <w:instrText xml:space="preserve"> PAGEREF _Toc213341881 \h </w:instrText>
        </w:r>
        <w:r>
          <w:rPr>
            <w:webHidden/>
          </w:rPr>
        </w:r>
        <w:r>
          <w:rPr>
            <w:webHidden/>
          </w:rPr>
          <w:fldChar w:fldCharType="separate"/>
        </w:r>
        <w:r w:rsidR="00BD549D">
          <w:rPr>
            <w:webHidden/>
          </w:rPr>
          <w:t>42</w:t>
        </w:r>
        <w:r>
          <w:rPr>
            <w:webHidden/>
          </w:rPr>
          <w:fldChar w:fldCharType="end"/>
        </w:r>
      </w:hyperlink>
    </w:p>
    <w:p w14:paraId="78DB4433" w14:textId="2D5093AD" w:rsidR="00452D0B" w:rsidRDefault="00452D0B">
      <w:pPr>
        <w:pStyle w:val="TOC2"/>
        <w:rPr>
          <w:rFonts w:eastAsiaTheme="minorEastAsia" w:cstheme="minorBidi"/>
          <w:color w:val="auto"/>
          <w:kern w:val="2"/>
          <w:sz w:val="24"/>
          <w:szCs w:val="24"/>
          <w:lang w:eastAsia="en-AU"/>
          <w14:ligatures w14:val="standardContextual"/>
        </w:rPr>
      </w:pPr>
      <w:hyperlink w:anchor="_Toc213341882" w:history="1">
        <w:r w:rsidRPr="00A45256">
          <w:rPr>
            <w:rStyle w:val="Hyperlink"/>
          </w:rPr>
          <w:t>4.2</w:t>
        </w:r>
        <w:r>
          <w:rPr>
            <w:rFonts w:eastAsiaTheme="minorEastAsia" w:cstheme="minorBidi"/>
            <w:color w:val="auto"/>
            <w:kern w:val="2"/>
            <w:sz w:val="24"/>
            <w:szCs w:val="24"/>
            <w:lang w:eastAsia="en-AU"/>
            <w14:ligatures w14:val="standardContextual"/>
          </w:rPr>
          <w:tab/>
        </w:r>
        <w:r w:rsidRPr="00A45256">
          <w:rPr>
            <w:rStyle w:val="Hyperlink"/>
          </w:rPr>
          <w:t>Employer results</w:t>
        </w:r>
        <w:r>
          <w:rPr>
            <w:webHidden/>
          </w:rPr>
          <w:tab/>
        </w:r>
        <w:r>
          <w:rPr>
            <w:webHidden/>
          </w:rPr>
          <w:fldChar w:fldCharType="begin"/>
        </w:r>
        <w:r>
          <w:rPr>
            <w:webHidden/>
          </w:rPr>
          <w:instrText xml:space="preserve"> PAGEREF _Toc213341882 \h </w:instrText>
        </w:r>
        <w:r>
          <w:rPr>
            <w:webHidden/>
          </w:rPr>
        </w:r>
        <w:r>
          <w:rPr>
            <w:webHidden/>
          </w:rPr>
          <w:fldChar w:fldCharType="separate"/>
        </w:r>
        <w:r w:rsidR="00BD549D">
          <w:rPr>
            <w:webHidden/>
          </w:rPr>
          <w:t>46</w:t>
        </w:r>
        <w:r>
          <w:rPr>
            <w:webHidden/>
          </w:rPr>
          <w:fldChar w:fldCharType="end"/>
        </w:r>
      </w:hyperlink>
    </w:p>
    <w:p w14:paraId="0ED45F40" w14:textId="77CD4636" w:rsidR="00452D0B" w:rsidRDefault="00452D0B">
      <w:pPr>
        <w:pStyle w:val="TOC1"/>
        <w:rPr>
          <w:rFonts w:asciiTheme="minorHAnsi" w:eastAsiaTheme="minorEastAsia" w:hAnsiTheme="minorHAnsi" w:cstheme="minorBidi"/>
          <w:color w:val="auto"/>
          <w:kern w:val="2"/>
          <w:sz w:val="24"/>
          <w:szCs w:val="24"/>
          <w:lang w:eastAsia="en-AU"/>
          <w14:ligatures w14:val="standardContextual"/>
        </w:rPr>
      </w:pPr>
      <w:hyperlink w:anchor="_Toc213341883" w:history="1">
        <w:r w:rsidRPr="00A45256">
          <w:rPr>
            <w:rStyle w:val="Hyperlink"/>
          </w:rPr>
          <w:t>Appendix 1 – Methodology</w:t>
        </w:r>
        <w:r>
          <w:rPr>
            <w:webHidden/>
          </w:rPr>
          <w:tab/>
        </w:r>
        <w:r>
          <w:rPr>
            <w:webHidden/>
          </w:rPr>
          <w:fldChar w:fldCharType="begin"/>
        </w:r>
        <w:r>
          <w:rPr>
            <w:webHidden/>
          </w:rPr>
          <w:instrText xml:space="preserve"> PAGEREF _Toc213341883 \h </w:instrText>
        </w:r>
        <w:r>
          <w:rPr>
            <w:webHidden/>
          </w:rPr>
        </w:r>
        <w:r>
          <w:rPr>
            <w:webHidden/>
          </w:rPr>
          <w:fldChar w:fldCharType="separate"/>
        </w:r>
        <w:r w:rsidR="00BD549D">
          <w:rPr>
            <w:webHidden/>
          </w:rPr>
          <w:t>53</w:t>
        </w:r>
        <w:r>
          <w:rPr>
            <w:webHidden/>
          </w:rPr>
          <w:fldChar w:fldCharType="end"/>
        </w:r>
      </w:hyperlink>
    </w:p>
    <w:p w14:paraId="79CAC910" w14:textId="0456E482" w:rsidR="004345F8" w:rsidRDefault="00A3623D" w:rsidP="008B170A">
      <w:pPr>
        <w:pStyle w:val="TOC2"/>
      </w:pPr>
      <w:r w:rsidRPr="004C2F31">
        <w:fldChar w:fldCharType="end"/>
      </w:r>
    </w:p>
    <w:p w14:paraId="456A29EF" w14:textId="77777777" w:rsidR="00310CDE" w:rsidRDefault="00310CDE">
      <w:pPr>
        <w:keepLines w:val="0"/>
        <w:spacing w:before="0" w:after="0" w:line="240" w:lineRule="auto"/>
        <w:rPr>
          <w:rFonts w:ascii="Aptos SemiBold" w:hAnsi="Aptos SemiBold"/>
          <w:sz w:val="40"/>
          <w:szCs w:val="40"/>
          <w:lang w:val="en-US"/>
        </w:rPr>
      </w:pPr>
      <w:r>
        <w:br w:type="page"/>
      </w:r>
    </w:p>
    <w:p w14:paraId="268DFDFB" w14:textId="2939CA9E" w:rsidR="00A3623D" w:rsidRDefault="00A3623D" w:rsidP="00EB6C8A">
      <w:pPr>
        <w:pStyle w:val="Headingtableofcontents"/>
        <w:spacing w:after="240"/>
      </w:pPr>
      <w:r w:rsidRPr="00647D0F">
        <w:lastRenderedPageBreak/>
        <w:t xml:space="preserve">List of </w:t>
      </w:r>
      <w:r w:rsidRPr="00752130">
        <w:t>Figures</w:t>
      </w:r>
    </w:p>
    <w:p w14:paraId="438350D8" w14:textId="4EBD5C22" w:rsidR="00DD2478" w:rsidRDefault="00A3623D">
      <w:pPr>
        <w:pStyle w:val="TableofFigures"/>
        <w:rPr>
          <w:rFonts w:eastAsiaTheme="minorEastAsia" w:cstheme="minorBidi"/>
          <w:color w:val="auto"/>
          <w:kern w:val="2"/>
          <w:sz w:val="24"/>
          <w:szCs w:val="24"/>
          <w:lang w:eastAsia="en-AU"/>
          <w14:ligatures w14:val="standardContextual"/>
        </w:rPr>
      </w:pPr>
      <w:r w:rsidRPr="00351881">
        <w:fldChar w:fldCharType="begin"/>
      </w:r>
      <w:r w:rsidRPr="00351881">
        <w:instrText xml:space="preserve"> TOC \h \z \t "No Spacing" \c "Figure" </w:instrText>
      </w:r>
      <w:r w:rsidRPr="00351881">
        <w:fldChar w:fldCharType="separate"/>
      </w:r>
      <w:hyperlink w:anchor="_Toc210918194" w:history="1">
        <w:r w:rsidR="00DD2478" w:rsidRPr="00786015">
          <w:rPr>
            <w:rStyle w:val="Hyperlink"/>
          </w:rPr>
          <w:t>Figure 1</w:t>
        </w:r>
        <w:r w:rsidR="00DD2478">
          <w:rPr>
            <w:rFonts w:eastAsiaTheme="minorEastAsia" w:cstheme="minorBidi"/>
            <w:color w:val="auto"/>
            <w:kern w:val="2"/>
            <w:sz w:val="24"/>
            <w:szCs w:val="24"/>
            <w:lang w:eastAsia="en-AU"/>
            <w14:ligatures w14:val="standardContextual"/>
          </w:rPr>
          <w:tab/>
        </w:r>
        <w:r w:rsidR="00DD2478" w:rsidRPr="00786015">
          <w:rPr>
            <w:rStyle w:val="Hyperlink"/>
          </w:rPr>
          <w:t>Injury type</w:t>
        </w:r>
        <w:r w:rsidR="00DD2478">
          <w:rPr>
            <w:webHidden/>
          </w:rPr>
          <w:tab/>
        </w:r>
        <w:r w:rsidR="00DD2478">
          <w:rPr>
            <w:webHidden/>
          </w:rPr>
          <w:fldChar w:fldCharType="begin"/>
        </w:r>
        <w:r w:rsidR="00DD2478">
          <w:rPr>
            <w:webHidden/>
          </w:rPr>
          <w:instrText xml:space="preserve"> PAGEREF _Toc210918194 \h </w:instrText>
        </w:r>
        <w:r w:rsidR="00DD2478">
          <w:rPr>
            <w:webHidden/>
          </w:rPr>
        </w:r>
        <w:r w:rsidR="00DD2478">
          <w:rPr>
            <w:webHidden/>
          </w:rPr>
          <w:fldChar w:fldCharType="separate"/>
        </w:r>
        <w:r w:rsidR="00BD549D">
          <w:rPr>
            <w:webHidden/>
          </w:rPr>
          <w:t>3</w:t>
        </w:r>
        <w:r w:rsidR="00DD2478">
          <w:rPr>
            <w:webHidden/>
          </w:rPr>
          <w:fldChar w:fldCharType="end"/>
        </w:r>
      </w:hyperlink>
    </w:p>
    <w:p w14:paraId="1FC1452A" w14:textId="6090F347" w:rsidR="00DD2478" w:rsidRDefault="00DD2478">
      <w:pPr>
        <w:pStyle w:val="TableofFigures"/>
        <w:rPr>
          <w:rFonts w:eastAsiaTheme="minorEastAsia" w:cstheme="minorBidi"/>
          <w:color w:val="auto"/>
          <w:kern w:val="2"/>
          <w:sz w:val="24"/>
          <w:szCs w:val="24"/>
          <w:lang w:eastAsia="en-AU"/>
          <w14:ligatures w14:val="standardContextual"/>
        </w:rPr>
      </w:pPr>
      <w:hyperlink w:anchor="_Toc210918195" w:history="1">
        <w:r w:rsidRPr="00786015">
          <w:rPr>
            <w:rStyle w:val="Hyperlink"/>
          </w:rPr>
          <w:t>Figure 2</w:t>
        </w:r>
        <w:r>
          <w:rPr>
            <w:rFonts w:eastAsiaTheme="minorEastAsia" w:cstheme="minorBidi"/>
            <w:color w:val="auto"/>
            <w:kern w:val="2"/>
            <w:sz w:val="24"/>
            <w:szCs w:val="24"/>
            <w:lang w:eastAsia="en-AU"/>
            <w14:ligatures w14:val="standardContextual"/>
          </w:rPr>
          <w:tab/>
        </w:r>
        <w:r w:rsidRPr="00786015">
          <w:rPr>
            <w:rStyle w:val="Hyperlink"/>
          </w:rPr>
          <w:t>Return to Work Rate by National time series (% yes)</w:t>
        </w:r>
        <w:r>
          <w:rPr>
            <w:webHidden/>
          </w:rPr>
          <w:tab/>
        </w:r>
        <w:r>
          <w:rPr>
            <w:webHidden/>
          </w:rPr>
          <w:fldChar w:fldCharType="begin"/>
        </w:r>
        <w:r>
          <w:rPr>
            <w:webHidden/>
          </w:rPr>
          <w:instrText xml:space="preserve"> PAGEREF _Toc210918195 \h </w:instrText>
        </w:r>
        <w:r>
          <w:rPr>
            <w:webHidden/>
          </w:rPr>
        </w:r>
        <w:r>
          <w:rPr>
            <w:webHidden/>
          </w:rPr>
          <w:fldChar w:fldCharType="separate"/>
        </w:r>
        <w:r w:rsidR="00BD549D">
          <w:rPr>
            <w:webHidden/>
          </w:rPr>
          <w:t>4</w:t>
        </w:r>
        <w:r>
          <w:rPr>
            <w:webHidden/>
          </w:rPr>
          <w:fldChar w:fldCharType="end"/>
        </w:r>
      </w:hyperlink>
    </w:p>
    <w:p w14:paraId="548715CD" w14:textId="14B8A6C3" w:rsidR="00DD2478" w:rsidRDefault="00DD2478">
      <w:pPr>
        <w:pStyle w:val="TableofFigures"/>
        <w:rPr>
          <w:rFonts w:eastAsiaTheme="minorEastAsia" w:cstheme="minorBidi"/>
          <w:color w:val="auto"/>
          <w:kern w:val="2"/>
          <w:sz w:val="24"/>
          <w:szCs w:val="24"/>
          <w:lang w:eastAsia="en-AU"/>
          <w14:ligatures w14:val="standardContextual"/>
        </w:rPr>
      </w:pPr>
      <w:hyperlink w:anchor="_Toc210918196" w:history="1">
        <w:r w:rsidRPr="00786015">
          <w:rPr>
            <w:rStyle w:val="Hyperlink"/>
          </w:rPr>
          <w:t>Figure 3</w:t>
        </w:r>
        <w:r>
          <w:rPr>
            <w:rFonts w:eastAsiaTheme="minorEastAsia" w:cstheme="minorBidi"/>
            <w:color w:val="auto"/>
            <w:kern w:val="2"/>
            <w:sz w:val="24"/>
            <w:szCs w:val="24"/>
            <w:lang w:eastAsia="en-AU"/>
            <w14:ligatures w14:val="standardContextual"/>
          </w:rPr>
          <w:tab/>
        </w:r>
        <w:r w:rsidRPr="00786015">
          <w:rPr>
            <w:rStyle w:val="Hyperlink"/>
          </w:rPr>
          <w:t>Current Return to Work Rate by National time series (% yes)</w:t>
        </w:r>
        <w:r>
          <w:rPr>
            <w:webHidden/>
          </w:rPr>
          <w:tab/>
        </w:r>
        <w:r>
          <w:rPr>
            <w:webHidden/>
          </w:rPr>
          <w:fldChar w:fldCharType="begin"/>
        </w:r>
        <w:r>
          <w:rPr>
            <w:webHidden/>
          </w:rPr>
          <w:instrText xml:space="preserve"> PAGEREF _Toc210918196 \h </w:instrText>
        </w:r>
        <w:r>
          <w:rPr>
            <w:webHidden/>
          </w:rPr>
        </w:r>
        <w:r>
          <w:rPr>
            <w:webHidden/>
          </w:rPr>
          <w:fldChar w:fldCharType="separate"/>
        </w:r>
        <w:r w:rsidR="00BD549D">
          <w:rPr>
            <w:webHidden/>
          </w:rPr>
          <w:t>6</w:t>
        </w:r>
        <w:r>
          <w:rPr>
            <w:webHidden/>
          </w:rPr>
          <w:fldChar w:fldCharType="end"/>
        </w:r>
      </w:hyperlink>
    </w:p>
    <w:p w14:paraId="5D5C467E" w14:textId="27761DF9" w:rsidR="00DD2478" w:rsidRDefault="00DD2478">
      <w:pPr>
        <w:pStyle w:val="TableofFigures"/>
        <w:rPr>
          <w:rFonts w:eastAsiaTheme="minorEastAsia" w:cstheme="minorBidi"/>
          <w:color w:val="auto"/>
          <w:kern w:val="2"/>
          <w:sz w:val="24"/>
          <w:szCs w:val="24"/>
          <w:lang w:eastAsia="en-AU"/>
          <w14:ligatures w14:val="standardContextual"/>
        </w:rPr>
      </w:pPr>
      <w:hyperlink w:anchor="_Toc210918197" w:history="1">
        <w:r w:rsidRPr="00786015">
          <w:rPr>
            <w:rStyle w:val="Hyperlink"/>
          </w:rPr>
          <w:t>Figure 4</w:t>
        </w:r>
        <w:r>
          <w:rPr>
            <w:rFonts w:eastAsiaTheme="minorEastAsia" w:cstheme="minorBidi"/>
            <w:color w:val="auto"/>
            <w:kern w:val="2"/>
            <w:sz w:val="24"/>
            <w:szCs w:val="24"/>
            <w:lang w:eastAsia="en-AU"/>
            <w14:ligatures w14:val="standardContextual"/>
          </w:rPr>
          <w:tab/>
        </w:r>
        <w:r w:rsidRPr="00786015">
          <w:rPr>
            <w:rStyle w:val="Hyperlink"/>
          </w:rPr>
          <w:t>Reasons for not working (%)</w:t>
        </w:r>
        <w:r>
          <w:rPr>
            <w:webHidden/>
          </w:rPr>
          <w:tab/>
        </w:r>
        <w:r>
          <w:rPr>
            <w:webHidden/>
          </w:rPr>
          <w:fldChar w:fldCharType="begin"/>
        </w:r>
        <w:r>
          <w:rPr>
            <w:webHidden/>
          </w:rPr>
          <w:instrText xml:space="preserve"> PAGEREF _Toc210918197 \h </w:instrText>
        </w:r>
        <w:r>
          <w:rPr>
            <w:webHidden/>
          </w:rPr>
        </w:r>
        <w:r>
          <w:rPr>
            <w:webHidden/>
          </w:rPr>
          <w:fldChar w:fldCharType="separate"/>
        </w:r>
        <w:r w:rsidR="00BD549D">
          <w:rPr>
            <w:webHidden/>
          </w:rPr>
          <w:t>7</w:t>
        </w:r>
        <w:r>
          <w:rPr>
            <w:webHidden/>
          </w:rPr>
          <w:fldChar w:fldCharType="end"/>
        </w:r>
      </w:hyperlink>
    </w:p>
    <w:p w14:paraId="380934A1" w14:textId="3FB647AA" w:rsidR="00DD2478" w:rsidRDefault="00DD2478">
      <w:pPr>
        <w:pStyle w:val="TableofFigures"/>
        <w:rPr>
          <w:rFonts w:eastAsiaTheme="minorEastAsia" w:cstheme="minorBidi"/>
          <w:color w:val="auto"/>
          <w:kern w:val="2"/>
          <w:sz w:val="24"/>
          <w:szCs w:val="24"/>
          <w:lang w:eastAsia="en-AU"/>
          <w14:ligatures w14:val="standardContextual"/>
        </w:rPr>
      </w:pPr>
      <w:hyperlink w:anchor="_Toc210918198" w:history="1">
        <w:r w:rsidRPr="00786015">
          <w:rPr>
            <w:rStyle w:val="Hyperlink"/>
          </w:rPr>
          <w:t>Figure 5</w:t>
        </w:r>
        <w:r>
          <w:rPr>
            <w:rFonts w:eastAsiaTheme="minorEastAsia" w:cstheme="minorBidi"/>
            <w:color w:val="auto"/>
            <w:kern w:val="2"/>
            <w:sz w:val="24"/>
            <w:szCs w:val="24"/>
            <w:lang w:eastAsia="en-AU"/>
            <w14:ligatures w14:val="standardContextual"/>
          </w:rPr>
          <w:tab/>
        </w:r>
        <w:r w:rsidRPr="00786015">
          <w:rPr>
            <w:rStyle w:val="Hyperlink"/>
          </w:rPr>
          <w:t>Additional time off</w:t>
        </w:r>
        <w:r>
          <w:rPr>
            <w:webHidden/>
          </w:rPr>
          <w:tab/>
        </w:r>
        <w:r>
          <w:rPr>
            <w:webHidden/>
          </w:rPr>
          <w:fldChar w:fldCharType="begin"/>
        </w:r>
        <w:r>
          <w:rPr>
            <w:webHidden/>
          </w:rPr>
          <w:instrText xml:space="preserve"> PAGEREF _Toc210918198 \h </w:instrText>
        </w:r>
        <w:r>
          <w:rPr>
            <w:webHidden/>
          </w:rPr>
        </w:r>
        <w:r>
          <w:rPr>
            <w:webHidden/>
          </w:rPr>
          <w:fldChar w:fldCharType="separate"/>
        </w:r>
        <w:r w:rsidR="00BD549D">
          <w:rPr>
            <w:webHidden/>
          </w:rPr>
          <w:t>8</w:t>
        </w:r>
        <w:r>
          <w:rPr>
            <w:webHidden/>
          </w:rPr>
          <w:fldChar w:fldCharType="end"/>
        </w:r>
      </w:hyperlink>
    </w:p>
    <w:p w14:paraId="5434CAB2" w14:textId="36BA49FC" w:rsidR="00DD2478" w:rsidRDefault="00DD2478">
      <w:pPr>
        <w:pStyle w:val="TableofFigures"/>
        <w:rPr>
          <w:rFonts w:eastAsiaTheme="minorEastAsia" w:cstheme="minorBidi"/>
          <w:color w:val="auto"/>
          <w:kern w:val="2"/>
          <w:sz w:val="24"/>
          <w:szCs w:val="24"/>
          <w:lang w:eastAsia="en-AU"/>
          <w14:ligatures w14:val="standardContextual"/>
        </w:rPr>
      </w:pPr>
      <w:hyperlink w:anchor="_Toc210918199" w:history="1">
        <w:r w:rsidRPr="00786015">
          <w:rPr>
            <w:rStyle w:val="Hyperlink"/>
          </w:rPr>
          <w:t>Figure 6</w:t>
        </w:r>
        <w:r>
          <w:rPr>
            <w:rFonts w:eastAsiaTheme="minorEastAsia" w:cstheme="minorBidi"/>
            <w:color w:val="auto"/>
            <w:kern w:val="2"/>
            <w:sz w:val="24"/>
            <w:szCs w:val="24"/>
            <w:lang w:eastAsia="en-AU"/>
            <w14:ligatures w14:val="standardContextual"/>
          </w:rPr>
          <w:tab/>
        </w:r>
        <w:r w:rsidRPr="00786015">
          <w:rPr>
            <w:rStyle w:val="Hyperlink"/>
          </w:rPr>
          <w:t>Support needed to get back to work (%)</w:t>
        </w:r>
        <w:r>
          <w:rPr>
            <w:webHidden/>
          </w:rPr>
          <w:tab/>
        </w:r>
        <w:r>
          <w:rPr>
            <w:webHidden/>
          </w:rPr>
          <w:fldChar w:fldCharType="begin"/>
        </w:r>
        <w:r>
          <w:rPr>
            <w:webHidden/>
          </w:rPr>
          <w:instrText xml:space="preserve"> PAGEREF _Toc210918199 \h </w:instrText>
        </w:r>
        <w:r>
          <w:rPr>
            <w:webHidden/>
          </w:rPr>
        </w:r>
        <w:r>
          <w:rPr>
            <w:webHidden/>
          </w:rPr>
          <w:fldChar w:fldCharType="separate"/>
        </w:r>
        <w:r w:rsidR="00BD549D">
          <w:rPr>
            <w:webHidden/>
          </w:rPr>
          <w:t>8</w:t>
        </w:r>
        <w:r>
          <w:rPr>
            <w:webHidden/>
          </w:rPr>
          <w:fldChar w:fldCharType="end"/>
        </w:r>
      </w:hyperlink>
    </w:p>
    <w:p w14:paraId="0850F013" w14:textId="740F6300" w:rsidR="00DD2478" w:rsidRDefault="00DD2478">
      <w:pPr>
        <w:pStyle w:val="TableofFigures"/>
        <w:rPr>
          <w:rFonts w:eastAsiaTheme="minorEastAsia" w:cstheme="minorBidi"/>
          <w:color w:val="auto"/>
          <w:kern w:val="2"/>
          <w:sz w:val="24"/>
          <w:szCs w:val="24"/>
          <w:lang w:eastAsia="en-AU"/>
          <w14:ligatures w14:val="standardContextual"/>
        </w:rPr>
      </w:pPr>
      <w:hyperlink w:anchor="_Toc210918200" w:history="1">
        <w:r w:rsidRPr="00786015">
          <w:rPr>
            <w:rStyle w:val="Hyperlink"/>
          </w:rPr>
          <w:t>Figure 7</w:t>
        </w:r>
        <w:r>
          <w:rPr>
            <w:rFonts w:eastAsiaTheme="minorEastAsia" w:cstheme="minorBidi"/>
            <w:color w:val="auto"/>
            <w:kern w:val="2"/>
            <w:sz w:val="24"/>
            <w:szCs w:val="24"/>
            <w:lang w:eastAsia="en-AU"/>
            <w14:ligatures w14:val="standardContextual"/>
          </w:rPr>
          <w:tab/>
        </w:r>
        <w:r w:rsidRPr="00786015">
          <w:rPr>
            <w:rStyle w:val="Hyperlink"/>
          </w:rPr>
          <w:t>Employer offered RTW education or training</w:t>
        </w:r>
        <w:r>
          <w:rPr>
            <w:webHidden/>
          </w:rPr>
          <w:tab/>
        </w:r>
        <w:r>
          <w:rPr>
            <w:webHidden/>
          </w:rPr>
          <w:fldChar w:fldCharType="begin"/>
        </w:r>
        <w:r>
          <w:rPr>
            <w:webHidden/>
          </w:rPr>
          <w:instrText xml:space="preserve"> PAGEREF _Toc210918200 \h </w:instrText>
        </w:r>
        <w:r>
          <w:rPr>
            <w:webHidden/>
          </w:rPr>
        </w:r>
        <w:r>
          <w:rPr>
            <w:webHidden/>
          </w:rPr>
          <w:fldChar w:fldCharType="separate"/>
        </w:r>
        <w:r w:rsidR="00BD549D">
          <w:rPr>
            <w:webHidden/>
          </w:rPr>
          <w:t>9</w:t>
        </w:r>
        <w:r>
          <w:rPr>
            <w:webHidden/>
          </w:rPr>
          <w:fldChar w:fldCharType="end"/>
        </w:r>
      </w:hyperlink>
    </w:p>
    <w:p w14:paraId="2416C17A" w14:textId="34446B4C" w:rsidR="00DD2478" w:rsidRDefault="00DD2478">
      <w:pPr>
        <w:pStyle w:val="TableofFigures"/>
        <w:rPr>
          <w:rFonts w:eastAsiaTheme="minorEastAsia" w:cstheme="minorBidi"/>
          <w:color w:val="auto"/>
          <w:kern w:val="2"/>
          <w:sz w:val="24"/>
          <w:szCs w:val="24"/>
          <w:lang w:eastAsia="en-AU"/>
          <w14:ligatures w14:val="standardContextual"/>
        </w:rPr>
      </w:pPr>
      <w:hyperlink w:anchor="_Toc210918201" w:history="1">
        <w:r w:rsidRPr="00786015">
          <w:rPr>
            <w:rStyle w:val="Hyperlink"/>
          </w:rPr>
          <w:t>Figure 8</w:t>
        </w:r>
        <w:r>
          <w:rPr>
            <w:rFonts w:eastAsiaTheme="minorEastAsia" w:cstheme="minorBidi"/>
            <w:color w:val="auto"/>
            <w:kern w:val="2"/>
            <w:sz w:val="24"/>
            <w:szCs w:val="24"/>
            <w:lang w:eastAsia="en-AU"/>
            <w14:ligatures w14:val="standardContextual"/>
          </w:rPr>
          <w:tab/>
        </w:r>
        <w:r w:rsidRPr="00786015">
          <w:rPr>
            <w:rStyle w:val="Hyperlink"/>
          </w:rPr>
          <w:t>Injury type</w:t>
        </w:r>
        <w:r>
          <w:rPr>
            <w:webHidden/>
          </w:rPr>
          <w:tab/>
        </w:r>
        <w:r>
          <w:rPr>
            <w:webHidden/>
          </w:rPr>
          <w:fldChar w:fldCharType="begin"/>
        </w:r>
        <w:r>
          <w:rPr>
            <w:webHidden/>
          </w:rPr>
          <w:instrText xml:space="preserve"> PAGEREF _Toc210918201 \h </w:instrText>
        </w:r>
        <w:r>
          <w:rPr>
            <w:webHidden/>
          </w:rPr>
        </w:r>
        <w:r>
          <w:rPr>
            <w:webHidden/>
          </w:rPr>
          <w:fldChar w:fldCharType="separate"/>
        </w:r>
        <w:r w:rsidR="00BD549D">
          <w:rPr>
            <w:webHidden/>
          </w:rPr>
          <w:t>10</w:t>
        </w:r>
        <w:r>
          <w:rPr>
            <w:webHidden/>
          </w:rPr>
          <w:fldChar w:fldCharType="end"/>
        </w:r>
      </w:hyperlink>
    </w:p>
    <w:p w14:paraId="18091E1E" w14:textId="6ACE7AAF" w:rsidR="00DD2478" w:rsidRDefault="00DD2478">
      <w:pPr>
        <w:pStyle w:val="TableofFigures"/>
        <w:rPr>
          <w:rFonts w:eastAsiaTheme="minorEastAsia" w:cstheme="minorBidi"/>
          <w:color w:val="auto"/>
          <w:kern w:val="2"/>
          <w:sz w:val="24"/>
          <w:szCs w:val="24"/>
          <w:lang w:eastAsia="en-AU"/>
          <w14:ligatures w14:val="standardContextual"/>
        </w:rPr>
      </w:pPr>
      <w:hyperlink w:anchor="_Toc210918202" w:history="1">
        <w:r w:rsidRPr="00786015">
          <w:rPr>
            <w:rStyle w:val="Hyperlink"/>
          </w:rPr>
          <w:t>Figure 9</w:t>
        </w:r>
        <w:r>
          <w:rPr>
            <w:rFonts w:eastAsiaTheme="minorEastAsia" w:cstheme="minorBidi"/>
            <w:color w:val="auto"/>
            <w:kern w:val="2"/>
            <w:sz w:val="24"/>
            <w:szCs w:val="24"/>
            <w:lang w:eastAsia="en-AU"/>
            <w14:ligatures w14:val="standardContextual"/>
          </w:rPr>
          <w:tab/>
        </w:r>
        <w:r w:rsidRPr="00786015">
          <w:rPr>
            <w:rStyle w:val="Hyperlink"/>
          </w:rPr>
          <w:t>Employer Return to Work Rate</w:t>
        </w:r>
        <w:r>
          <w:rPr>
            <w:webHidden/>
          </w:rPr>
          <w:tab/>
        </w:r>
        <w:r>
          <w:rPr>
            <w:webHidden/>
          </w:rPr>
          <w:fldChar w:fldCharType="begin"/>
        </w:r>
        <w:r>
          <w:rPr>
            <w:webHidden/>
          </w:rPr>
          <w:instrText xml:space="preserve"> PAGEREF _Toc210918202 \h </w:instrText>
        </w:r>
        <w:r>
          <w:rPr>
            <w:webHidden/>
          </w:rPr>
        </w:r>
        <w:r>
          <w:rPr>
            <w:webHidden/>
          </w:rPr>
          <w:fldChar w:fldCharType="separate"/>
        </w:r>
        <w:r w:rsidR="00BD549D">
          <w:rPr>
            <w:webHidden/>
          </w:rPr>
          <w:t>11</w:t>
        </w:r>
        <w:r>
          <w:rPr>
            <w:webHidden/>
          </w:rPr>
          <w:fldChar w:fldCharType="end"/>
        </w:r>
      </w:hyperlink>
    </w:p>
    <w:p w14:paraId="30D5329A" w14:textId="1ABD1DBD" w:rsidR="00DD2478" w:rsidRDefault="00DD2478">
      <w:pPr>
        <w:pStyle w:val="TableofFigures"/>
        <w:rPr>
          <w:rFonts w:eastAsiaTheme="minorEastAsia" w:cstheme="minorBidi"/>
          <w:color w:val="auto"/>
          <w:kern w:val="2"/>
          <w:sz w:val="24"/>
          <w:szCs w:val="24"/>
          <w:lang w:eastAsia="en-AU"/>
          <w14:ligatures w14:val="standardContextual"/>
        </w:rPr>
      </w:pPr>
      <w:hyperlink w:anchor="_Toc210918203" w:history="1">
        <w:r w:rsidRPr="00786015">
          <w:rPr>
            <w:rStyle w:val="Hyperlink"/>
          </w:rPr>
          <w:t>Figure 10</w:t>
        </w:r>
        <w:r>
          <w:rPr>
            <w:rFonts w:eastAsiaTheme="minorEastAsia" w:cstheme="minorBidi"/>
            <w:color w:val="auto"/>
            <w:kern w:val="2"/>
            <w:sz w:val="24"/>
            <w:szCs w:val="24"/>
            <w:lang w:eastAsia="en-AU"/>
            <w14:ligatures w14:val="standardContextual"/>
          </w:rPr>
          <w:tab/>
        </w:r>
        <w:r w:rsidRPr="00786015">
          <w:rPr>
            <w:rStyle w:val="Hyperlink"/>
          </w:rPr>
          <w:t>Reason for not working (%)</w:t>
        </w:r>
        <w:r>
          <w:rPr>
            <w:webHidden/>
          </w:rPr>
          <w:tab/>
        </w:r>
        <w:r>
          <w:rPr>
            <w:webHidden/>
          </w:rPr>
          <w:fldChar w:fldCharType="begin"/>
        </w:r>
        <w:r>
          <w:rPr>
            <w:webHidden/>
          </w:rPr>
          <w:instrText xml:space="preserve"> PAGEREF _Toc210918203 \h </w:instrText>
        </w:r>
        <w:r>
          <w:rPr>
            <w:webHidden/>
          </w:rPr>
        </w:r>
        <w:r>
          <w:rPr>
            <w:webHidden/>
          </w:rPr>
          <w:fldChar w:fldCharType="separate"/>
        </w:r>
        <w:r w:rsidR="00BD549D">
          <w:rPr>
            <w:webHidden/>
          </w:rPr>
          <w:t>12</w:t>
        </w:r>
        <w:r>
          <w:rPr>
            <w:webHidden/>
          </w:rPr>
          <w:fldChar w:fldCharType="end"/>
        </w:r>
      </w:hyperlink>
    </w:p>
    <w:p w14:paraId="7E02FF48" w14:textId="510C9483" w:rsidR="00DD2478" w:rsidRDefault="00DD2478">
      <w:pPr>
        <w:pStyle w:val="TableofFigures"/>
        <w:rPr>
          <w:rFonts w:eastAsiaTheme="minorEastAsia" w:cstheme="minorBidi"/>
          <w:color w:val="auto"/>
          <w:kern w:val="2"/>
          <w:sz w:val="24"/>
          <w:szCs w:val="24"/>
          <w:lang w:eastAsia="en-AU"/>
          <w14:ligatures w14:val="standardContextual"/>
        </w:rPr>
      </w:pPr>
      <w:hyperlink w:anchor="_Toc210918204" w:history="1">
        <w:r w:rsidRPr="00786015">
          <w:rPr>
            <w:rStyle w:val="Hyperlink"/>
          </w:rPr>
          <w:t>Figure 11</w:t>
        </w:r>
        <w:r>
          <w:rPr>
            <w:rFonts w:eastAsiaTheme="minorEastAsia" w:cstheme="minorBidi"/>
            <w:color w:val="auto"/>
            <w:kern w:val="2"/>
            <w:sz w:val="24"/>
            <w:szCs w:val="24"/>
            <w:lang w:eastAsia="en-AU"/>
            <w14:ligatures w14:val="standardContextual"/>
          </w:rPr>
          <w:tab/>
        </w:r>
        <w:r w:rsidRPr="00786015">
          <w:rPr>
            <w:rStyle w:val="Hyperlink"/>
          </w:rPr>
          <w:t>Extent injury has negative impact on daily life (%)</w:t>
        </w:r>
        <w:r>
          <w:rPr>
            <w:webHidden/>
          </w:rPr>
          <w:tab/>
        </w:r>
        <w:r>
          <w:rPr>
            <w:webHidden/>
          </w:rPr>
          <w:fldChar w:fldCharType="begin"/>
        </w:r>
        <w:r>
          <w:rPr>
            <w:webHidden/>
          </w:rPr>
          <w:instrText xml:space="preserve"> PAGEREF _Toc210918204 \h </w:instrText>
        </w:r>
        <w:r>
          <w:rPr>
            <w:webHidden/>
          </w:rPr>
        </w:r>
        <w:r>
          <w:rPr>
            <w:webHidden/>
          </w:rPr>
          <w:fldChar w:fldCharType="separate"/>
        </w:r>
        <w:r w:rsidR="00BD549D">
          <w:rPr>
            <w:webHidden/>
          </w:rPr>
          <w:t>15</w:t>
        </w:r>
        <w:r>
          <w:rPr>
            <w:webHidden/>
          </w:rPr>
          <w:fldChar w:fldCharType="end"/>
        </w:r>
      </w:hyperlink>
    </w:p>
    <w:p w14:paraId="540855FB" w14:textId="23F6669B" w:rsidR="00DD2478" w:rsidRDefault="00DD2478">
      <w:pPr>
        <w:pStyle w:val="TableofFigures"/>
        <w:rPr>
          <w:rFonts w:eastAsiaTheme="minorEastAsia" w:cstheme="minorBidi"/>
          <w:color w:val="auto"/>
          <w:kern w:val="2"/>
          <w:sz w:val="24"/>
          <w:szCs w:val="24"/>
          <w:lang w:eastAsia="en-AU"/>
          <w14:ligatures w14:val="standardContextual"/>
        </w:rPr>
      </w:pPr>
      <w:hyperlink w:anchor="_Toc210918205" w:history="1">
        <w:r w:rsidRPr="00786015">
          <w:rPr>
            <w:rStyle w:val="Hyperlink"/>
          </w:rPr>
          <w:t>Figure 12</w:t>
        </w:r>
        <w:r>
          <w:rPr>
            <w:rFonts w:eastAsiaTheme="minorEastAsia" w:cstheme="minorBidi"/>
            <w:color w:val="auto"/>
            <w:kern w:val="2"/>
            <w:sz w:val="24"/>
            <w:szCs w:val="24"/>
            <w:lang w:eastAsia="en-AU"/>
            <w14:ligatures w14:val="standardContextual"/>
          </w:rPr>
          <w:tab/>
        </w:r>
        <w:r w:rsidRPr="00786015">
          <w:rPr>
            <w:rStyle w:val="Hyperlink"/>
          </w:rPr>
          <w:t>Health and wellbeing rating (%)</w:t>
        </w:r>
        <w:r>
          <w:rPr>
            <w:webHidden/>
          </w:rPr>
          <w:tab/>
        </w:r>
        <w:r>
          <w:rPr>
            <w:webHidden/>
          </w:rPr>
          <w:fldChar w:fldCharType="begin"/>
        </w:r>
        <w:r>
          <w:rPr>
            <w:webHidden/>
          </w:rPr>
          <w:instrText xml:space="preserve"> PAGEREF _Toc210918205 \h </w:instrText>
        </w:r>
        <w:r>
          <w:rPr>
            <w:webHidden/>
          </w:rPr>
        </w:r>
        <w:r>
          <w:rPr>
            <w:webHidden/>
          </w:rPr>
          <w:fldChar w:fldCharType="separate"/>
        </w:r>
        <w:r w:rsidR="00BD549D">
          <w:rPr>
            <w:webHidden/>
          </w:rPr>
          <w:t>16</w:t>
        </w:r>
        <w:r>
          <w:rPr>
            <w:webHidden/>
          </w:rPr>
          <w:fldChar w:fldCharType="end"/>
        </w:r>
      </w:hyperlink>
    </w:p>
    <w:p w14:paraId="5ED75C84" w14:textId="0C9A3AA7" w:rsidR="00DD2478" w:rsidRDefault="00DD2478">
      <w:pPr>
        <w:pStyle w:val="TableofFigures"/>
        <w:rPr>
          <w:rFonts w:eastAsiaTheme="minorEastAsia" w:cstheme="minorBidi"/>
          <w:color w:val="auto"/>
          <w:kern w:val="2"/>
          <w:sz w:val="24"/>
          <w:szCs w:val="24"/>
          <w:lang w:eastAsia="en-AU"/>
          <w14:ligatures w14:val="standardContextual"/>
        </w:rPr>
      </w:pPr>
      <w:hyperlink w:anchor="_Toc210918206" w:history="1">
        <w:r w:rsidRPr="00786015">
          <w:rPr>
            <w:rStyle w:val="Hyperlink"/>
          </w:rPr>
          <w:t>Figure 13</w:t>
        </w:r>
        <w:r>
          <w:rPr>
            <w:rFonts w:eastAsiaTheme="minorEastAsia" w:cstheme="minorBidi"/>
            <w:color w:val="auto"/>
            <w:kern w:val="2"/>
            <w:sz w:val="24"/>
            <w:szCs w:val="24"/>
            <w:lang w:eastAsia="en-AU"/>
            <w14:ligatures w14:val="standardContextual"/>
          </w:rPr>
          <w:tab/>
        </w:r>
        <w:r w:rsidRPr="00786015">
          <w:rPr>
            <w:rStyle w:val="Hyperlink"/>
          </w:rPr>
          <w:t>Able to access medical treatment (%)</w:t>
        </w:r>
        <w:r>
          <w:rPr>
            <w:webHidden/>
          </w:rPr>
          <w:tab/>
        </w:r>
        <w:r>
          <w:rPr>
            <w:webHidden/>
          </w:rPr>
          <w:fldChar w:fldCharType="begin"/>
        </w:r>
        <w:r>
          <w:rPr>
            <w:webHidden/>
          </w:rPr>
          <w:instrText xml:space="preserve"> PAGEREF _Toc210918206 \h </w:instrText>
        </w:r>
        <w:r>
          <w:rPr>
            <w:webHidden/>
          </w:rPr>
        </w:r>
        <w:r>
          <w:rPr>
            <w:webHidden/>
          </w:rPr>
          <w:fldChar w:fldCharType="separate"/>
        </w:r>
        <w:r w:rsidR="00BD549D">
          <w:rPr>
            <w:webHidden/>
          </w:rPr>
          <w:t>17</w:t>
        </w:r>
        <w:r>
          <w:rPr>
            <w:webHidden/>
          </w:rPr>
          <w:fldChar w:fldCharType="end"/>
        </w:r>
      </w:hyperlink>
    </w:p>
    <w:p w14:paraId="07052819" w14:textId="18246670" w:rsidR="00DD2478" w:rsidRDefault="00DD2478">
      <w:pPr>
        <w:pStyle w:val="TableofFigures"/>
        <w:rPr>
          <w:rFonts w:eastAsiaTheme="minorEastAsia" w:cstheme="minorBidi"/>
          <w:color w:val="auto"/>
          <w:kern w:val="2"/>
          <w:sz w:val="24"/>
          <w:szCs w:val="24"/>
          <w:lang w:eastAsia="en-AU"/>
          <w14:ligatures w14:val="standardContextual"/>
        </w:rPr>
      </w:pPr>
      <w:hyperlink w:anchor="_Toc210918207" w:history="1">
        <w:r w:rsidRPr="00786015">
          <w:rPr>
            <w:rStyle w:val="Hyperlink"/>
          </w:rPr>
          <w:t>Figure 14</w:t>
        </w:r>
        <w:r>
          <w:rPr>
            <w:rFonts w:eastAsiaTheme="minorEastAsia" w:cstheme="minorBidi"/>
            <w:color w:val="auto"/>
            <w:kern w:val="2"/>
            <w:sz w:val="24"/>
            <w:szCs w:val="24"/>
            <w:lang w:eastAsia="en-AU"/>
            <w14:ligatures w14:val="standardContextual"/>
          </w:rPr>
          <w:tab/>
        </w:r>
        <w:r w:rsidRPr="00786015">
          <w:rPr>
            <w:rStyle w:val="Hyperlink"/>
          </w:rPr>
          <w:t>Main healthcare provider (%)</w:t>
        </w:r>
        <w:r>
          <w:rPr>
            <w:webHidden/>
          </w:rPr>
          <w:tab/>
        </w:r>
        <w:r>
          <w:rPr>
            <w:webHidden/>
          </w:rPr>
          <w:fldChar w:fldCharType="begin"/>
        </w:r>
        <w:r>
          <w:rPr>
            <w:webHidden/>
          </w:rPr>
          <w:instrText xml:space="preserve"> PAGEREF _Toc210918207 \h </w:instrText>
        </w:r>
        <w:r>
          <w:rPr>
            <w:webHidden/>
          </w:rPr>
        </w:r>
        <w:r>
          <w:rPr>
            <w:webHidden/>
          </w:rPr>
          <w:fldChar w:fldCharType="separate"/>
        </w:r>
        <w:r w:rsidR="00BD549D">
          <w:rPr>
            <w:webHidden/>
          </w:rPr>
          <w:t>18</w:t>
        </w:r>
        <w:r>
          <w:rPr>
            <w:webHidden/>
          </w:rPr>
          <w:fldChar w:fldCharType="end"/>
        </w:r>
      </w:hyperlink>
    </w:p>
    <w:p w14:paraId="6BDFE906" w14:textId="4360DB70" w:rsidR="00DD2478" w:rsidRDefault="00DD2478">
      <w:pPr>
        <w:pStyle w:val="TableofFigures"/>
        <w:rPr>
          <w:rFonts w:eastAsiaTheme="minorEastAsia" w:cstheme="minorBidi"/>
          <w:color w:val="auto"/>
          <w:kern w:val="2"/>
          <w:sz w:val="24"/>
          <w:szCs w:val="24"/>
          <w:lang w:eastAsia="en-AU"/>
          <w14:ligatures w14:val="standardContextual"/>
        </w:rPr>
      </w:pPr>
      <w:hyperlink w:anchor="_Toc210918208" w:history="1">
        <w:r w:rsidRPr="00786015">
          <w:rPr>
            <w:rStyle w:val="Hyperlink"/>
          </w:rPr>
          <w:t>Figure 15</w:t>
        </w:r>
        <w:r>
          <w:rPr>
            <w:rFonts w:eastAsiaTheme="minorEastAsia" w:cstheme="minorBidi"/>
            <w:color w:val="auto"/>
            <w:kern w:val="2"/>
            <w:sz w:val="24"/>
            <w:szCs w:val="24"/>
            <w:lang w:eastAsia="en-AU"/>
            <w14:ligatures w14:val="standardContextual"/>
          </w:rPr>
          <w:tab/>
        </w:r>
        <w:r w:rsidRPr="00786015">
          <w:rPr>
            <w:rStyle w:val="Hyperlink"/>
          </w:rPr>
          <w:t>Areas main healthcare provider discussed (%)</w:t>
        </w:r>
        <w:r>
          <w:rPr>
            <w:webHidden/>
          </w:rPr>
          <w:tab/>
        </w:r>
        <w:r>
          <w:rPr>
            <w:webHidden/>
          </w:rPr>
          <w:fldChar w:fldCharType="begin"/>
        </w:r>
        <w:r>
          <w:rPr>
            <w:webHidden/>
          </w:rPr>
          <w:instrText xml:space="preserve"> PAGEREF _Toc210918208 \h </w:instrText>
        </w:r>
        <w:r>
          <w:rPr>
            <w:webHidden/>
          </w:rPr>
        </w:r>
        <w:r>
          <w:rPr>
            <w:webHidden/>
          </w:rPr>
          <w:fldChar w:fldCharType="separate"/>
        </w:r>
        <w:r w:rsidR="00BD549D">
          <w:rPr>
            <w:webHidden/>
          </w:rPr>
          <w:t>19</w:t>
        </w:r>
        <w:r>
          <w:rPr>
            <w:webHidden/>
          </w:rPr>
          <w:fldChar w:fldCharType="end"/>
        </w:r>
      </w:hyperlink>
    </w:p>
    <w:p w14:paraId="07FB6FE3" w14:textId="292D33E6" w:rsidR="00DD2478" w:rsidRDefault="00DD2478">
      <w:pPr>
        <w:pStyle w:val="TableofFigures"/>
        <w:rPr>
          <w:rFonts w:eastAsiaTheme="minorEastAsia" w:cstheme="minorBidi"/>
          <w:color w:val="auto"/>
          <w:kern w:val="2"/>
          <w:sz w:val="24"/>
          <w:szCs w:val="24"/>
          <w:lang w:eastAsia="en-AU"/>
          <w14:ligatures w14:val="standardContextual"/>
        </w:rPr>
      </w:pPr>
      <w:hyperlink w:anchor="_Toc210918209" w:history="1">
        <w:r w:rsidRPr="00786015">
          <w:rPr>
            <w:rStyle w:val="Hyperlink"/>
          </w:rPr>
          <w:t>Figure 16</w:t>
        </w:r>
        <w:r>
          <w:rPr>
            <w:rFonts w:eastAsiaTheme="minorEastAsia" w:cstheme="minorBidi"/>
            <w:color w:val="auto"/>
            <w:kern w:val="2"/>
            <w:sz w:val="24"/>
            <w:szCs w:val="24"/>
            <w:lang w:eastAsia="en-AU"/>
            <w14:ligatures w14:val="standardContextual"/>
          </w:rPr>
          <w:tab/>
        </w:r>
        <w:r w:rsidRPr="00786015">
          <w:rPr>
            <w:rStyle w:val="Hyperlink"/>
          </w:rPr>
          <w:t>Stress level when interacting with healthcare provider (%)</w:t>
        </w:r>
        <w:r>
          <w:rPr>
            <w:webHidden/>
          </w:rPr>
          <w:tab/>
        </w:r>
        <w:r>
          <w:rPr>
            <w:webHidden/>
          </w:rPr>
          <w:fldChar w:fldCharType="begin"/>
        </w:r>
        <w:r>
          <w:rPr>
            <w:webHidden/>
          </w:rPr>
          <w:instrText xml:space="preserve"> PAGEREF _Toc210918209 \h </w:instrText>
        </w:r>
        <w:r>
          <w:rPr>
            <w:webHidden/>
          </w:rPr>
        </w:r>
        <w:r>
          <w:rPr>
            <w:webHidden/>
          </w:rPr>
          <w:fldChar w:fldCharType="separate"/>
        </w:r>
        <w:r w:rsidR="00BD549D">
          <w:rPr>
            <w:webHidden/>
          </w:rPr>
          <w:t>20</w:t>
        </w:r>
        <w:r>
          <w:rPr>
            <w:webHidden/>
          </w:rPr>
          <w:fldChar w:fldCharType="end"/>
        </w:r>
      </w:hyperlink>
    </w:p>
    <w:p w14:paraId="54000FBC" w14:textId="3C9CA43C" w:rsidR="00DD2478" w:rsidRDefault="00DD2478">
      <w:pPr>
        <w:pStyle w:val="TableofFigures"/>
        <w:rPr>
          <w:rFonts w:eastAsiaTheme="minorEastAsia" w:cstheme="minorBidi"/>
          <w:color w:val="auto"/>
          <w:kern w:val="2"/>
          <w:sz w:val="24"/>
          <w:szCs w:val="24"/>
          <w:lang w:eastAsia="en-AU"/>
          <w14:ligatures w14:val="standardContextual"/>
        </w:rPr>
      </w:pPr>
      <w:hyperlink w:anchor="_Toc210918210" w:history="1">
        <w:r w:rsidRPr="00786015">
          <w:rPr>
            <w:rStyle w:val="Hyperlink"/>
          </w:rPr>
          <w:t>Figure 17</w:t>
        </w:r>
        <w:r>
          <w:rPr>
            <w:rFonts w:eastAsiaTheme="minorEastAsia" w:cstheme="minorBidi"/>
            <w:color w:val="auto"/>
            <w:kern w:val="2"/>
            <w:sz w:val="24"/>
            <w:szCs w:val="24"/>
            <w:lang w:eastAsia="en-AU"/>
            <w14:ligatures w14:val="standardContextual"/>
          </w:rPr>
          <w:tab/>
        </w:r>
        <w:r w:rsidRPr="00786015">
          <w:rPr>
            <w:rStyle w:val="Hyperlink"/>
          </w:rPr>
          <w:t>Contacted about injury prior to return to work</w:t>
        </w:r>
        <w:r>
          <w:rPr>
            <w:webHidden/>
          </w:rPr>
          <w:tab/>
        </w:r>
        <w:r>
          <w:rPr>
            <w:webHidden/>
          </w:rPr>
          <w:fldChar w:fldCharType="begin"/>
        </w:r>
        <w:r>
          <w:rPr>
            <w:webHidden/>
          </w:rPr>
          <w:instrText xml:space="preserve"> PAGEREF _Toc210918210 \h </w:instrText>
        </w:r>
        <w:r>
          <w:rPr>
            <w:webHidden/>
          </w:rPr>
        </w:r>
        <w:r>
          <w:rPr>
            <w:webHidden/>
          </w:rPr>
          <w:fldChar w:fldCharType="separate"/>
        </w:r>
        <w:r w:rsidR="00BD549D">
          <w:rPr>
            <w:webHidden/>
          </w:rPr>
          <w:t>20</w:t>
        </w:r>
        <w:r>
          <w:rPr>
            <w:webHidden/>
          </w:rPr>
          <w:fldChar w:fldCharType="end"/>
        </w:r>
      </w:hyperlink>
    </w:p>
    <w:p w14:paraId="216888F3" w14:textId="449405FA" w:rsidR="00DD2478" w:rsidRDefault="00DD2478">
      <w:pPr>
        <w:pStyle w:val="TableofFigures"/>
        <w:rPr>
          <w:rFonts w:eastAsiaTheme="minorEastAsia" w:cstheme="minorBidi"/>
          <w:color w:val="auto"/>
          <w:kern w:val="2"/>
          <w:sz w:val="24"/>
          <w:szCs w:val="24"/>
          <w:lang w:eastAsia="en-AU"/>
          <w14:ligatures w14:val="standardContextual"/>
        </w:rPr>
      </w:pPr>
      <w:hyperlink w:anchor="_Toc210918211" w:history="1">
        <w:r w:rsidRPr="00786015">
          <w:rPr>
            <w:rStyle w:val="Hyperlink"/>
          </w:rPr>
          <w:t>Figure 18</w:t>
        </w:r>
        <w:r>
          <w:rPr>
            <w:rFonts w:eastAsiaTheme="minorEastAsia" w:cstheme="minorBidi"/>
            <w:color w:val="auto"/>
            <w:kern w:val="2"/>
            <w:sz w:val="24"/>
            <w:szCs w:val="24"/>
            <w:lang w:eastAsia="en-AU"/>
            <w14:ligatures w14:val="standardContextual"/>
          </w:rPr>
          <w:tab/>
        </w:r>
        <w:r w:rsidRPr="00786015">
          <w:rPr>
            <w:rStyle w:val="Hyperlink"/>
          </w:rPr>
          <w:t>Employer helped manage injury/illness before lodged claim (%)</w:t>
        </w:r>
        <w:r>
          <w:rPr>
            <w:webHidden/>
          </w:rPr>
          <w:tab/>
        </w:r>
        <w:r>
          <w:rPr>
            <w:webHidden/>
          </w:rPr>
          <w:fldChar w:fldCharType="begin"/>
        </w:r>
        <w:r>
          <w:rPr>
            <w:webHidden/>
          </w:rPr>
          <w:instrText xml:space="preserve"> PAGEREF _Toc210918211 \h </w:instrText>
        </w:r>
        <w:r>
          <w:rPr>
            <w:webHidden/>
          </w:rPr>
        </w:r>
        <w:r>
          <w:rPr>
            <w:webHidden/>
          </w:rPr>
          <w:fldChar w:fldCharType="separate"/>
        </w:r>
        <w:r w:rsidR="00BD549D">
          <w:rPr>
            <w:webHidden/>
          </w:rPr>
          <w:t>21</w:t>
        </w:r>
        <w:r>
          <w:rPr>
            <w:webHidden/>
          </w:rPr>
          <w:fldChar w:fldCharType="end"/>
        </w:r>
      </w:hyperlink>
    </w:p>
    <w:p w14:paraId="425A8A19" w14:textId="50DF8EED" w:rsidR="00DD2478" w:rsidRDefault="00DD2478">
      <w:pPr>
        <w:pStyle w:val="TableofFigures"/>
        <w:rPr>
          <w:rFonts w:eastAsiaTheme="minorEastAsia" w:cstheme="minorBidi"/>
          <w:color w:val="auto"/>
          <w:kern w:val="2"/>
          <w:sz w:val="24"/>
          <w:szCs w:val="24"/>
          <w:lang w:eastAsia="en-AU"/>
          <w14:ligatures w14:val="standardContextual"/>
        </w:rPr>
      </w:pPr>
      <w:hyperlink w:anchor="_Toc210918212" w:history="1">
        <w:r w:rsidRPr="00786015">
          <w:rPr>
            <w:rStyle w:val="Hyperlink"/>
          </w:rPr>
          <w:t>Figure 19</w:t>
        </w:r>
        <w:r>
          <w:rPr>
            <w:rFonts w:eastAsiaTheme="minorEastAsia" w:cstheme="minorBidi"/>
            <w:color w:val="auto"/>
            <w:kern w:val="2"/>
            <w:sz w:val="24"/>
            <w:szCs w:val="24"/>
            <w:lang w:eastAsia="en-AU"/>
            <w14:ligatures w14:val="standardContextual"/>
          </w:rPr>
          <w:tab/>
        </w:r>
        <w:r w:rsidRPr="00786015">
          <w:rPr>
            <w:rStyle w:val="Hyperlink"/>
          </w:rPr>
          <w:t>Received payment from employer</w:t>
        </w:r>
        <w:r>
          <w:rPr>
            <w:webHidden/>
          </w:rPr>
          <w:tab/>
        </w:r>
        <w:r>
          <w:rPr>
            <w:webHidden/>
          </w:rPr>
          <w:fldChar w:fldCharType="begin"/>
        </w:r>
        <w:r>
          <w:rPr>
            <w:webHidden/>
          </w:rPr>
          <w:instrText xml:space="preserve"> PAGEREF _Toc210918212 \h </w:instrText>
        </w:r>
        <w:r>
          <w:rPr>
            <w:webHidden/>
          </w:rPr>
        </w:r>
        <w:r>
          <w:rPr>
            <w:webHidden/>
          </w:rPr>
          <w:fldChar w:fldCharType="separate"/>
        </w:r>
        <w:r w:rsidR="00BD549D">
          <w:rPr>
            <w:webHidden/>
          </w:rPr>
          <w:t>22</w:t>
        </w:r>
        <w:r>
          <w:rPr>
            <w:webHidden/>
          </w:rPr>
          <w:fldChar w:fldCharType="end"/>
        </w:r>
      </w:hyperlink>
    </w:p>
    <w:p w14:paraId="2670C749" w14:textId="277709A7" w:rsidR="00DD2478" w:rsidRDefault="00DD2478">
      <w:pPr>
        <w:pStyle w:val="TableofFigures"/>
        <w:rPr>
          <w:rFonts w:eastAsiaTheme="minorEastAsia" w:cstheme="minorBidi"/>
          <w:color w:val="auto"/>
          <w:kern w:val="2"/>
          <w:sz w:val="24"/>
          <w:szCs w:val="24"/>
          <w:lang w:eastAsia="en-AU"/>
          <w14:ligatures w14:val="standardContextual"/>
        </w:rPr>
      </w:pPr>
      <w:hyperlink w:anchor="_Toc210918213" w:history="1">
        <w:r w:rsidRPr="00786015">
          <w:rPr>
            <w:rStyle w:val="Hyperlink"/>
          </w:rPr>
          <w:t>Figure 20</w:t>
        </w:r>
        <w:r>
          <w:rPr>
            <w:rFonts w:eastAsiaTheme="minorEastAsia" w:cstheme="minorBidi"/>
            <w:color w:val="auto"/>
            <w:kern w:val="2"/>
            <w:sz w:val="24"/>
            <w:szCs w:val="24"/>
            <w:lang w:eastAsia="en-AU"/>
            <w14:ligatures w14:val="standardContextual"/>
          </w:rPr>
          <w:tab/>
        </w:r>
        <w:r w:rsidRPr="00786015">
          <w:rPr>
            <w:rStyle w:val="Hyperlink"/>
          </w:rPr>
          <w:t>Awareness of employers’ policies, plans and procedures (%)</w:t>
        </w:r>
        <w:r>
          <w:rPr>
            <w:webHidden/>
          </w:rPr>
          <w:tab/>
        </w:r>
        <w:r>
          <w:rPr>
            <w:webHidden/>
          </w:rPr>
          <w:fldChar w:fldCharType="begin"/>
        </w:r>
        <w:r>
          <w:rPr>
            <w:webHidden/>
          </w:rPr>
          <w:instrText xml:space="preserve"> PAGEREF _Toc210918213 \h </w:instrText>
        </w:r>
        <w:r>
          <w:rPr>
            <w:webHidden/>
          </w:rPr>
        </w:r>
        <w:r>
          <w:rPr>
            <w:webHidden/>
          </w:rPr>
          <w:fldChar w:fldCharType="separate"/>
        </w:r>
        <w:r w:rsidR="00BD549D">
          <w:rPr>
            <w:webHidden/>
          </w:rPr>
          <w:t>23</w:t>
        </w:r>
        <w:r>
          <w:rPr>
            <w:webHidden/>
          </w:rPr>
          <w:fldChar w:fldCharType="end"/>
        </w:r>
      </w:hyperlink>
    </w:p>
    <w:p w14:paraId="4F9A0C11" w14:textId="2B468906" w:rsidR="00DD2478" w:rsidRDefault="00DD2478">
      <w:pPr>
        <w:pStyle w:val="TableofFigures"/>
        <w:rPr>
          <w:rFonts w:eastAsiaTheme="minorEastAsia" w:cstheme="minorBidi"/>
          <w:color w:val="auto"/>
          <w:kern w:val="2"/>
          <w:sz w:val="24"/>
          <w:szCs w:val="24"/>
          <w:lang w:eastAsia="en-AU"/>
          <w14:ligatures w14:val="standardContextual"/>
        </w:rPr>
      </w:pPr>
      <w:hyperlink w:anchor="_Toc210918214" w:history="1">
        <w:r w:rsidRPr="00786015">
          <w:rPr>
            <w:rStyle w:val="Hyperlink"/>
          </w:rPr>
          <w:t>Figure 21</w:t>
        </w:r>
        <w:r>
          <w:rPr>
            <w:rFonts w:eastAsiaTheme="minorEastAsia" w:cstheme="minorBidi"/>
            <w:color w:val="auto"/>
            <w:kern w:val="2"/>
            <w:sz w:val="24"/>
            <w:szCs w:val="24"/>
            <w:lang w:eastAsia="en-AU"/>
            <w14:ligatures w14:val="standardContextual"/>
          </w:rPr>
          <w:tab/>
        </w:r>
        <w:r w:rsidRPr="00786015">
          <w:rPr>
            <w:rStyle w:val="Hyperlink"/>
          </w:rPr>
          <w:t>Returned to work by Awareness of employers’ policies, plans and procedures (% returned to work)</w:t>
        </w:r>
        <w:r>
          <w:rPr>
            <w:webHidden/>
          </w:rPr>
          <w:tab/>
        </w:r>
        <w:r>
          <w:rPr>
            <w:webHidden/>
          </w:rPr>
          <w:fldChar w:fldCharType="begin"/>
        </w:r>
        <w:r>
          <w:rPr>
            <w:webHidden/>
          </w:rPr>
          <w:instrText xml:space="preserve"> PAGEREF _Toc210918214 \h </w:instrText>
        </w:r>
        <w:r>
          <w:rPr>
            <w:webHidden/>
          </w:rPr>
        </w:r>
        <w:r>
          <w:rPr>
            <w:webHidden/>
          </w:rPr>
          <w:fldChar w:fldCharType="separate"/>
        </w:r>
        <w:r w:rsidR="00BD549D">
          <w:rPr>
            <w:webHidden/>
          </w:rPr>
          <w:t>23</w:t>
        </w:r>
        <w:r>
          <w:rPr>
            <w:webHidden/>
          </w:rPr>
          <w:fldChar w:fldCharType="end"/>
        </w:r>
      </w:hyperlink>
    </w:p>
    <w:p w14:paraId="63CDCC21" w14:textId="39A095B4" w:rsidR="00DD2478" w:rsidRDefault="00DD2478">
      <w:pPr>
        <w:pStyle w:val="TableofFigures"/>
        <w:rPr>
          <w:rFonts w:eastAsiaTheme="minorEastAsia" w:cstheme="minorBidi"/>
          <w:color w:val="auto"/>
          <w:kern w:val="2"/>
          <w:sz w:val="24"/>
          <w:szCs w:val="24"/>
          <w:lang w:eastAsia="en-AU"/>
          <w14:ligatures w14:val="standardContextual"/>
        </w:rPr>
      </w:pPr>
      <w:hyperlink w:anchor="_Toc210918215" w:history="1">
        <w:r w:rsidRPr="00786015">
          <w:rPr>
            <w:rStyle w:val="Hyperlink"/>
          </w:rPr>
          <w:t>Figure 22</w:t>
        </w:r>
        <w:r>
          <w:rPr>
            <w:rFonts w:eastAsiaTheme="minorEastAsia" w:cstheme="minorBidi"/>
            <w:color w:val="auto"/>
            <w:kern w:val="2"/>
            <w:sz w:val="24"/>
            <w:szCs w:val="24"/>
            <w:lang w:eastAsia="en-AU"/>
            <w14:ligatures w14:val="standardContextual"/>
          </w:rPr>
          <w:tab/>
        </w:r>
        <w:r w:rsidRPr="00786015">
          <w:rPr>
            <w:rStyle w:val="Hyperlink"/>
          </w:rPr>
          <w:t>Negative impacts when considering submitting a compensation claim (% Agree)</w:t>
        </w:r>
        <w:r>
          <w:rPr>
            <w:webHidden/>
          </w:rPr>
          <w:tab/>
        </w:r>
        <w:r>
          <w:rPr>
            <w:webHidden/>
          </w:rPr>
          <w:fldChar w:fldCharType="begin"/>
        </w:r>
        <w:r>
          <w:rPr>
            <w:webHidden/>
          </w:rPr>
          <w:instrText xml:space="preserve"> PAGEREF _Toc210918215 \h </w:instrText>
        </w:r>
        <w:r>
          <w:rPr>
            <w:webHidden/>
          </w:rPr>
        </w:r>
        <w:r>
          <w:rPr>
            <w:webHidden/>
          </w:rPr>
          <w:fldChar w:fldCharType="separate"/>
        </w:r>
        <w:r w:rsidR="00BD549D">
          <w:rPr>
            <w:webHidden/>
          </w:rPr>
          <w:t>24</w:t>
        </w:r>
        <w:r>
          <w:rPr>
            <w:webHidden/>
          </w:rPr>
          <w:fldChar w:fldCharType="end"/>
        </w:r>
      </w:hyperlink>
    </w:p>
    <w:p w14:paraId="691CF3AA" w14:textId="573DAC67" w:rsidR="00DD2478" w:rsidRDefault="00DD2478">
      <w:pPr>
        <w:pStyle w:val="TableofFigures"/>
        <w:rPr>
          <w:rFonts w:eastAsiaTheme="minorEastAsia" w:cstheme="minorBidi"/>
          <w:color w:val="auto"/>
          <w:kern w:val="2"/>
          <w:sz w:val="24"/>
          <w:szCs w:val="24"/>
          <w:lang w:eastAsia="en-AU"/>
          <w14:ligatures w14:val="standardContextual"/>
        </w:rPr>
      </w:pPr>
      <w:hyperlink w:anchor="_Toc210918216" w:history="1">
        <w:r w:rsidRPr="00786015">
          <w:rPr>
            <w:rStyle w:val="Hyperlink"/>
          </w:rPr>
          <w:t>Figure 23</w:t>
        </w:r>
        <w:r>
          <w:rPr>
            <w:rFonts w:eastAsiaTheme="minorEastAsia" w:cstheme="minorBidi"/>
            <w:color w:val="auto"/>
            <w:kern w:val="2"/>
            <w:sz w:val="24"/>
            <w:szCs w:val="24"/>
            <w:lang w:eastAsia="en-AU"/>
            <w14:ligatures w14:val="standardContextual"/>
          </w:rPr>
          <w:tab/>
        </w:r>
        <w:r w:rsidRPr="00786015">
          <w:rPr>
            <w:rStyle w:val="Hyperlink"/>
          </w:rPr>
          <w:t>Help and payments before and after lodgement (%)</w:t>
        </w:r>
        <w:r>
          <w:rPr>
            <w:webHidden/>
          </w:rPr>
          <w:tab/>
        </w:r>
        <w:r>
          <w:rPr>
            <w:webHidden/>
          </w:rPr>
          <w:fldChar w:fldCharType="begin"/>
        </w:r>
        <w:r>
          <w:rPr>
            <w:webHidden/>
          </w:rPr>
          <w:instrText xml:space="preserve"> PAGEREF _Toc210918216 \h </w:instrText>
        </w:r>
        <w:r>
          <w:rPr>
            <w:webHidden/>
          </w:rPr>
        </w:r>
        <w:r>
          <w:rPr>
            <w:webHidden/>
          </w:rPr>
          <w:fldChar w:fldCharType="separate"/>
        </w:r>
        <w:r w:rsidR="00BD549D">
          <w:rPr>
            <w:webHidden/>
          </w:rPr>
          <w:t>25</w:t>
        </w:r>
        <w:r>
          <w:rPr>
            <w:webHidden/>
          </w:rPr>
          <w:fldChar w:fldCharType="end"/>
        </w:r>
      </w:hyperlink>
    </w:p>
    <w:p w14:paraId="16BCAD42" w14:textId="028447B0" w:rsidR="00DD2478" w:rsidRDefault="00DD2478">
      <w:pPr>
        <w:pStyle w:val="TableofFigures"/>
        <w:rPr>
          <w:rFonts w:eastAsiaTheme="minorEastAsia" w:cstheme="minorBidi"/>
          <w:color w:val="auto"/>
          <w:kern w:val="2"/>
          <w:sz w:val="24"/>
          <w:szCs w:val="24"/>
          <w:lang w:eastAsia="en-AU"/>
          <w14:ligatures w14:val="standardContextual"/>
        </w:rPr>
      </w:pPr>
      <w:hyperlink w:anchor="_Toc210918217" w:history="1">
        <w:r w:rsidRPr="00786015">
          <w:rPr>
            <w:rStyle w:val="Hyperlink"/>
          </w:rPr>
          <w:t>Figure 24</w:t>
        </w:r>
        <w:r>
          <w:rPr>
            <w:rFonts w:eastAsiaTheme="minorEastAsia" w:cstheme="minorBidi"/>
            <w:color w:val="auto"/>
            <w:kern w:val="2"/>
            <w:sz w:val="24"/>
            <w:szCs w:val="24"/>
            <w:lang w:eastAsia="en-AU"/>
            <w14:ligatures w14:val="standardContextual"/>
          </w:rPr>
          <w:tab/>
        </w:r>
        <w:r w:rsidRPr="00786015">
          <w:rPr>
            <w:rStyle w:val="Hyperlink"/>
          </w:rPr>
          <w:t>Employer perception of the claim (%)</w:t>
        </w:r>
        <w:r>
          <w:rPr>
            <w:webHidden/>
          </w:rPr>
          <w:tab/>
        </w:r>
        <w:r>
          <w:rPr>
            <w:webHidden/>
          </w:rPr>
          <w:fldChar w:fldCharType="begin"/>
        </w:r>
        <w:r>
          <w:rPr>
            <w:webHidden/>
          </w:rPr>
          <w:instrText xml:space="preserve"> PAGEREF _Toc210918217 \h </w:instrText>
        </w:r>
        <w:r>
          <w:rPr>
            <w:webHidden/>
          </w:rPr>
        </w:r>
        <w:r>
          <w:rPr>
            <w:webHidden/>
          </w:rPr>
          <w:fldChar w:fldCharType="separate"/>
        </w:r>
        <w:r w:rsidR="00BD549D">
          <w:rPr>
            <w:webHidden/>
          </w:rPr>
          <w:t>26</w:t>
        </w:r>
        <w:r>
          <w:rPr>
            <w:webHidden/>
          </w:rPr>
          <w:fldChar w:fldCharType="end"/>
        </w:r>
      </w:hyperlink>
    </w:p>
    <w:p w14:paraId="5F4F710D" w14:textId="5F8CE402" w:rsidR="00DD2478" w:rsidRDefault="00DD2478">
      <w:pPr>
        <w:pStyle w:val="TableofFigures"/>
        <w:rPr>
          <w:rFonts w:eastAsiaTheme="minorEastAsia" w:cstheme="minorBidi"/>
          <w:color w:val="auto"/>
          <w:kern w:val="2"/>
          <w:sz w:val="24"/>
          <w:szCs w:val="24"/>
          <w:lang w:eastAsia="en-AU"/>
          <w14:ligatures w14:val="standardContextual"/>
        </w:rPr>
      </w:pPr>
      <w:hyperlink w:anchor="_Toc210918218" w:history="1">
        <w:r w:rsidRPr="00786015">
          <w:rPr>
            <w:rStyle w:val="Hyperlink"/>
          </w:rPr>
          <w:t>Figure 25</w:t>
        </w:r>
        <w:r>
          <w:rPr>
            <w:rFonts w:eastAsiaTheme="minorEastAsia" w:cstheme="minorBidi"/>
            <w:color w:val="auto"/>
            <w:kern w:val="2"/>
            <w:sz w:val="24"/>
            <w:szCs w:val="24"/>
            <w:lang w:eastAsia="en-AU"/>
            <w14:ligatures w14:val="standardContextual"/>
          </w:rPr>
          <w:tab/>
        </w:r>
        <w:r w:rsidRPr="00786015">
          <w:rPr>
            <w:rStyle w:val="Hyperlink"/>
          </w:rPr>
          <w:t>Contact with worker</w:t>
        </w:r>
        <w:r>
          <w:rPr>
            <w:webHidden/>
          </w:rPr>
          <w:tab/>
        </w:r>
        <w:r>
          <w:rPr>
            <w:webHidden/>
          </w:rPr>
          <w:fldChar w:fldCharType="begin"/>
        </w:r>
        <w:r>
          <w:rPr>
            <w:webHidden/>
          </w:rPr>
          <w:instrText xml:space="preserve"> PAGEREF _Toc210918218 \h </w:instrText>
        </w:r>
        <w:r>
          <w:rPr>
            <w:webHidden/>
          </w:rPr>
        </w:r>
        <w:r>
          <w:rPr>
            <w:webHidden/>
          </w:rPr>
          <w:fldChar w:fldCharType="separate"/>
        </w:r>
        <w:r w:rsidR="00BD549D">
          <w:rPr>
            <w:webHidden/>
          </w:rPr>
          <w:t>28</w:t>
        </w:r>
        <w:r>
          <w:rPr>
            <w:webHidden/>
          </w:rPr>
          <w:fldChar w:fldCharType="end"/>
        </w:r>
      </w:hyperlink>
    </w:p>
    <w:p w14:paraId="05B0E2C8" w14:textId="0CD30C90" w:rsidR="00DD2478" w:rsidRDefault="00DD2478">
      <w:pPr>
        <w:pStyle w:val="TableofFigures"/>
        <w:rPr>
          <w:rFonts w:eastAsiaTheme="minorEastAsia" w:cstheme="minorBidi"/>
          <w:color w:val="auto"/>
          <w:kern w:val="2"/>
          <w:sz w:val="24"/>
          <w:szCs w:val="24"/>
          <w:lang w:eastAsia="en-AU"/>
          <w14:ligatures w14:val="standardContextual"/>
        </w:rPr>
      </w:pPr>
      <w:hyperlink w:anchor="_Toc210918219" w:history="1">
        <w:r w:rsidRPr="00786015">
          <w:rPr>
            <w:rStyle w:val="Hyperlink"/>
          </w:rPr>
          <w:t>Figure 26</w:t>
        </w:r>
        <w:r>
          <w:rPr>
            <w:rFonts w:eastAsiaTheme="minorEastAsia" w:cstheme="minorBidi"/>
            <w:color w:val="auto"/>
            <w:kern w:val="2"/>
            <w:sz w:val="24"/>
            <w:szCs w:val="24"/>
            <w:lang w:eastAsia="en-AU"/>
            <w14:ligatures w14:val="standardContextual"/>
          </w:rPr>
          <w:tab/>
        </w:r>
        <w:r w:rsidRPr="00786015">
          <w:rPr>
            <w:rStyle w:val="Hyperlink"/>
          </w:rPr>
          <w:t>Employer informed about treatment needs</w:t>
        </w:r>
        <w:r>
          <w:rPr>
            <w:webHidden/>
          </w:rPr>
          <w:tab/>
        </w:r>
        <w:r>
          <w:rPr>
            <w:webHidden/>
          </w:rPr>
          <w:fldChar w:fldCharType="begin"/>
        </w:r>
        <w:r>
          <w:rPr>
            <w:webHidden/>
          </w:rPr>
          <w:instrText xml:space="preserve"> PAGEREF _Toc210918219 \h </w:instrText>
        </w:r>
        <w:r>
          <w:rPr>
            <w:webHidden/>
          </w:rPr>
        </w:r>
        <w:r>
          <w:rPr>
            <w:webHidden/>
          </w:rPr>
          <w:fldChar w:fldCharType="separate"/>
        </w:r>
        <w:r w:rsidR="00BD549D">
          <w:rPr>
            <w:webHidden/>
          </w:rPr>
          <w:t>28</w:t>
        </w:r>
        <w:r>
          <w:rPr>
            <w:webHidden/>
          </w:rPr>
          <w:fldChar w:fldCharType="end"/>
        </w:r>
      </w:hyperlink>
    </w:p>
    <w:p w14:paraId="6DF8CB13" w14:textId="609A067F" w:rsidR="00DD2478" w:rsidRDefault="00DD2478">
      <w:pPr>
        <w:pStyle w:val="TableofFigures"/>
        <w:rPr>
          <w:rFonts w:eastAsiaTheme="minorEastAsia" w:cstheme="minorBidi"/>
          <w:color w:val="auto"/>
          <w:kern w:val="2"/>
          <w:sz w:val="24"/>
          <w:szCs w:val="24"/>
          <w:lang w:eastAsia="en-AU"/>
          <w14:ligatures w14:val="standardContextual"/>
        </w:rPr>
      </w:pPr>
      <w:hyperlink w:anchor="_Toc210918220" w:history="1">
        <w:r w:rsidRPr="00786015">
          <w:rPr>
            <w:rStyle w:val="Hyperlink"/>
          </w:rPr>
          <w:t>Figure 27</w:t>
        </w:r>
        <w:r>
          <w:rPr>
            <w:rFonts w:eastAsiaTheme="minorEastAsia" w:cstheme="minorBidi"/>
            <w:color w:val="auto"/>
            <w:kern w:val="2"/>
            <w:sz w:val="24"/>
            <w:szCs w:val="24"/>
            <w:lang w:eastAsia="en-AU"/>
            <w14:ligatures w14:val="standardContextual"/>
          </w:rPr>
          <w:tab/>
        </w:r>
        <w:r w:rsidRPr="00786015">
          <w:rPr>
            <w:rStyle w:val="Hyperlink"/>
          </w:rPr>
          <w:t>Return to work plan</w:t>
        </w:r>
        <w:r>
          <w:rPr>
            <w:webHidden/>
          </w:rPr>
          <w:tab/>
        </w:r>
        <w:r>
          <w:rPr>
            <w:webHidden/>
          </w:rPr>
          <w:fldChar w:fldCharType="begin"/>
        </w:r>
        <w:r>
          <w:rPr>
            <w:webHidden/>
          </w:rPr>
          <w:instrText xml:space="preserve"> PAGEREF _Toc210918220 \h </w:instrText>
        </w:r>
        <w:r>
          <w:rPr>
            <w:webHidden/>
          </w:rPr>
        </w:r>
        <w:r>
          <w:rPr>
            <w:webHidden/>
          </w:rPr>
          <w:fldChar w:fldCharType="separate"/>
        </w:r>
        <w:r w:rsidR="00BD549D">
          <w:rPr>
            <w:webHidden/>
          </w:rPr>
          <w:t>31</w:t>
        </w:r>
        <w:r>
          <w:rPr>
            <w:webHidden/>
          </w:rPr>
          <w:fldChar w:fldCharType="end"/>
        </w:r>
      </w:hyperlink>
    </w:p>
    <w:p w14:paraId="7C938F7C" w14:textId="3C360839" w:rsidR="00DD2478" w:rsidRDefault="00DD2478">
      <w:pPr>
        <w:pStyle w:val="TableofFigures"/>
        <w:rPr>
          <w:rFonts w:eastAsiaTheme="minorEastAsia" w:cstheme="minorBidi"/>
          <w:color w:val="auto"/>
          <w:kern w:val="2"/>
          <w:sz w:val="24"/>
          <w:szCs w:val="24"/>
          <w:lang w:eastAsia="en-AU"/>
          <w14:ligatures w14:val="standardContextual"/>
        </w:rPr>
      </w:pPr>
      <w:hyperlink w:anchor="_Toc210918221" w:history="1">
        <w:r w:rsidRPr="00786015">
          <w:rPr>
            <w:rStyle w:val="Hyperlink"/>
          </w:rPr>
          <w:t>Figure 28</w:t>
        </w:r>
        <w:r>
          <w:rPr>
            <w:rFonts w:eastAsiaTheme="minorEastAsia" w:cstheme="minorBidi"/>
            <w:color w:val="auto"/>
            <w:kern w:val="2"/>
            <w:sz w:val="24"/>
            <w:szCs w:val="24"/>
            <w:lang w:eastAsia="en-AU"/>
            <w14:ligatures w14:val="standardContextual"/>
          </w:rPr>
          <w:tab/>
        </w:r>
        <w:r w:rsidRPr="00786015">
          <w:rPr>
            <w:rStyle w:val="Hyperlink"/>
          </w:rPr>
          <w:t>Return to work plan development (%)</w:t>
        </w:r>
        <w:r>
          <w:rPr>
            <w:webHidden/>
          </w:rPr>
          <w:tab/>
        </w:r>
        <w:r>
          <w:rPr>
            <w:webHidden/>
          </w:rPr>
          <w:fldChar w:fldCharType="begin"/>
        </w:r>
        <w:r>
          <w:rPr>
            <w:webHidden/>
          </w:rPr>
          <w:instrText xml:space="preserve"> PAGEREF _Toc210918221 \h </w:instrText>
        </w:r>
        <w:r>
          <w:rPr>
            <w:webHidden/>
          </w:rPr>
        </w:r>
        <w:r>
          <w:rPr>
            <w:webHidden/>
          </w:rPr>
          <w:fldChar w:fldCharType="separate"/>
        </w:r>
        <w:r w:rsidR="00BD549D">
          <w:rPr>
            <w:webHidden/>
          </w:rPr>
          <w:t>32</w:t>
        </w:r>
        <w:r>
          <w:rPr>
            <w:webHidden/>
          </w:rPr>
          <w:fldChar w:fldCharType="end"/>
        </w:r>
      </w:hyperlink>
    </w:p>
    <w:p w14:paraId="43F4845A" w14:textId="40F989B2" w:rsidR="00DD2478" w:rsidRDefault="00DD2478">
      <w:pPr>
        <w:pStyle w:val="TableofFigures"/>
        <w:rPr>
          <w:rFonts w:eastAsiaTheme="minorEastAsia" w:cstheme="minorBidi"/>
          <w:color w:val="auto"/>
          <w:kern w:val="2"/>
          <w:sz w:val="24"/>
          <w:szCs w:val="24"/>
          <w:lang w:eastAsia="en-AU"/>
          <w14:ligatures w14:val="standardContextual"/>
        </w:rPr>
      </w:pPr>
      <w:hyperlink w:anchor="_Toc210918222" w:history="1">
        <w:r w:rsidRPr="00786015">
          <w:rPr>
            <w:rStyle w:val="Hyperlink"/>
          </w:rPr>
          <w:t>Figure 29</w:t>
        </w:r>
        <w:r>
          <w:rPr>
            <w:rFonts w:eastAsiaTheme="minorEastAsia" w:cstheme="minorBidi"/>
            <w:color w:val="auto"/>
            <w:kern w:val="2"/>
            <w:sz w:val="24"/>
            <w:szCs w:val="24"/>
            <w:lang w:eastAsia="en-AU"/>
            <w14:ligatures w14:val="standardContextual"/>
          </w:rPr>
          <w:tab/>
        </w:r>
        <w:r w:rsidRPr="00786015">
          <w:rPr>
            <w:rStyle w:val="Hyperlink"/>
          </w:rPr>
          <w:t>Return to work plan monitoring</w:t>
        </w:r>
        <w:r>
          <w:rPr>
            <w:webHidden/>
          </w:rPr>
          <w:tab/>
        </w:r>
        <w:r>
          <w:rPr>
            <w:webHidden/>
          </w:rPr>
          <w:fldChar w:fldCharType="begin"/>
        </w:r>
        <w:r>
          <w:rPr>
            <w:webHidden/>
          </w:rPr>
          <w:instrText xml:space="preserve"> PAGEREF _Toc210918222 \h </w:instrText>
        </w:r>
        <w:r>
          <w:rPr>
            <w:webHidden/>
          </w:rPr>
        </w:r>
        <w:r>
          <w:rPr>
            <w:webHidden/>
          </w:rPr>
          <w:fldChar w:fldCharType="separate"/>
        </w:r>
        <w:r w:rsidR="00BD549D">
          <w:rPr>
            <w:webHidden/>
          </w:rPr>
          <w:t>32</w:t>
        </w:r>
        <w:r>
          <w:rPr>
            <w:webHidden/>
          </w:rPr>
          <w:fldChar w:fldCharType="end"/>
        </w:r>
      </w:hyperlink>
    </w:p>
    <w:p w14:paraId="168657B9" w14:textId="4B322861" w:rsidR="00DD2478" w:rsidRDefault="00DD2478">
      <w:pPr>
        <w:pStyle w:val="TableofFigures"/>
        <w:rPr>
          <w:rFonts w:eastAsiaTheme="minorEastAsia" w:cstheme="minorBidi"/>
          <w:color w:val="auto"/>
          <w:kern w:val="2"/>
          <w:sz w:val="24"/>
          <w:szCs w:val="24"/>
          <w:lang w:eastAsia="en-AU"/>
          <w14:ligatures w14:val="standardContextual"/>
        </w:rPr>
      </w:pPr>
      <w:hyperlink w:anchor="_Toc210918223" w:history="1">
        <w:r w:rsidRPr="00786015">
          <w:rPr>
            <w:rStyle w:val="Hyperlink"/>
          </w:rPr>
          <w:t>Figure 31</w:t>
        </w:r>
        <w:r>
          <w:rPr>
            <w:rFonts w:eastAsiaTheme="minorEastAsia" w:cstheme="minorBidi"/>
            <w:color w:val="auto"/>
            <w:kern w:val="2"/>
            <w:sz w:val="24"/>
            <w:szCs w:val="24"/>
            <w:lang w:eastAsia="en-AU"/>
            <w14:ligatures w14:val="standardContextual"/>
          </w:rPr>
          <w:tab/>
        </w:r>
        <w:r w:rsidRPr="00786015">
          <w:rPr>
            <w:rStyle w:val="Hyperlink"/>
          </w:rPr>
          <w:t>Has a return to work coordinator</w:t>
        </w:r>
        <w:r>
          <w:rPr>
            <w:webHidden/>
          </w:rPr>
          <w:tab/>
        </w:r>
        <w:r>
          <w:rPr>
            <w:webHidden/>
          </w:rPr>
          <w:fldChar w:fldCharType="begin"/>
        </w:r>
        <w:r>
          <w:rPr>
            <w:webHidden/>
          </w:rPr>
          <w:instrText xml:space="preserve"> PAGEREF _Toc210918223 \h </w:instrText>
        </w:r>
        <w:r>
          <w:rPr>
            <w:webHidden/>
          </w:rPr>
        </w:r>
        <w:r>
          <w:rPr>
            <w:webHidden/>
          </w:rPr>
          <w:fldChar w:fldCharType="separate"/>
        </w:r>
        <w:r w:rsidR="00BD549D">
          <w:rPr>
            <w:webHidden/>
          </w:rPr>
          <w:t>33</w:t>
        </w:r>
        <w:r>
          <w:rPr>
            <w:webHidden/>
          </w:rPr>
          <w:fldChar w:fldCharType="end"/>
        </w:r>
      </w:hyperlink>
    </w:p>
    <w:p w14:paraId="3AE024AE" w14:textId="70A398A8" w:rsidR="00DD2478" w:rsidRDefault="00DD2478">
      <w:pPr>
        <w:pStyle w:val="TableofFigures"/>
        <w:rPr>
          <w:rFonts w:eastAsiaTheme="minorEastAsia" w:cstheme="minorBidi"/>
          <w:color w:val="auto"/>
          <w:kern w:val="2"/>
          <w:sz w:val="24"/>
          <w:szCs w:val="24"/>
          <w:lang w:eastAsia="en-AU"/>
          <w14:ligatures w14:val="standardContextual"/>
        </w:rPr>
      </w:pPr>
      <w:hyperlink w:anchor="_Toc210918224" w:history="1">
        <w:r w:rsidRPr="00786015">
          <w:rPr>
            <w:rStyle w:val="Hyperlink"/>
          </w:rPr>
          <w:t>Figure 32</w:t>
        </w:r>
        <w:r>
          <w:rPr>
            <w:rFonts w:eastAsiaTheme="minorEastAsia" w:cstheme="minorBidi"/>
            <w:color w:val="auto"/>
            <w:kern w:val="2"/>
            <w:sz w:val="24"/>
            <w:szCs w:val="24"/>
            <w:lang w:eastAsia="en-AU"/>
            <w14:ligatures w14:val="standardContextual"/>
          </w:rPr>
          <w:tab/>
        </w:r>
        <w:r w:rsidRPr="00786015">
          <w:rPr>
            <w:rStyle w:val="Hyperlink"/>
          </w:rPr>
          <w:t>Contact with return to work coordinator</w:t>
        </w:r>
        <w:r>
          <w:rPr>
            <w:webHidden/>
          </w:rPr>
          <w:tab/>
        </w:r>
        <w:r>
          <w:rPr>
            <w:webHidden/>
          </w:rPr>
          <w:fldChar w:fldCharType="begin"/>
        </w:r>
        <w:r>
          <w:rPr>
            <w:webHidden/>
          </w:rPr>
          <w:instrText xml:space="preserve"> PAGEREF _Toc210918224 \h </w:instrText>
        </w:r>
        <w:r>
          <w:rPr>
            <w:webHidden/>
          </w:rPr>
        </w:r>
        <w:r>
          <w:rPr>
            <w:webHidden/>
          </w:rPr>
          <w:fldChar w:fldCharType="separate"/>
        </w:r>
        <w:r w:rsidR="00BD549D">
          <w:rPr>
            <w:webHidden/>
          </w:rPr>
          <w:t>33</w:t>
        </w:r>
        <w:r>
          <w:rPr>
            <w:webHidden/>
          </w:rPr>
          <w:fldChar w:fldCharType="end"/>
        </w:r>
      </w:hyperlink>
    </w:p>
    <w:p w14:paraId="43EC0432" w14:textId="404CD790" w:rsidR="00DD2478" w:rsidRDefault="00DD2478">
      <w:pPr>
        <w:pStyle w:val="TableofFigures"/>
        <w:rPr>
          <w:rFonts w:eastAsiaTheme="minorEastAsia" w:cstheme="minorBidi"/>
          <w:color w:val="auto"/>
          <w:kern w:val="2"/>
          <w:sz w:val="24"/>
          <w:szCs w:val="24"/>
          <w:lang w:eastAsia="en-AU"/>
          <w14:ligatures w14:val="standardContextual"/>
        </w:rPr>
      </w:pPr>
      <w:hyperlink w:anchor="_Toc210918225" w:history="1">
        <w:r w:rsidRPr="00786015">
          <w:rPr>
            <w:rStyle w:val="Hyperlink"/>
          </w:rPr>
          <w:t>Figure 33</w:t>
        </w:r>
        <w:r>
          <w:rPr>
            <w:rFonts w:eastAsiaTheme="minorEastAsia" w:cstheme="minorBidi"/>
            <w:color w:val="auto"/>
            <w:kern w:val="2"/>
            <w:sz w:val="24"/>
            <w:szCs w:val="24"/>
            <w:lang w:eastAsia="en-AU"/>
            <w14:ligatures w14:val="standardContextual"/>
          </w:rPr>
          <w:tab/>
        </w:r>
        <w:r w:rsidRPr="00786015">
          <w:rPr>
            <w:rStyle w:val="Hyperlink"/>
          </w:rPr>
          <w:t>Level of stress when dealing with coordinator (%)</w:t>
        </w:r>
        <w:r>
          <w:rPr>
            <w:webHidden/>
          </w:rPr>
          <w:tab/>
        </w:r>
        <w:r>
          <w:rPr>
            <w:webHidden/>
          </w:rPr>
          <w:fldChar w:fldCharType="begin"/>
        </w:r>
        <w:r>
          <w:rPr>
            <w:webHidden/>
          </w:rPr>
          <w:instrText xml:space="preserve"> PAGEREF _Toc210918225 \h </w:instrText>
        </w:r>
        <w:r>
          <w:rPr>
            <w:webHidden/>
          </w:rPr>
        </w:r>
        <w:r>
          <w:rPr>
            <w:webHidden/>
          </w:rPr>
          <w:fldChar w:fldCharType="separate"/>
        </w:r>
        <w:r w:rsidR="00BD549D">
          <w:rPr>
            <w:webHidden/>
          </w:rPr>
          <w:t>34</w:t>
        </w:r>
        <w:r>
          <w:rPr>
            <w:webHidden/>
          </w:rPr>
          <w:fldChar w:fldCharType="end"/>
        </w:r>
      </w:hyperlink>
    </w:p>
    <w:p w14:paraId="5069DBF6" w14:textId="34A4BB92" w:rsidR="00DD2478" w:rsidRDefault="00DD2478">
      <w:pPr>
        <w:pStyle w:val="TableofFigures"/>
        <w:rPr>
          <w:rFonts w:eastAsiaTheme="minorEastAsia" w:cstheme="minorBidi"/>
          <w:color w:val="auto"/>
          <w:kern w:val="2"/>
          <w:sz w:val="24"/>
          <w:szCs w:val="24"/>
          <w:lang w:eastAsia="en-AU"/>
          <w14:ligatures w14:val="standardContextual"/>
        </w:rPr>
      </w:pPr>
      <w:hyperlink w:anchor="_Toc210918226" w:history="1">
        <w:r w:rsidRPr="00786015">
          <w:rPr>
            <w:rStyle w:val="Hyperlink"/>
          </w:rPr>
          <w:t>Figure 34</w:t>
        </w:r>
        <w:r>
          <w:rPr>
            <w:rFonts w:eastAsiaTheme="minorEastAsia" w:cstheme="minorBidi"/>
            <w:color w:val="auto"/>
            <w:kern w:val="2"/>
            <w:sz w:val="24"/>
            <w:szCs w:val="24"/>
            <w:lang w:eastAsia="en-AU"/>
            <w14:ligatures w14:val="standardContextual"/>
          </w:rPr>
          <w:tab/>
        </w:r>
        <w:r w:rsidRPr="00786015">
          <w:rPr>
            <w:rStyle w:val="Hyperlink"/>
          </w:rPr>
          <w:t>Return to work plan (%)</w:t>
        </w:r>
        <w:r>
          <w:rPr>
            <w:webHidden/>
          </w:rPr>
          <w:tab/>
        </w:r>
        <w:r>
          <w:rPr>
            <w:webHidden/>
          </w:rPr>
          <w:fldChar w:fldCharType="begin"/>
        </w:r>
        <w:r>
          <w:rPr>
            <w:webHidden/>
          </w:rPr>
          <w:instrText xml:space="preserve"> PAGEREF _Toc210918226 \h </w:instrText>
        </w:r>
        <w:r>
          <w:rPr>
            <w:webHidden/>
          </w:rPr>
        </w:r>
        <w:r>
          <w:rPr>
            <w:webHidden/>
          </w:rPr>
          <w:fldChar w:fldCharType="separate"/>
        </w:r>
        <w:r w:rsidR="00BD549D">
          <w:rPr>
            <w:webHidden/>
          </w:rPr>
          <w:t>35</w:t>
        </w:r>
        <w:r>
          <w:rPr>
            <w:webHidden/>
          </w:rPr>
          <w:fldChar w:fldCharType="end"/>
        </w:r>
      </w:hyperlink>
    </w:p>
    <w:p w14:paraId="0828587E" w14:textId="16B40F94" w:rsidR="00DD2478" w:rsidRDefault="00DD2478">
      <w:pPr>
        <w:pStyle w:val="TableofFigures"/>
        <w:rPr>
          <w:rFonts w:eastAsiaTheme="minorEastAsia" w:cstheme="minorBidi"/>
          <w:color w:val="auto"/>
          <w:kern w:val="2"/>
          <w:sz w:val="24"/>
          <w:szCs w:val="24"/>
          <w:lang w:eastAsia="en-AU"/>
          <w14:ligatures w14:val="standardContextual"/>
        </w:rPr>
      </w:pPr>
      <w:hyperlink w:anchor="_Toc210918227" w:history="1">
        <w:r w:rsidRPr="00786015">
          <w:rPr>
            <w:rStyle w:val="Hyperlink"/>
          </w:rPr>
          <w:t>Figure 35</w:t>
        </w:r>
        <w:r>
          <w:rPr>
            <w:rFonts w:eastAsiaTheme="minorEastAsia" w:cstheme="minorBidi"/>
            <w:color w:val="auto"/>
            <w:kern w:val="2"/>
            <w:sz w:val="24"/>
            <w:szCs w:val="24"/>
            <w:lang w:eastAsia="en-AU"/>
            <w14:ligatures w14:val="standardContextual"/>
          </w:rPr>
          <w:tab/>
        </w:r>
        <w:r w:rsidRPr="00786015">
          <w:rPr>
            <w:rStyle w:val="Hyperlink"/>
          </w:rPr>
          <w:t>Return to work plan format (%)</w:t>
        </w:r>
        <w:r>
          <w:rPr>
            <w:webHidden/>
          </w:rPr>
          <w:tab/>
        </w:r>
        <w:r>
          <w:rPr>
            <w:webHidden/>
          </w:rPr>
          <w:fldChar w:fldCharType="begin"/>
        </w:r>
        <w:r>
          <w:rPr>
            <w:webHidden/>
          </w:rPr>
          <w:instrText xml:space="preserve"> PAGEREF _Toc210918227 \h </w:instrText>
        </w:r>
        <w:r>
          <w:rPr>
            <w:webHidden/>
          </w:rPr>
        </w:r>
        <w:r>
          <w:rPr>
            <w:webHidden/>
          </w:rPr>
          <w:fldChar w:fldCharType="separate"/>
        </w:r>
        <w:r w:rsidR="00BD549D">
          <w:rPr>
            <w:webHidden/>
          </w:rPr>
          <w:t>35</w:t>
        </w:r>
        <w:r>
          <w:rPr>
            <w:webHidden/>
          </w:rPr>
          <w:fldChar w:fldCharType="end"/>
        </w:r>
      </w:hyperlink>
    </w:p>
    <w:p w14:paraId="0ED79160" w14:textId="1758832C" w:rsidR="00DD2478" w:rsidRDefault="00DD2478">
      <w:pPr>
        <w:pStyle w:val="TableofFigures"/>
        <w:rPr>
          <w:rFonts w:eastAsiaTheme="minorEastAsia" w:cstheme="minorBidi"/>
          <w:color w:val="auto"/>
          <w:kern w:val="2"/>
          <w:sz w:val="24"/>
          <w:szCs w:val="24"/>
          <w:lang w:eastAsia="en-AU"/>
          <w14:ligatures w14:val="standardContextual"/>
        </w:rPr>
      </w:pPr>
      <w:hyperlink w:anchor="_Toc210918228" w:history="1">
        <w:r w:rsidRPr="00786015">
          <w:rPr>
            <w:rStyle w:val="Hyperlink"/>
          </w:rPr>
          <w:t>Figure 36</w:t>
        </w:r>
        <w:r>
          <w:rPr>
            <w:rFonts w:eastAsiaTheme="minorEastAsia" w:cstheme="minorBidi"/>
            <w:color w:val="auto"/>
            <w:kern w:val="2"/>
            <w:sz w:val="24"/>
            <w:szCs w:val="24"/>
            <w:lang w:eastAsia="en-AU"/>
            <w14:ligatures w14:val="standardContextual"/>
          </w:rPr>
          <w:tab/>
        </w:r>
        <w:r w:rsidRPr="00786015">
          <w:rPr>
            <w:rStyle w:val="Hyperlink"/>
          </w:rPr>
          <w:t>Employer perspective on return to work plan</w:t>
        </w:r>
        <w:r>
          <w:rPr>
            <w:webHidden/>
          </w:rPr>
          <w:tab/>
        </w:r>
        <w:r>
          <w:rPr>
            <w:webHidden/>
          </w:rPr>
          <w:fldChar w:fldCharType="begin"/>
        </w:r>
        <w:r>
          <w:rPr>
            <w:webHidden/>
          </w:rPr>
          <w:instrText xml:space="preserve"> PAGEREF _Toc210918228 \h </w:instrText>
        </w:r>
        <w:r>
          <w:rPr>
            <w:webHidden/>
          </w:rPr>
        </w:r>
        <w:r>
          <w:rPr>
            <w:webHidden/>
          </w:rPr>
          <w:fldChar w:fldCharType="separate"/>
        </w:r>
        <w:r w:rsidR="00BD549D">
          <w:rPr>
            <w:webHidden/>
          </w:rPr>
          <w:t>36</w:t>
        </w:r>
        <w:r>
          <w:rPr>
            <w:webHidden/>
          </w:rPr>
          <w:fldChar w:fldCharType="end"/>
        </w:r>
      </w:hyperlink>
    </w:p>
    <w:p w14:paraId="7EF0BACE" w14:textId="3B1C1C26" w:rsidR="00DD2478" w:rsidRDefault="00DD2478">
      <w:pPr>
        <w:pStyle w:val="TableofFigures"/>
        <w:rPr>
          <w:rFonts w:eastAsiaTheme="minorEastAsia" w:cstheme="minorBidi"/>
          <w:color w:val="auto"/>
          <w:kern w:val="2"/>
          <w:sz w:val="24"/>
          <w:szCs w:val="24"/>
          <w:lang w:eastAsia="en-AU"/>
          <w14:ligatures w14:val="standardContextual"/>
        </w:rPr>
      </w:pPr>
      <w:hyperlink w:anchor="_Toc210918229" w:history="1">
        <w:r w:rsidRPr="00786015">
          <w:rPr>
            <w:rStyle w:val="Hyperlink"/>
          </w:rPr>
          <w:t>Figure 37</w:t>
        </w:r>
        <w:r>
          <w:rPr>
            <w:rFonts w:eastAsiaTheme="minorEastAsia" w:cstheme="minorBidi"/>
            <w:color w:val="auto"/>
            <w:kern w:val="2"/>
            <w:sz w:val="24"/>
            <w:szCs w:val="24"/>
            <w:lang w:eastAsia="en-AU"/>
            <w14:ligatures w14:val="standardContextual"/>
          </w:rPr>
          <w:tab/>
        </w:r>
        <w:r w:rsidRPr="00786015">
          <w:rPr>
            <w:rStyle w:val="Hyperlink"/>
          </w:rPr>
          <w:t>Return to work plan changes (%)</w:t>
        </w:r>
        <w:r>
          <w:rPr>
            <w:webHidden/>
          </w:rPr>
          <w:tab/>
        </w:r>
        <w:r>
          <w:rPr>
            <w:webHidden/>
          </w:rPr>
          <w:fldChar w:fldCharType="begin"/>
        </w:r>
        <w:r>
          <w:rPr>
            <w:webHidden/>
          </w:rPr>
          <w:instrText xml:space="preserve"> PAGEREF _Toc210918229 \h </w:instrText>
        </w:r>
        <w:r>
          <w:rPr>
            <w:webHidden/>
          </w:rPr>
        </w:r>
        <w:r>
          <w:rPr>
            <w:webHidden/>
          </w:rPr>
          <w:fldChar w:fldCharType="separate"/>
        </w:r>
        <w:r w:rsidR="00BD549D">
          <w:rPr>
            <w:webHidden/>
          </w:rPr>
          <w:t>36</w:t>
        </w:r>
        <w:r>
          <w:rPr>
            <w:webHidden/>
          </w:rPr>
          <w:fldChar w:fldCharType="end"/>
        </w:r>
      </w:hyperlink>
    </w:p>
    <w:p w14:paraId="743B741C" w14:textId="3DC9778E" w:rsidR="00DD2478" w:rsidRDefault="00DD2478">
      <w:pPr>
        <w:pStyle w:val="TableofFigures"/>
        <w:rPr>
          <w:rFonts w:eastAsiaTheme="minorEastAsia" w:cstheme="minorBidi"/>
          <w:color w:val="auto"/>
          <w:kern w:val="2"/>
          <w:sz w:val="24"/>
          <w:szCs w:val="24"/>
          <w:lang w:eastAsia="en-AU"/>
          <w14:ligatures w14:val="standardContextual"/>
        </w:rPr>
      </w:pPr>
      <w:hyperlink w:anchor="_Toc210918230" w:history="1">
        <w:r w:rsidRPr="00786015">
          <w:rPr>
            <w:rStyle w:val="Hyperlink"/>
          </w:rPr>
          <w:t>Figure 38</w:t>
        </w:r>
        <w:r>
          <w:rPr>
            <w:rFonts w:eastAsiaTheme="minorEastAsia" w:cstheme="minorBidi"/>
            <w:color w:val="auto"/>
            <w:kern w:val="2"/>
            <w:sz w:val="24"/>
            <w:szCs w:val="24"/>
            <w:lang w:eastAsia="en-AU"/>
            <w14:ligatures w14:val="standardContextual"/>
          </w:rPr>
          <w:tab/>
        </w:r>
        <w:r w:rsidRPr="00786015">
          <w:rPr>
            <w:rStyle w:val="Hyperlink"/>
          </w:rPr>
          <w:t>How the plan was monitored (%)</w:t>
        </w:r>
        <w:r>
          <w:rPr>
            <w:webHidden/>
          </w:rPr>
          <w:tab/>
        </w:r>
        <w:r>
          <w:rPr>
            <w:webHidden/>
          </w:rPr>
          <w:fldChar w:fldCharType="begin"/>
        </w:r>
        <w:r>
          <w:rPr>
            <w:webHidden/>
          </w:rPr>
          <w:instrText xml:space="preserve"> PAGEREF _Toc210918230 \h </w:instrText>
        </w:r>
        <w:r>
          <w:rPr>
            <w:webHidden/>
          </w:rPr>
        </w:r>
        <w:r>
          <w:rPr>
            <w:webHidden/>
          </w:rPr>
          <w:fldChar w:fldCharType="separate"/>
        </w:r>
        <w:r w:rsidR="00BD549D">
          <w:rPr>
            <w:webHidden/>
          </w:rPr>
          <w:t>37</w:t>
        </w:r>
        <w:r>
          <w:rPr>
            <w:webHidden/>
          </w:rPr>
          <w:fldChar w:fldCharType="end"/>
        </w:r>
      </w:hyperlink>
    </w:p>
    <w:p w14:paraId="27E23901" w14:textId="10CBAF43" w:rsidR="00DD2478" w:rsidRDefault="00DD2478">
      <w:pPr>
        <w:pStyle w:val="TableofFigures"/>
        <w:rPr>
          <w:rFonts w:eastAsiaTheme="minorEastAsia" w:cstheme="minorBidi"/>
          <w:color w:val="auto"/>
          <w:kern w:val="2"/>
          <w:sz w:val="24"/>
          <w:szCs w:val="24"/>
          <w:lang w:eastAsia="en-AU"/>
          <w14:ligatures w14:val="standardContextual"/>
        </w:rPr>
      </w:pPr>
      <w:hyperlink w:anchor="_Toc210918231" w:history="1">
        <w:r w:rsidRPr="00786015">
          <w:rPr>
            <w:rStyle w:val="Hyperlink"/>
          </w:rPr>
          <w:t>Figure 39</w:t>
        </w:r>
        <w:r>
          <w:rPr>
            <w:rFonts w:eastAsiaTheme="minorEastAsia" w:cstheme="minorBidi"/>
            <w:color w:val="auto"/>
            <w:kern w:val="2"/>
            <w:sz w:val="24"/>
            <w:szCs w:val="24"/>
            <w:lang w:eastAsia="en-AU"/>
            <w14:ligatures w14:val="standardContextual"/>
          </w:rPr>
          <w:tab/>
        </w:r>
        <w:r w:rsidRPr="00786015">
          <w:rPr>
            <w:rStyle w:val="Hyperlink"/>
          </w:rPr>
          <w:t>Understanding of their role (% agree/strongly agree)</w:t>
        </w:r>
        <w:r>
          <w:rPr>
            <w:webHidden/>
          </w:rPr>
          <w:tab/>
        </w:r>
        <w:r>
          <w:rPr>
            <w:webHidden/>
          </w:rPr>
          <w:fldChar w:fldCharType="begin"/>
        </w:r>
        <w:r>
          <w:rPr>
            <w:webHidden/>
          </w:rPr>
          <w:instrText xml:space="preserve"> PAGEREF _Toc210918231 \h </w:instrText>
        </w:r>
        <w:r>
          <w:rPr>
            <w:webHidden/>
          </w:rPr>
        </w:r>
        <w:r>
          <w:rPr>
            <w:webHidden/>
          </w:rPr>
          <w:fldChar w:fldCharType="separate"/>
        </w:r>
        <w:r w:rsidR="00BD549D">
          <w:rPr>
            <w:webHidden/>
          </w:rPr>
          <w:t>38</w:t>
        </w:r>
        <w:r>
          <w:rPr>
            <w:webHidden/>
          </w:rPr>
          <w:fldChar w:fldCharType="end"/>
        </w:r>
      </w:hyperlink>
    </w:p>
    <w:p w14:paraId="2CB1A552" w14:textId="7767C7E2" w:rsidR="00DD2478" w:rsidRDefault="00DD2478">
      <w:pPr>
        <w:pStyle w:val="TableofFigures"/>
        <w:rPr>
          <w:rFonts w:eastAsiaTheme="minorEastAsia" w:cstheme="minorBidi"/>
          <w:color w:val="auto"/>
          <w:kern w:val="2"/>
          <w:sz w:val="24"/>
          <w:szCs w:val="24"/>
          <w:lang w:eastAsia="en-AU"/>
          <w14:ligatures w14:val="standardContextual"/>
        </w:rPr>
      </w:pPr>
      <w:hyperlink w:anchor="_Toc210918232" w:history="1">
        <w:r w:rsidRPr="00786015">
          <w:rPr>
            <w:rStyle w:val="Hyperlink"/>
          </w:rPr>
          <w:t>Figure 40</w:t>
        </w:r>
        <w:r>
          <w:rPr>
            <w:rFonts w:eastAsiaTheme="minorEastAsia" w:cstheme="minorBidi"/>
            <w:color w:val="auto"/>
            <w:kern w:val="2"/>
            <w:sz w:val="24"/>
            <w:szCs w:val="24"/>
            <w:lang w:eastAsia="en-AU"/>
            <w14:ligatures w14:val="standardContextual"/>
          </w:rPr>
          <w:tab/>
        </w:r>
        <w:r w:rsidRPr="00786015">
          <w:rPr>
            <w:rStyle w:val="Hyperlink"/>
          </w:rPr>
          <w:t>Training and support for the return to work coordinator role</w:t>
        </w:r>
        <w:r>
          <w:rPr>
            <w:webHidden/>
          </w:rPr>
          <w:tab/>
        </w:r>
        <w:r>
          <w:rPr>
            <w:webHidden/>
          </w:rPr>
          <w:fldChar w:fldCharType="begin"/>
        </w:r>
        <w:r>
          <w:rPr>
            <w:webHidden/>
          </w:rPr>
          <w:instrText xml:space="preserve"> PAGEREF _Toc210918232 \h </w:instrText>
        </w:r>
        <w:r>
          <w:rPr>
            <w:webHidden/>
          </w:rPr>
        </w:r>
        <w:r>
          <w:rPr>
            <w:webHidden/>
          </w:rPr>
          <w:fldChar w:fldCharType="separate"/>
        </w:r>
        <w:r w:rsidR="00BD549D">
          <w:rPr>
            <w:webHidden/>
          </w:rPr>
          <w:t>38</w:t>
        </w:r>
        <w:r>
          <w:rPr>
            <w:webHidden/>
          </w:rPr>
          <w:fldChar w:fldCharType="end"/>
        </w:r>
      </w:hyperlink>
    </w:p>
    <w:p w14:paraId="361FF8FB" w14:textId="45A1FC4B" w:rsidR="00DD2478" w:rsidRDefault="00DD2478">
      <w:pPr>
        <w:pStyle w:val="TableofFigures"/>
        <w:rPr>
          <w:rFonts w:eastAsiaTheme="minorEastAsia" w:cstheme="minorBidi"/>
          <w:color w:val="auto"/>
          <w:kern w:val="2"/>
          <w:sz w:val="24"/>
          <w:szCs w:val="24"/>
          <w:lang w:eastAsia="en-AU"/>
          <w14:ligatures w14:val="standardContextual"/>
        </w:rPr>
      </w:pPr>
      <w:hyperlink w:anchor="_Toc210918233" w:history="1">
        <w:r w:rsidRPr="00786015">
          <w:rPr>
            <w:rStyle w:val="Hyperlink"/>
          </w:rPr>
          <w:t>Figure 41</w:t>
        </w:r>
        <w:r>
          <w:rPr>
            <w:rFonts w:eastAsiaTheme="minorEastAsia" w:cstheme="minorBidi"/>
            <w:color w:val="auto"/>
            <w:kern w:val="2"/>
            <w:sz w:val="24"/>
            <w:szCs w:val="24"/>
            <w:lang w:eastAsia="en-AU"/>
            <w14:ligatures w14:val="standardContextual"/>
          </w:rPr>
          <w:tab/>
        </w:r>
        <w:r w:rsidRPr="00786015">
          <w:rPr>
            <w:rStyle w:val="Hyperlink"/>
          </w:rPr>
          <w:t>Additional assistance for the return to work coordinator role (%)</w:t>
        </w:r>
        <w:r>
          <w:rPr>
            <w:webHidden/>
          </w:rPr>
          <w:tab/>
        </w:r>
        <w:r>
          <w:rPr>
            <w:webHidden/>
          </w:rPr>
          <w:fldChar w:fldCharType="begin"/>
        </w:r>
        <w:r>
          <w:rPr>
            <w:webHidden/>
          </w:rPr>
          <w:instrText xml:space="preserve"> PAGEREF _Toc210918233 \h </w:instrText>
        </w:r>
        <w:r>
          <w:rPr>
            <w:webHidden/>
          </w:rPr>
        </w:r>
        <w:r>
          <w:rPr>
            <w:webHidden/>
          </w:rPr>
          <w:fldChar w:fldCharType="separate"/>
        </w:r>
        <w:r w:rsidR="00BD549D">
          <w:rPr>
            <w:webHidden/>
          </w:rPr>
          <w:t>39</w:t>
        </w:r>
        <w:r>
          <w:rPr>
            <w:webHidden/>
          </w:rPr>
          <w:fldChar w:fldCharType="end"/>
        </w:r>
      </w:hyperlink>
    </w:p>
    <w:p w14:paraId="039F85E3" w14:textId="4C3C02C3" w:rsidR="00DD2478" w:rsidRDefault="00DD2478">
      <w:pPr>
        <w:pStyle w:val="TableofFigures"/>
        <w:rPr>
          <w:rFonts w:eastAsiaTheme="minorEastAsia" w:cstheme="minorBidi"/>
          <w:color w:val="auto"/>
          <w:kern w:val="2"/>
          <w:sz w:val="24"/>
          <w:szCs w:val="24"/>
          <w:lang w:eastAsia="en-AU"/>
          <w14:ligatures w14:val="standardContextual"/>
        </w:rPr>
      </w:pPr>
      <w:hyperlink w:anchor="_Toc210918234" w:history="1">
        <w:r w:rsidRPr="00786015">
          <w:rPr>
            <w:rStyle w:val="Hyperlink"/>
          </w:rPr>
          <w:t>Figure 42</w:t>
        </w:r>
        <w:r>
          <w:rPr>
            <w:rFonts w:eastAsiaTheme="minorEastAsia" w:cstheme="minorBidi"/>
            <w:color w:val="auto"/>
            <w:kern w:val="2"/>
            <w:sz w:val="24"/>
            <w:szCs w:val="24"/>
            <w:lang w:eastAsia="en-AU"/>
            <w14:ligatures w14:val="standardContextual"/>
          </w:rPr>
          <w:tab/>
        </w:r>
        <w:r w:rsidRPr="00786015">
          <w:rPr>
            <w:rStyle w:val="Hyperlink"/>
          </w:rPr>
          <w:t>Intention to continue working</w:t>
        </w:r>
        <w:r>
          <w:rPr>
            <w:webHidden/>
          </w:rPr>
          <w:tab/>
        </w:r>
        <w:r>
          <w:rPr>
            <w:webHidden/>
          </w:rPr>
          <w:fldChar w:fldCharType="begin"/>
        </w:r>
        <w:r>
          <w:rPr>
            <w:webHidden/>
          </w:rPr>
          <w:instrText xml:space="preserve"> PAGEREF _Toc210918234 \h </w:instrText>
        </w:r>
        <w:r>
          <w:rPr>
            <w:webHidden/>
          </w:rPr>
        </w:r>
        <w:r>
          <w:rPr>
            <w:webHidden/>
          </w:rPr>
          <w:fldChar w:fldCharType="separate"/>
        </w:r>
        <w:r w:rsidR="00BD549D">
          <w:rPr>
            <w:webHidden/>
          </w:rPr>
          <w:t>42</w:t>
        </w:r>
        <w:r>
          <w:rPr>
            <w:webHidden/>
          </w:rPr>
          <w:fldChar w:fldCharType="end"/>
        </w:r>
      </w:hyperlink>
    </w:p>
    <w:p w14:paraId="19DFFAA2" w14:textId="5CF854CC" w:rsidR="00DD2478" w:rsidRDefault="00DD2478">
      <w:pPr>
        <w:pStyle w:val="TableofFigures"/>
        <w:rPr>
          <w:rFonts w:eastAsiaTheme="minorEastAsia" w:cstheme="minorBidi"/>
          <w:color w:val="auto"/>
          <w:kern w:val="2"/>
          <w:sz w:val="24"/>
          <w:szCs w:val="24"/>
          <w:lang w:eastAsia="en-AU"/>
          <w14:ligatures w14:val="standardContextual"/>
        </w:rPr>
      </w:pPr>
      <w:hyperlink w:anchor="_Toc210918235" w:history="1">
        <w:r w:rsidRPr="00786015">
          <w:rPr>
            <w:rStyle w:val="Hyperlink"/>
          </w:rPr>
          <w:t>Figure 43</w:t>
        </w:r>
        <w:r>
          <w:rPr>
            <w:rFonts w:eastAsiaTheme="minorEastAsia" w:cstheme="minorBidi"/>
            <w:color w:val="auto"/>
            <w:kern w:val="2"/>
            <w:sz w:val="24"/>
            <w:szCs w:val="24"/>
            <w:lang w:eastAsia="en-AU"/>
            <w14:ligatures w14:val="standardContextual"/>
          </w:rPr>
          <w:tab/>
        </w:r>
        <w:r w:rsidRPr="00786015">
          <w:rPr>
            <w:rStyle w:val="Hyperlink"/>
          </w:rPr>
          <w:t>Duties upon returning to work (%)</w:t>
        </w:r>
        <w:r>
          <w:rPr>
            <w:webHidden/>
          </w:rPr>
          <w:tab/>
        </w:r>
        <w:r>
          <w:rPr>
            <w:webHidden/>
          </w:rPr>
          <w:fldChar w:fldCharType="begin"/>
        </w:r>
        <w:r>
          <w:rPr>
            <w:webHidden/>
          </w:rPr>
          <w:instrText xml:space="preserve"> PAGEREF _Toc210918235 \h </w:instrText>
        </w:r>
        <w:r>
          <w:rPr>
            <w:webHidden/>
          </w:rPr>
        </w:r>
        <w:r>
          <w:rPr>
            <w:webHidden/>
          </w:rPr>
          <w:fldChar w:fldCharType="separate"/>
        </w:r>
        <w:r w:rsidR="00BD549D">
          <w:rPr>
            <w:webHidden/>
          </w:rPr>
          <w:t>42</w:t>
        </w:r>
        <w:r>
          <w:rPr>
            <w:webHidden/>
          </w:rPr>
          <w:fldChar w:fldCharType="end"/>
        </w:r>
      </w:hyperlink>
    </w:p>
    <w:p w14:paraId="409ECFED" w14:textId="6FE4EBC5" w:rsidR="00DD2478" w:rsidRDefault="00DD2478">
      <w:pPr>
        <w:pStyle w:val="TableofFigures"/>
        <w:rPr>
          <w:rFonts w:eastAsiaTheme="minorEastAsia" w:cstheme="minorBidi"/>
          <w:color w:val="auto"/>
          <w:kern w:val="2"/>
          <w:sz w:val="24"/>
          <w:szCs w:val="24"/>
          <w:lang w:eastAsia="en-AU"/>
          <w14:ligatures w14:val="standardContextual"/>
        </w:rPr>
      </w:pPr>
      <w:hyperlink w:anchor="_Toc210918236" w:history="1">
        <w:r w:rsidRPr="00786015">
          <w:rPr>
            <w:rStyle w:val="Hyperlink"/>
          </w:rPr>
          <w:t>Figure 44</w:t>
        </w:r>
        <w:r>
          <w:rPr>
            <w:rFonts w:eastAsiaTheme="minorEastAsia" w:cstheme="minorBidi"/>
            <w:color w:val="auto"/>
            <w:kern w:val="2"/>
            <w:sz w:val="24"/>
            <w:szCs w:val="24"/>
            <w:lang w:eastAsia="en-AU"/>
            <w14:ligatures w14:val="standardContextual"/>
          </w:rPr>
          <w:tab/>
        </w:r>
        <w:r w:rsidRPr="00786015">
          <w:rPr>
            <w:rStyle w:val="Hyperlink"/>
          </w:rPr>
          <w:t>Hours worked upon returning to work (%)</w:t>
        </w:r>
        <w:r>
          <w:rPr>
            <w:webHidden/>
          </w:rPr>
          <w:tab/>
        </w:r>
        <w:r>
          <w:rPr>
            <w:webHidden/>
          </w:rPr>
          <w:fldChar w:fldCharType="begin"/>
        </w:r>
        <w:r>
          <w:rPr>
            <w:webHidden/>
          </w:rPr>
          <w:instrText xml:space="preserve"> PAGEREF _Toc210918236 \h </w:instrText>
        </w:r>
        <w:r>
          <w:rPr>
            <w:webHidden/>
          </w:rPr>
        </w:r>
        <w:r>
          <w:rPr>
            <w:webHidden/>
          </w:rPr>
          <w:fldChar w:fldCharType="separate"/>
        </w:r>
        <w:r w:rsidR="00BD549D">
          <w:rPr>
            <w:webHidden/>
          </w:rPr>
          <w:t>43</w:t>
        </w:r>
        <w:r>
          <w:rPr>
            <w:webHidden/>
          </w:rPr>
          <w:fldChar w:fldCharType="end"/>
        </w:r>
      </w:hyperlink>
    </w:p>
    <w:p w14:paraId="279B7DFB" w14:textId="7942FA92" w:rsidR="00DD2478" w:rsidRDefault="00DD2478">
      <w:pPr>
        <w:pStyle w:val="TableofFigures"/>
        <w:rPr>
          <w:rFonts w:eastAsiaTheme="minorEastAsia" w:cstheme="minorBidi"/>
          <w:color w:val="auto"/>
          <w:kern w:val="2"/>
          <w:sz w:val="24"/>
          <w:szCs w:val="24"/>
          <w:lang w:eastAsia="en-AU"/>
          <w14:ligatures w14:val="standardContextual"/>
        </w:rPr>
      </w:pPr>
      <w:hyperlink w:anchor="_Toc210918237" w:history="1">
        <w:r w:rsidRPr="00786015">
          <w:rPr>
            <w:rStyle w:val="Hyperlink"/>
          </w:rPr>
          <w:t>Figure 45</w:t>
        </w:r>
        <w:r>
          <w:rPr>
            <w:rFonts w:eastAsiaTheme="minorEastAsia" w:cstheme="minorBidi"/>
            <w:color w:val="auto"/>
            <w:kern w:val="2"/>
            <w:sz w:val="24"/>
            <w:szCs w:val="24"/>
            <w:lang w:eastAsia="en-AU"/>
            <w14:ligatures w14:val="standardContextual"/>
          </w:rPr>
          <w:tab/>
        </w:r>
        <w:r w:rsidRPr="00786015">
          <w:rPr>
            <w:rStyle w:val="Hyperlink"/>
          </w:rPr>
          <w:t>Offered modified or alternative duties (%)</w:t>
        </w:r>
        <w:r>
          <w:rPr>
            <w:webHidden/>
          </w:rPr>
          <w:tab/>
        </w:r>
        <w:r>
          <w:rPr>
            <w:webHidden/>
          </w:rPr>
          <w:fldChar w:fldCharType="begin"/>
        </w:r>
        <w:r>
          <w:rPr>
            <w:webHidden/>
          </w:rPr>
          <w:instrText xml:space="preserve"> PAGEREF _Toc210918237 \h </w:instrText>
        </w:r>
        <w:r>
          <w:rPr>
            <w:webHidden/>
          </w:rPr>
        </w:r>
        <w:r>
          <w:rPr>
            <w:webHidden/>
          </w:rPr>
          <w:fldChar w:fldCharType="separate"/>
        </w:r>
        <w:r w:rsidR="00BD549D">
          <w:rPr>
            <w:webHidden/>
          </w:rPr>
          <w:t>44</w:t>
        </w:r>
        <w:r>
          <w:rPr>
            <w:webHidden/>
          </w:rPr>
          <w:fldChar w:fldCharType="end"/>
        </w:r>
      </w:hyperlink>
    </w:p>
    <w:p w14:paraId="133CD995" w14:textId="516D0D69" w:rsidR="00DD2478" w:rsidRDefault="00DD2478">
      <w:pPr>
        <w:pStyle w:val="TableofFigures"/>
        <w:rPr>
          <w:rFonts w:eastAsiaTheme="minorEastAsia" w:cstheme="minorBidi"/>
          <w:color w:val="auto"/>
          <w:kern w:val="2"/>
          <w:sz w:val="24"/>
          <w:szCs w:val="24"/>
          <w:lang w:eastAsia="en-AU"/>
          <w14:ligatures w14:val="standardContextual"/>
        </w:rPr>
      </w:pPr>
      <w:hyperlink w:anchor="_Toc210918238" w:history="1">
        <w:r w:rsidRPr="00786015">
          <w:rPr>
            <w:rStyle w:val="Hyperlink"/>
          </w:rPr>
          <w:t>Figure 47</w:t>
        </w:r>
        <w:r>
          <w:rPr>
            <w:rFonts w:eastAsiaTheme="minorEastAsia" w:cstheme="minorBidi"/>
            <w:color w:val="auto"/>
            <w:kern w:val="2"/>
            <w:sz w:val="24"/>
            <w:szCs w:val="24"/>
            <w:lang w:eastAsia="en-AU"/>
            <w14:ligatures w14:val="standardContextual"/>
          </w:rPr>
          <w:tab/>
        </w:r>
        <w:r w:rsidRPr="00786015">
          <w:rPr>
            <w:rStyle w:val="Hyperlink"/>
          </w:rPr>
          <w:t>Why accepted modified or alternative duties (%)</w:t>
        </w:r>
        <w:r>
          <w:rPr>
            <w:webHidden/>
          </w:rPr>
          <w:tab/>
        </w:r>
        <w:r>
          <w:rPr>
            <w:webHidden/>
          </w:rPr>
          <w:fldChar w:fldCharType="begin"/>
        </w:r>
        <w:r>
          <w:rPr>
            <w:webHidden/>
          </w:rPr>
          <w:instrText xml:space="preserve"> PAGEREF _Toc210918238 \h </w:instrText>
        </w:r>
        <w:r>
          <w:rPr>
            <w:webHidden/>
          </w:rPr>
        </w:r>
        <w:r>
          <w:rPr>
            <w:webHidden/>
          </w:rPr>
          <w:fldChar w:fldCharType="separate"/>
        </w:r>
        <w:r w:rsidR="00BD549D">
          <w:rPr>
            <w:webHidden/>
          </w:rPr>
          <w:t>44</w:t>
        </w:r>
        <w:r>
          <w:rPr>
            <w:webHidden/>
          </w:rPr>
          <w:fldChar w:fldCharType="end"/>
        </w:r>
      </w:hyperlink>
    </w:p>
    <w:p w14:paraId="2073E2FA" w14:textId="59A56BCB" w:rsidR="00DD2478" w:rsidRDefault="00DD2478">
      <w:pPr>
        <w:pStyle w:val="TableofFigures"/>
        <w:rPr>
          <w:rFonts w:eastAsiaTheme="minorEastAsia" w:cstheme="minorBidi"/>
          <w:color w:val="auto"/>
          <w:kern w:val="2"/>
          <w:sz w:val="24"/>
          <w:szCs w:val="24"/>
          <w:lang w:eastAsia="en-AU"/>
          <w14:ligatures w14:val="standardContextual"/>
        </w:rPr>
      </w:pPr>
      <w:hyperlink w:anchor="_Toc210918239" w:history="1">
        <w:r w:rsidRPr="00786015">
          <w:rPr>
            <w:rStyle w:val="Hyperlink"/>
          </w:rPr>
          <w:t>Figure 46</w:t>
        </w:r>
        <w:r>
          <w:rPr>
            <w:rFonts w:eastAsiaTheme="minorEastAsia" w:cstheme="minorBidi"/>
            <w:color w:val="auto"/>
            <w:kern w:val="2"/>
            <w:sz w:val="24"/>
            <w:szCs w:val="24"/>
            <w:lang w:eastAsia="en-AU"/>
            <w14:ligatures w14:val="standardContextual"/>
          </w:rPr>
          <w:tab/>
        </w:r>
        <w:r w:rsidRPr="00786015">
          <w:rPr>
            <w:rStyle w:val="Hyperlink"/>
          </w:rPr>
          <w:t>Why accepted modified or alternative duties – Injury type comparisons (%)</w:t>
        </w:r>
        <w:r>
          <w:rPr>
            <w:webHidden/>
          </w:rPr>
          <w:tab/>
        </w:r>
        <w:r>
          <w:rPr>
            <w:webHidden/>
          </w:rPr>
          <w:fldChar w:fldCharType="begin"/>
        </w:r>
        <w:r>
          <w:rPr>
            <w:webHidden/>
          </w:rPr>
          <w:instrText xml:space="preserve"> PAGEREF _Toc210918239 \h </w:instrText>
        </w:r>
        <w:r>
          <w:rPr>
            <w:webHidden/>
          </w:rPr>
        </w:r>
        <w:r>
          <w:rPr>
            <w:webHidden/>
          </w:rPr>
          <w:fldChar w:fldCharType="separate"/>
        </w:r>
        <w:r w:rsidR="00BD549D">
          <w:rPr>
            <w:webHidden/>
          </w:rPr>
          <w:t>45</w:t>
        </w:r>
        <w:r>
          <w:rPr>
            <w:webHidden/>
          </w:rPr>
          <w:fldChar w:fldCharType="end"/>
        </w:r>
      </w:hyperlink>
    </w:p>
    <w:p w14:paraId="18D74CFE" w14:textId="3D4FC7CB" w:rsidR="00DD2478" w:rsidRDefault="00DD2478">
      <w:pPr>
        <w:pStyle w:val="TableofFigures"/>
        <w:rPr>
          <w:rFonts w:eastAsiaTheme="minorEastAsia" w:cstheme="minorBidi"/>
          <w:color w:val="auto"/>
          <w:kern w:val="2"/>
          <w:sz w:val="24"/>
          <w:szCs w:val="24"/>
          <w:lang w:eastAsia="en-AU"/>
          <w14:ligatures w14:val="standardContextual"/>
        </w:rPr>
      </w:pPr>
      <w:hyperlink w:anchor="_Toc210918240" w:history="1">
        <w:r w:rsidRPr="00786015">
          <w:rPr>
            <w:rStyle w:val="Hyperlink"/>
          </w:rPr>
          <w:t>Figure 48</w:t>
        </w:r>
        <w:r>
          <w:rPr>
            <w:rFonts w:eastAsiaTheme="minorEastAsia" w:cstheme="minorBidi"/>
            <w:color w:val="auto"/>
            <w:kern w:val="2"/>
            <w:sz w:val="24"/>
            <w:szCs w:val="24"/>
            <w:lang w:eastAsia="en-AU"/>
            <w14:ligatures w14:val="standardContextual"/>
          </w:rPr>
          <w:tab/>
        </w:r>
        <w:r w:rsidRPr="00786015">
          <w:rPr>
            <w:rStyle w:val="Hyperlink"/>
          </w:rPr>
          <w:t>Took additional time off work</w:t>
        </w:r>
        <w:r>
          <w:rPr>
            <w:webHidden/>
          </w:rPr>
          <w:tab/>
        </w:r>
        <w:r>
          <w:rPr>
            <w:webHidden/>
          </w:rPr>
          <w:fldChar w:fldCharType="begin"/>
        </w:r>
        <w:r>
          <w:rPr>
            <w:webHidden/>
          </w:rPr>
          <w:instrText xml:space="preserve"> PAGEREF _Toc210918240 \h </w:instrText>
        </w:r>
        <w:r>
          <w:rPr>
            <w:webHidden/>
          </w:rPr>
        </w:r>
        <w:r>
          <w:rPr>
            <w:webHidden/>
          </w:rPr>
          <w:fldChar w:fldCharType="separate"/>
        </w:r>
        <w:r w:rsidR="00BD549D">
          <w:rPr>
            <w:webHidden/>
          </w:rPr>
          <w:t>45</w:t>
        </w:r>
        <w:r>
          <w:rPr>
            <w:webHidden/>
          </w:rPr>
          <w:fldChar w:fldCharType="end"/>
        </w:r>
      </w:hyperlink>
    </w:p>
    <w:p w14:paraId="16B15A48" w14:textId="6A87A690" w:rsidR="00DD2478" w:rsidRDefault="00DD2478">
      <w:pPr>
        <w:pStyle w:val="TableofFigures"/>
        <w:rPr>
          <w:rFonts w:eastAsiaTheme="minorEastAsia" w:cstheme="minorBidi"/>
          <w:color w:val="auto"/>
          <w:kern w:val="2"/>
          <w:sz w:val="24"/>
          <w:szCs w:val="24"/>
          <w:lang w:eastAsia="en-AU"/>
          <w14:ligatures w14:val="standardContextual"/>
        </w:rPr>
      </w:pPr>
      <w:hyperlink w:anchor="_Toc210918241" w:history="1">
        <w:r w:rsidRPr="00786015">
          <w:rPr>
            <w:rStyle w:val="Hyperlink"/>
          </w:rPr>
          <w:t>Figure 49</w:t>
        </w:r>
        <w:r>
          <w:rPr>
            <w:rFonts w:eastAsiaTheme="minorEastAsia" w:cstheme="minorBidi"/>
            <w:color w:val="auto"/>
            <w:kern w:val="2"/>
            <w:sz w:val="24"/>
            <w:szCs w:val="24"/>
            <w:lang w:eastAsia="en-AU"/>
            <w14:ligatures w14:val="standardContextual"/>
          </w:rPr>
          <w:tab/>
        </w:r>
        <w:r w:rsidRPr="00786015">
          <w:rPr>
            <w:rStyle w:val="Hyperlink"/>
          </w:rPr>
          <w:t>Offered modified or alternative duties (%)</w:t>
        </w:r>
        <w:r>
          <w:rPr>
            <w:webHidden/>
          </w:rPr>
          <w:tab/>
        </w:r>
        <w:r>
          <w:rPr>
            <w:webHidden/>
          </w:rPr>
          <w:fldChar w:fldCharType="begin"/>
        </w:r>
        <w:r>
          <w:rPr>
            <w:webHidden/>
          </w:rPr>
          <w:instrText xml:space="preserve"> PAGEREF _Toc210918241 \h </w:instrText>
        </w:r>
        <w:r>
          <w:rPr>
            <w:webHidden/>
          </w:rPr>
        </w:r>
        <w:r>
          <w:rPr>
            <w:webHidden/>
          </w:rPr>
          <w:fldChar w:fldCharType="separate"/>
        </w:r>
        <w:r w:rsidR="00BD549D">
          <w:rPr>
            <w:webHidden/>
          </w:rPr>
          <w:t>46</w:t>
        </w:r>
        <w:r>
          <w:rPr>
            <w:webHidden/>
          </w:rPr>
          <w:fldChar w:fldCharType="end"/>
        </w:r>
      </w:hyperlink>
    </w:p>
    <w:p w14:paraId="2CE143DD" w14:textId="3CFF9064" w:rsidR="00DD2478" w:rsidRDefault="00DD2478">
      <w:pPr>
        <w:pStyle w:val="TableofFigures"/>
        <w:rPr>
          <w:rFonts w:eastAsiaTheme="minorEastAsia" w:cstheme="minorBidi"/>
          <w:color w:val="auto"/>
          <w:kern w:val="2"/>
          <w:sz w:val="24"/>
          <w:szCs w:val="24"/>
          <w:lang w:eastAsia="en-AU"/>
          <w14:ligatures w14:val="standardContextual"/>
        </w:rPr>
      </w:pPr>
      <w:hyperlink w:anchor="_Toc210918242" w:history="1">
        <w:r w:rsidRPr="00786015">
          <w:rPr>
            <w:rStyle w:val="Hyperlink"/>
          </w:rPr>
          <w:t>Figure 50</w:t>
        </w:r>
        <w:r>
          <w:rPr>
            <w:rFonts w:eastAsiaTheme="minorEastAsia" w:cstheme="minorBidi"/>
            <w:color w:val="auto"/>
            <w:kern w:val="2"/>
            <w:sz w:val="24"/>
            <w:szCs w:val="24"/>
            <w:lang w:eastAsia="en-AU"/>
            <w14:ligatures w14:val="standardContextual"/>
          </w:rPr>
          <w:tab/>
        </w:r>
        <w:r w:rsidRPr="00786015">
          <w:rPr>
            <w:rStyle w:val="Hyperlink"/>
          </w:rPr>
          <w:t>Offered any workplace accommodations (%)</w:t>
        </w:r>
        <w:r>
          <w:rPr>
            <w:webHidden/>
          </w:rPr>
          <w:tab/>
        </w:r>
        <w:r>
          <w:rPr>
            <w:webHidden/>
          </w:rPr>
          <w:fldChar w:fldCharType="begin"/>
        </w:r>
        <w:r>
          <w:rPr>
            <w:webHidden/>
          </w:rPr>
          <w:instrText xml:space="preserve"> PAGEREF _Toc210918242 \h </w:instrText>
        </w:r>
        <w:r>
          <w:rPr>
            <w:webHidden/>
          </w:rPr>
        </w:r>
        <w:r>
          <w:rPr>
            <w:webHidden/>
          </w:rPr>
          <w:fldChar w:fldCharType="separate"/>
        </w:r>
        <w:r w:rsidR="00BD549D">
          <w:rPr>
            <w:webHidden/>
          </w:rPr>
          <w:t>47</w:t>
        </w:r>
        <w:r>
          <w:rPr>
            <w:webHidden/>
          </w:rPr>
          <w:fldChar w:fldCharType="end"/>
        </w:r>
      </w:hyperlink>
    </w:p>
    <w:p w14:paraId="58F5489B" w14:textId="19AC7D1F" w:rsidR="00DD2478" w:rsidRDefault="00DD2478">
      <w:pPr>
        <w:pStyle w:val="TableofFigures"/>
        <w:rPr>
          <w:rFonts w:eastAsiaTheme="minorEastAsia" w:cstheme="minorBidi"/>
          <w:color w:val="auto"/>
          <w:kern w:val="2"/>
          <w:sz w:val="24"/>
          <w:szCs w:val="24"/>
          <w:lang w:eastAsia="en-AU"/>
          <w14:ligatures w14:val="standardContextual"/>
        </w:rPr>
      </w:pPr>
      <w:hyperlink w:anchor="_Toc210918243" w:history="1">
        <w:r w:rsidRPr="00786015">
          <w:rPr>
            <w:rStyle w:val="Hyperlink"/>
          </w:rPr>
          <w:t>Figure 51</w:t>
        </w:r>
        <w:r>
          <w:rPr>
            <w:rFonts w:eastAsiaTheme="minorEastAsia" w:cstheme="minorBidi"/>
            <w:color w:val="auto"/>
            <w:kern w:val="2"/>
            <w:sz w:val="24"/>
            <w:szCs w:val="24"/>
            <w:lang w:eastAsia="en-AU"/>
            <w14:ligatures w14:val="standardContextual"/>
          </w:rPr>
          <w:tab/>
        </w:r>
        <w:r w:rsidRPr="00786015">
          <w:rPr>
            <w:rStyle w:val="Hyperlink"/>
          </w:rPr>
          <w:t>Hours and duties upon returning to work (%)</w:t>
        </w:r>
        <w:r>
          <w:rPr>
            <w:webHidden/>
          </w:rPr>
          <w:tab/>
        </w:r>
        <w:r>
          <w:rPr>
            <w:webHidden/>
          </w:rPr>
          <w:fldChar w:fldCharType="begin"/>
        </w:r>
        <w:r>
          <w:rPr>
            <w:webHidden/>
          </w:rPr>
          <w:instrText xml:space="preserve"> PAGEREF _Toc210918243 \h </w:instrText>
        </w:r>
        <w:r>
          <w:rPr>
            <w:webHidden/>
          </w:rPr>
        </w:r>
        <w:r>
          <w:rPr>
            <w:webHidden/>
          </w:rPr>
          <w:fldChar w:fldCharType="separate"/>
        </w:r>
        <w:r w:rsidR="00BD549D">
          <w:rPr>
            <w:webHidden/>
          </w:rPr>
          <w:t>48</w:t>
        </w:r>
        <w:r>
          <w:rPr>
            <w:webHidden/>
          </w:rPr>
          <w:fldChar w:fldCharType="end"/>
        </w:r>
      </w:hyperlink>
    </w:p>
    <w:p w14:paraId="54EF3B8C" w14:textId="48907212" w:rsidR="00DD2478" w:rsidRDefault="00DD2478">
      <w:pPr>
        <w:pStyle w:val="TableofFigures"/>
        <w:rPr>
          <w:rFonts w:eastAsiaTheme="minorEastAsia" w:cstheme="minorBidi"/>
          <w:color w:val="auto"/>
          <w:kern w:val="2"/>
          <w:sz w:val="24"/>
          <w:szCs w:val="24"/>
          <w:lang w:eastAsia="en-AU"/>
          <w14:ligatures w14:val="standardContextual"/>
        </w:rPr>
      </w:pPr>
      <w:hyperlink w:anchor="_Toc210918244" w:history="1">
        <w:r w:rsidRPr="00786015">
          <w:rPr>
            <w:rStyle w:val="Hyperlink"/>
          </w:rPr>
          <w:t>Figure 52</w:t>
        </w:r>
        <w:r>
          <w:rPr>
            <w:rFonts w:eastAsiaTheme="minorEastAsia" w:cstheme="minorBidi"/>
            <w:color w:val="auto"/>
            <w:kern w:val="2"/>
            <w:sz w:val="24"/>
            <w:szCs w:val="24"/>
            <w:lang w:eastAsia="en-AU"/>
            <w14:ligatures w14:val="standardContextual"/>
          </w:rPr>
          <w:tab/>
        </w:r>
        <w:r w:rsidRPr="00786015">
          <w:rPr>
            <w:rStyle w:val="Hyperlink"/>
          </w:rPr>
          <w:t>Reason for not offering suitable employment (%)</w:t>
        </w:r>
        <w:r>
          <w:rPr>
            <w:webHidden/>
          </w:rPr>
          <w:tab/>
        </w:r>
        <w:r>
          <w:rPr>
            <w:webHidden/>
          </w:rPr>
          <w:fldChar w:fldCharType="begin"/>
        </w:r>
        <w:r>
          <w:rPr>
            <w:webHidden/>
          </w:rPr>
          <w:instrText xml:space="preserve"> PAGEREF _Toc210918244 \h </w:instrText>
        </w:r>
        <w:r>
          <w:rPr>
            <w:webHidden/>
          </w:rPr>
        </w:r>
        <w:r>
          <w:rPr>
            <w:webHidden/>
          </w:rPr>
          <w:fldChar w:fldCharType="separate"/>
        </w:r>
        <w:r w:rsidR="00BD549D">
          <w:rPr>
            <w:webHidden/>
          </w:rPr>
          <w:t>49</w:t>
        </w:r>
        <w:r>
          <w:rPr>
            <w:webHidden/>
          </w:rPr>
          <w:fldChar w:fldCharType="end"/>
        </w:r>
      </w:hyperlink>
    </w:p>
    <w:p w14:paraId="78CC5082" w14:textId="6BE8A437" w:rsidR="00DD2478" w:rsidRDefault="00DD2478">
      <w:pPr>
        <w:pStyle w:val="TableofFigures"/>
        <w:rPr>
          <w:rFonts w:eastAsiaTheme="minorEastAsia" w:cstheme="minorBidi"/>
          <w:color w:val="auto"/>
          <w:kern w:val="2"/>
          <w:sz w:val="24"/>
          <w:szCs w:val="24"/>
          <w:lang w:eastAsia="en-AU"/>
          <w14:ligatures w14:val="standardContextual"/>
        </w:rPr>
      </w:pPr>
      <w:hyperlink w:anchor="_Toc210918245" w:history="1">
        <w:r w:rsidRPr="00786015">
          <w:rPr>
            <w:rStyle w:val="Hyperlink"/>
          </w:rPr>
          <w:t>Figure 53</w:t>
        </w:r>
        <w:r>
          <w:rPr>
            <w:rFonts w:eastAsiaTheme="minorEastAsia" w:cstheme="minorBidi"/>
            <w:color w:val="auto"/>
            <w:kern w:val="2"/>
            <w:sz w:val="24"/>
            <w:szCs w:val="24"/>
            <w:lang w:eastAsia="en-AU"/>
            <w14:ligatures w14:val="standardContextual"/>
          </w:rPr>
          <w:tab/>
        </w:r>
        <w:r w:rsidRPr="00786015">
          <w:rPr>
            <w:rStyle w:val="Hyperlink"/>
          </w:rPr>
          <w:t>Additional support in the return to work process (%)</w:t>
        </w:r>
        <w:r>
          <w:rPr>
            <w:webHidden/>
          </w:rPr>
          <w:tab/>
        </w:r>
        <w:r>
          <w:rPr>
            <w:webHidden/>
          </w:rPr>
          <w:fldChar w:fldCharType="begin"/>
        </w:r>
        <w:r>
          <w:rPr>
            <w:webHidden/>
          </w:rPr>
          <w:instrText xml:space="preserve"> PAGEREF _Toc210918245 \h </w:instrText>
        </w:r>
        <w:r>
          <w:rPr>
            <w:webHidden/>
          </w:rPr>
        </w:r>
        <w:r>
          <w:rPr>
            <w:webHidden/>
          </w:rPr>
          <w:fldChar w:fldCharType="separate"/>
        </w:r>
        <w:r w:rsidR="00BD549D">
          <w:rPr>
            <w:webHidden/>
          </w:rPr>
          <w:t>50</w:t>
        </w:r>
        <w:r>
          <w:rPr>
            <w:webHidden/>
          </w:rPr>
          <w:fldChar w:fldCharType="end"/>
        </w:r>
      </w:hyperlink>
    </w:p>
    <w:p w14:paraId="51398595" w14:textId="6E96F402" w:rsidR="00DD2478" w:rsidRDefault="00DD2478">
      <w:pPr>
        <w:pStyle w:val="TableofFigures"/>
        <w:rPr>
          <w:rFonts w:eastAsiaTheme="minorEastAsia" w:cstheme="minorBidi"/>
          <w:color w:val="auto"/>
          <w:kern w:val="2"/>
          <w:sz w:val="24"/>
          <w:szCs w:val="24"/>
          <w:lang w:eastAsia="en-AU"/>
          <w14:ligatures w14:val="standardContextual"/>
        </w:rPr>
      </w:pPr>
      <w:hyperlink w:anchor="_Toc210918246" w:history="1">
        <w:r w:rsidRPr="00786015">
          <w:rPr>
            <w:rStyle w:val="Hyperlink"/>
          </w:rPr>
          <w:t>Figure 54</w:t>
        </w:r>
        <w:r>
          <w:rPr>
            <w:rFonts w:eastAsiaTheme="minorEastAsia" w:cstheme="minorBidi"/>
            <w:color w:val="auto"/>
            <w:kern w:val="2"/>
            <w:sz w:val="24"/>
            <w:szCs w:val="24"/>
            <w:lang w:eastAsia="en-AU"/>
            <w14:ligatures w14:val="standardContextual"/>
          </w:rPr>
          <w:tab/>
        </w:r>
        <w:r w:rsidRPr="00786015">
          <w:rPr>
            <w:rStyle w:val="Hyperlink"/>
          </w:rPr>
          <w:t>Additional support from the insurer (%)</w:t>
        </w:r>
        <w:r>
          <w:rPr>
            <w:webHidden/>
          </w:rPr>
          <w:tab/>
        </w:r>
        <w:r>
          <w:rPr>
            <w:webHidden/>
          </w:rPr>
          <w:fldChar w:fldCharType="begin"/>
        </w:r>
        <w:r>
          <w:rPr>
            <w:webHidden/>
          </w:rPr>
          <w:instrText xml:space="preserve"> PAGEREF _Toc210918246 \h </w:instrText>
        </w:r>
        <w:r>
          <w:rPr>
            <w:webHidden/>
          </w:rPr>
        </w:r>
        <w:r>
          <w:rPr>
            <w:webHidden/>
          </w:rPr>
          <w:fldChar w:fldCharType="separate"/>
        </w:r>
        <w:r w:rsidR="00BD549D">
          <w:rPr>
            <w:webHidden/>
          </w:rPr>
          <w:t>51</w:t>
        </w:r>
        <w:r>
          <w:rPr>
            <w:webHidden/>
          </w:rPr>
          <w:fldChar w:fldCharType="end"/>
        </w:r>
      </w:hyperlink>
    </w:p>
    <w:p w14:paraId="26C696CC" w14:textId="3BB183BA" w:rsidR="00DD2478" w:rsidRDefault="00DD2478">
      <w:pPr>
        <w:pStyle w:val="TableofFigures"/>
        <w:rPr>
          <w:rFonts w:eastAsiaTheme="minorEastAsia" w:cstheme="minorBidi"/>
          <w:color w:val="auto"/>
          <w:kern w:val="2"/>
          <w:sz w:val="24"/>
          <w:szCs w:val="24"/>
          <w:lang w:eastAsia="en-AU"/>
          <w14:ligatures w14:val="standardContextual"/>
        </w:rPr>
      </w:pPr>
      <w:hyperlink w:anchor="_Toc210918247" w:history="1">
        <w:r w:rsidRPr="00786015">
          <w:rPr>
            <w:rStyle w:val="Hyperlink"/>
          </w:rPr>
          <w:t>Figure 55</w:t>
        </w:r>
        <w:r>
          <w:rPr>
            <w:rFonts w:eastAsiaTheme="minorEastAsia" w:cstheme="minorBidi"/>
            <w:color w:val="auto"/>
            <w:kern w:val="2"/>
            <w:sz w:val="24"/>
            <w:szCs w:val="24"/>
            <w:lang w:eastAsia="en-AU"/>
            <w14:ligatures w14:val="standardContextual"/>
          </w:rPr>
          <w:tab/>
        </w:r>
        <w:r w:rsidRPr="00786015">
          <w:rPr>
            <w:rStyle w:val="Hyperlink"/>
          </w:rPr>
          <w:t>Additional support from the regulator (%)</w:t>
        </w:r>
        <w:r>
          <w:rPr>
            <w:webHidden/>
          </w:rPr>
          <w:tab/>
        </w:r>
        <w:r>
          <w:rPr>
            <w:webHidden/>
          </w:rPr>
          <w:fldChar w:fldCharType="begin"/>
        </w:r>
        <w:r>
          <w:rPr>
            <w:webHidden/>
          </w:rPr>
          <w:instrText xml:space="preserve"> PAGEREF _Toc210918247 \h </w:instrText>
        </w:r>
        <w:r>
          <w:rPr>
            <w:webHidden/>
          </w:rPr>
        </w:r>
        <w:r>
          <w:rPr>
            <w:webHidden/>
          </w:rPr>
          <w:fldChar w:fldCharType="separate"/>
        </w:r>
        <w:r w:rsidR="00BD549D">
          <w:rPr>
            <w:webHidden/>
          </w:rPr>
          <w:t>52</w:t>
        </w:r>
        <w:r>
          <w:rPr>
            <w:webHidden/>
          </w:rPr>
          <w:fldChar w:fldCharType="end"/>
        </w:r>
      </w:hyperlink>
    </w:p>
    <w:p w14:paraId="6D12A4AD" w14:textId="2B93D8A4" w:rsidR="0054541D" w:rsidRDefault="00A3623D" w:rsidP="00001DAA">
      <w:pPr>
        <w:pStyle w:val="TableofFigures"/>
      </w:pPr>
      <w:r w:rsidRPr="00351881">
        <w:fldChar w:fldCharType="end"/>
      </w:r>
    </w:p>
    <w:p w14:paraId="51B1E019" w14:textId="77777777" w:rsidR="00F5380E" w:rsidRDefault="00F5380E" w:rsidP="00EB6C8A">
      <w:pPr>
        <w:pStyle w:val="Headingtableofcontents"/>
        <w:spacing w:before="240" w:after="240"/>
      </w:pPr>
      <w:r>
        <w:lastRenderedPageBreak/>
        <w:t xml:space="preserve">List of </w:t>
      </w:r>
      <w:r w:rsidRPr="00752130">
        <w:t>Tables</w:t>
      </w:r>
    </w:p>
    <w:p w14:paraId="6B6E7FF1" w14:textId="2D7D3D6E" w:rsidR="00DD2478" w:rsidRDefault="00F5380E">
      <w:pPr>
        <w:pStyle w:val="TableofFigures"/>
        <w:rPr>
          <w:rFonts w:eastAsiaTheme="minorEastAsia" w:cstheme="minorBidi"/>
          <w:color w:val="auto"/>
          <w:kern w:val="2"/>
          <w:sz w:val="24"/>
          <w:szCs w:val="24"/>
          <w:lang w:eastAsia="en-AU"/>
          <w14:ligatures w14:val="standardContextual"/>
        </w:rPr>
      </w:pPr>
      <w:r w:rsidRPr="00351881">
        <w:fldChar w:fldCharType="begin"/>
      </w:r>
      <w:r w:rsidRPr="00351881">
        <w:instrText xml:space="preserve"> TOC \h \z \t \c "Table" </w:instrText>
      </w:r>
      <w:r w:rsidRPr="00351881">
        <w:fldChar w:fldCharType="separate"/>
      </w:r>
      <w:hyperlink w:anchor="_Toc210918248" w:history="1">
        <w:r w:rsidR="00DD2478" w:rsidRPr="00E3793D">
          <w:rPr>
            <w:rStyle w:val="Hyperlink"/>
          </w:rPr>
          <w:t>Table 1</w:t>
        </w:r>
        <w:r w:rsidR="00DD2478">
          <w:rPr>
            <w:rFonts w:eastAsiaTheme="minorEastAsia" w:cstheme="minorBidi"/>
            <w:color w:val="auto"/>
            <w:kern w:val="2"/>
            <w:sz w:val="24"/>
            <w:szCs w:val="24"/>
            <w:lang w:eastAsia="en-AU"/>
            <w14:ligatures w14:val="standardContextual"/>
          </w:rPr>
          <w:tab/>
        </w:r>
        <w:r w:rsidR="00DD2478" w:rsidRPr="00E3793D">
          <w:rPr>
            <w:rStyle w:val="Hyperlink"/>
          </w:rPr>
          <w:t>2025 Return to Work Rate by Jurisdiction (% yes)</w:t>
        </w:r>
        <w:r w:rsidR="00DD2478">
          <w:rPr>
            <w:webHidden/>
          </w:rPr>
          <w:tab/>
        </w:r>
        <w:r w:rsidR="00DD2478">
          <w:rPr>
            <w:webHidden/>
          </w:rPr>
          <w:fldChar w:fldCharType="begin"/>
        </w:r>
        <w:r w:rsidR="00DD2478">
          <w:rPr>
            <w:webHidden/>
          </w:rPr>
          <w:instrText xml:space="preserve"> PAGEREF _Toc210918248 \h </w:instrText>
        </w:r>
        <w:r w:rsidR="00DD2478">
          <w:rPr>
            <w:webHidden/>
          </w:rPr>
        </w:r>
        <w:r w:rsidR="00DD2478">
          <w:rPr>
            <w:webHidden/>
          </w:rPr>
          <w:fldChar w:fldCharType="separate"/>
        </w:r>
        <w:r w:rsidR="00BD549D">
          <w:rPr>
            <w:webHidden/>
          </w:rPr>
          <w:t>4</w:t>
        </w:r>
        <w:r w:rsidR="00DD2478">
          <w:rPr>
            <w:webHidden/>
          </w:rPr>
          <w:fldChar w:fldCharType="end"/>
        </w:r>
      </w:hyperlink>
    </w:p>
    <w:p w14:paraId="092F2C60" w14:textId="7DE3C641" w:rsidR="00DD2478" w:rsidRDefault="00DD2478">
      <w:pPr>
        <w:pStyle w:val="TableofFigures"/>
        <w:rPr>
          <w:rFonts w:eastAsiaTheme="minorEastAsia" w:cstheme="minorBidi"/>
          <w:color w:val="auto"/>
          <w:kern w:val="2"/>
          <w:sz w:val="24"/>
          <w:szCs w:val="24"/>
          <w:lang w:eastAsia="en-AU"/>
          <w14:ligatures w14:val="standardContextual"/>
        </w:rPr>
      </w:pPr>
      <w:hyperlink w:anchor="_Toc210918249" w:history="1">
        <w:r w:rsidRPr="00E3793D">
          <w:rPr>
            <w:rStyle w:val="Hyperlink"/>
          </w:rPr>
          <w:t>Table 2</w:t>
        </w:r>
        <w:r>
          <w:rPr>
            <w:rFonts w:eastAsiaTheme="minorEastAsia" w:cstheme="minorBidi"/>
            <w:color w:val="auto"/>
            <w:kern w:val="2"/>
            <w:sz w:val="24"/>
            <w:szCs w:val="24"/>
            <w:lang w:eastAsia="en-AU"/>
            <w14:ligatures w14:val="standardContextual"/>
          </w:rPr>
          <w:tab/>
        </w:r>
        <w:r w:rsidRPr="00E3793D">
          <w:rPr>
            <w:rStyle w:val="Hyperlink"/>
          </w:rPr>
          <w:t>2025 Current Return to Work Rate by Jurisdiction (% yes)</w:t>
        </w:r>
        <w:r>
          <w:rPr>
            <w:webHidden/>
          </w:rPr>
          <w:tab/>
        </w:r>
        <w:r>
          <w:rPr>
            <w:webHidden/>
          </w:rPr>
          <w:fldChar w:fldCharType="begin"/>
        </w:r>
        <w:r>
          <w:rPr>
            <w:webHidden/>
          </w:rPr>
          <w:instrText xml:space="preserve"> PAGEREF _Toc210918249 \h </w:instrText>
        </w:r>
        <w:r>
          <w:rPr>
            <w:webHidden/>
          </w:rPr>
        </w:r>
        <w:r>
          <w:rPr>
            <w:webHidden/>
          </w:rPr>
          <w:fldChar w:fldCharType="separate"/>
        </w:r>
        <w:r w:rsidR="00BD549D">
          <w:rPr>
            <w:webHidden/>
          </w:rPr>
          <w:t>6</w:t>
        </w:r>
        <w:r>
          <w:rPr>
            <w:webHidden/>
          </w:rPr>
          <w:fldChar w:fldCharType="end"/>
        </w:r>
      </w:hyperlink>
    </w:p>
    <w:p w14:paraId="71C62109" w14:textId="0F8F4B16" w:rsidR="00DD2478" w:rsidRDefault="00DD2478">
      <w:pPr>
        <w:pStyle w:val="TableofFigures"/>
        <w:rPr>
          <w:rFonts w:eastAsiaTheme="minorEastAsia" w:cstheme="minorBidi"/>
          <w:color w:val="auto"/>
          <w:kern w:val="2"/>
          <w:sz w:val="24"/>
          <w:szCs w:val="24"/>
          <w:lang w:eastAsia="en-AU"/>
          <w14:ligatures w14:val="standardContextual"/>
        </w:rPr>
      </w:pPr>
      <w:hyperlink w:anchor="_Toc210918250" w:history="1">
        <w:r w:rsidRPr="00E3793D">
          <w:rPr>
            <w:rStyle w:val="Hyperlink"/>
          </w:rPr>
          <w:t>Table 3</w:t>
        </w:r>
        <w:r>
          <w:rPr>
            <w:rFonts w:eastAsiaTheme="minorEastAsia" w:cstheme="minorBidi"/>
            <w:color w:val="auto"/>
            <w:kern w:val="2"/>
            <w:sz w:val="24"/>
            <w:szCs w:val="24"/>
            <w:lang w:eastAsia="en-AU"/>
            <w14:ligatures w14:val="standardContextual"/>
          </w:rPr>
          <w:tab/>
        </w:r>
        <w:r w:rsidRPr="00E3793D">
          <w:rPr>
            <w:rStyle w:val="Hyperlink"/>
          </w:rPr>
          <w:t>Employer provided worker with information</w:t>
        </w:r>
        <w:r>
          <w:rPr>
            <w:webHidden/>
          </w:rPr>
          <w:tab/>
        </w:r>
        <w:r>
          <w:rPr>
            <w:webHidden/>
          </w:rPr>
          <w:fldChar w:fldCharType="begin"/>
        </w:r>
        <w:r>
          <w:rPr>
            <w:webHidden/>
          </w:rPr>
          <w:instrText xml:space="preserve"> PAGEREF _Toc210918250 \h </w:instrText>
        </w:r>
        <w:r>
          <w:rPr>
            <w:webHidden/>
          </w:rPr>
        </w:r>
        <w:r>
          <w:rPr>
            <w:webHidden/>
          </w:rPr>
          <w:fldChar w:fldCharType="separate"/>
        </w:r>
        <w:r w:rsidR="00BD549D">
          <w:rPr>
            <w:webHidden/>
          </w:rPr>
          <w:t>27</w:t>
        </w:r>
        <w:r>
          <w:rPr>
            <w:webHidden/>
          </w:rPr>
          <w:fldChar w:fldCharType="end"/>
        </w:r>
      </w:hyperlink>
    </w:p>
    <w:p w14:paraId="2358B538" w14:textId="58EE3F05" w:rsidR="00F5380E" w:rsidRPr="00F5380E" w:rsidRDefault="00F5380E" w:rsidP="00B151D8">
      <w:pPr>
        <w:pStyle w:val="TableofFigures"/>
        <w:sectPr w:rsidR="00F5380E" w:rsidRPr="00F5380E" w:rsidSect="00D87F6B">
          <w:headerReference w:type="default" r:id="rId20"/>
          <w:footerReference w:type="default" r:id="rId21"/>
          <w:pgSz w:w="11906" w:h="16838" w:code="9"/>
          <w:pgMar w:top="1559" w:right="851" w:bottom="1559" w:left="851" w:header="567" w:footer="567" w:gutter="0"/>
          <w:pgNumType w:start="1"/>
          <w:cols w:space="708"/>
          <w:docGrid w:linePitch="360"/>
        </w:sectPr>
      </w:pPr>
      <w:r w:rsidRPr="00351881">
        <w:fldChar w:fldCharType="end"/>
      </w:r>
    </w:p>
    <w:p w14:paraId="1D2CDE84" w14:textId="77777777" w:rsidR="00672F87" w:rsidRPr="00E13149" w:rsidRDefault="00672F87" w:rsidP="006E4966">
      <w:pPr>
        <w:pStyle w:val="Heading1"/>
        <w:numPr>
          <w:ilvl w:val="0"/>
          <w:numId w:val="0"/>
        </w:numPr>
        <w:rPr>
          <w:sz w:val="72"/>
        </w:rPr>
      </w:pPr>
      <w:bookmarkStart w:id="3" w:name="_Toc173740912"/>
      <w:bookmarkStart w:id="4" w:name="_Toc213341869"/>
      <w:r w:rsidRPr="00E13149">
        <w:rPr>
          <w:sz w:val="72"/>
        </w:rPr>
        <w:lastRenderedPageBreak/>
        <w:t>Executive Summary</w:t>
      </w:r>
      <w:bookmarkEnd w:id="3"/>
      <w:bookmarkEnd w:id="4"/>
    </w:p>
    <w:p w14:paraId="70D1AA25" w14:textId="11B09445" w:rsidR="007D1A98" w:rsidRDefault="00CF5445" w:rsidP="00672F87">
      <w:pPr>
        <w:pStyle w:val="EmphasisIntro"/>
      </w:pPr>
      <w:r>
        <w:t xml:space="preserve">The </w:t>
      </w:r>
      <w:r w:rsidR="00266807">
        <w:t>2025</w:t>
      </w:r>
      <w:r>
        <w:t xml:space="preserve"> National Return to Work </w:t>
      </w:r>
      <w:r w:rsidR="00EE04C2">
        <w:t>Survey</w:t>
      </w:r>
      <w:r>
        <w:t xml:space="preserve"> </w:t>
      </w:r>
      <w:r w:rsidR="008F6045">
        <w:t>co</w:t>
      </w:r>
      <w:r w:rsidR="00E141A9">
        <w:t>llected data from injured workers and employers</w:t>
      </w:r>
      <w:r w:rsidR="004714EE">
        <w:t xml:space="preserve">. </w:t>
      </w:r>
    </w:p>
    <w:p w14:paraId="5D613821" w14:textId="05A9876B" w:rsidR="00672F87" w:rsidRPr="007B1B53" w:rsidRDefault="0013563D" w:rsidP="00672F87">
      <w:pPr>
        <w:pStyle w:val="EmphasisIntro"/>
      </w:pPr>
      <w:r>
        <w:t>The</w:t>
      </w:r>
      <w:r w:rsidR="00DA7728">
        <w:t xml:space="preserve"> survey</w:t>
      </w:r>
      <w:r>
        <w:t xml:space="preserve"> gather</w:t>
      </w:r>
      <w:r w:rsidR="00DA7728">
        <w:t>s</w:t>
      </w:r>
      <w:r>
        <w:t xml:space="preserve"> information </w:t>
      </w:r>
      <w:r w:rsidR="003218ED">
        <w:t>on</w:t>
      </w:r>
      <w:r>
        <w:t xml:space="preserve"> the impact of workplace injuries and illness</w:t>
      </w:r>
      <w:r w:rsidR="005E3B44">
        <w:t xml:space="preserve"> including</w:t>
      </w:r>
      <w:r w:rsidR="00EE04C2">
        <w:t xml:space="preserve"> </w:t>
      </w:r>
      <w:r w:rsidR="005E3B44">
        <w:t>workers</w:t>
      </w:r>
      <w:r w:rsidR="00950C06">
        <w:t>’</w:t>
      </w:r>
      <w:r w:rsidR="005E3B44">
        <w:t xml:space="preserve"> compensation</w:t>
      </w:r>
      <w:r w:rsidR="00C70D3E">
        <w:t xml:space="preserve">, </w:t>
      </w:r>
      <w:r w:rsidR="00BB5CB3">
        <w:t>return to work plan</w:t>
      </w:r>
      <w:r w:rsidR="005E3B44">
        <w:t>ning</w:t>
      </w:r>
      <w:r w:rsidR="00C70D3E">
        <w:t xml:space="preserve"> </w:t>
      </w:r>
      <w:r w:rsidR="00821AB5">
        <w:t xml:space="preserve">and return to </w:t>
      </w:r>
      <w:r w:rsidR="009D1824">
        <w:t>work</w:t>
      </w:r>
      <w:r w:rsidR="00821AB5">
        <w:t xml:space="preserve"> experience</w:t>
      </w:r>
      <w:r w:rsidR="0041568A">
        <w:t>s</w:t>
      </w:r>
      <w:r w:rsidR="009D1824">
        <w:t>.</w:t>
      </w:r>
      <w:r w:rsidR="003F5962">
        <w:t xml:space="preserve"> </w:t>
      </w:r>
    </w:p>
    <w:p w14:paraId="75B34372" w14:textId="64D6FA99" w:rsidR="00672F87" w:rsidRPr="006E4966" w:rsidRDefault="00376575" w:rsidP="006E4966">
      <w:pPr>
        <w:pStyle w:val="SummaryHeading"/>
      </w:pPr>
      <w:r>
        <w:t xml:space="preserve">Return to </w:t>
      </w:r>
      <w:r w:rsidR="000427D3">
        <w:t>w</w:t>
      </w:r>
      <w:r>
        <w:t>ork overview</w:t>
      </w:r>
    </w:p>
    <w:p w14:paraId="3BCE96B3" w14:textId="3ECA33D4" w:rsidR="000A20F1" w:rsidRDefault="004274D2" w:rsidP="004274D2">
      <w:r w:rsidRPr="006113C9">
        <w:t xml:space="preserve">Since 2014, the </w:t>
      </w:r>
      <w:r>
        <w:t xml:space="preserve">national Return to Work </w:t>
      </w:r>
      <w:r w:rsidR="00942D8A">
        <w:t>R</w:t>
      </w:r>
      <w:r w:rsidRPr="006113C9">
        <w:t xml:space="preserve">ate has been trending </w:t>
      </w:r>
      <w:r w:rsidR="00321B06" w:rsidRPr="006113C9">
        <w:t>downward</w:t>
      </w:r>
      <w:r w:rsidR="00321B06">
        <w:t xml:space="preserve"> and</w:t>
      </w:r>
      <w:r w:rsidRPr="006113C9">
        <w:t xml:space="preserve"> decreased </w:t>
      </w:r>
      <w:r w:rsidRPr="00EB1872">
        <w:t>significantly in 2025 (88.9%) compared to 2021</w:t>
      </w:r>
      <w:r w:rsidR="00307F9D" w:rsidRPr="00EB1872">
        <w:t xml:space="preserve"> </w:t>
      </w:r>
      <w:r w:rsidRPr="00EB1872">
        <w:t>(91.6%).</w:t>
      </w:r>
      <w:r w:rsidR="008743E4" w:rsidRPr="00EB1872">
        <w:t xml:space="preserve"> </w:t>
      </w:r>
    </w:p>
    <w:p w14:paraId="14BB49A5" w14:textId="6CFD99E6" w:rsidR="00D20B8A" w:rsidRDefault="003150E9" w:rsidP="004274D2">
      <w:r>
        <w:t xml:space="preserve">Injured workers with serious injuries, and those with psychological injuries, </w:t>
      </w:r>
      <w:r w:rsidR="00741204">
        <w:t>report get</w:t>
      </w:r>
      <w:r w:rsidR="00277849">
        <w:t>ting</w:t>
      </w:r>
      <w:r w:rsidR="00741204">
        <w:t xml:space="preserve"> less return to work support compared </w:t>
      </w:r>
      <w:r w:rsidR="00C57E3E">
        <w:t xml:space="preserve">to workers </w:t>
      </w:r>
      <w:r w:rsidR="00741204">
        <w:t>with less severe injur</w:t>
      </w:r>
      <w:r w:rsidR="00277849">
        <w:t>i</w:t>
      </w:r>
      <w:r w:rsidR="00741204">
        <w:t>es</w:t>
      </w:r>
      <w:r w:rsidR="001C08BE">
        <w:t xml:space="preserve"> and/or physical injuries.</w:t>
      </w:r>
      <w:r w:rsidR="00741204">
        <w:t xml:space="preserve"> </w:t>
      </w:r>
    </w:p>
    <w:p w14:paraId="770D5F6E" w14:textId="7321B8FC" w:rsidR="00D20B8A" w:rsidRDefault="00DD57DC" w:rsidP="004274D2">
      <w:r>
        <w:t>Workers</w:t>
      </w:r>
      <w:r w:rsidR="004274D2">
        <w:t xml:space="preserve"> with a psychological injury need a larger range of supports</w:t>
      </w:r>
      <w:r w:rsidR="00D20B8A">
        <w:t>, and the Return to Work Rate is lower among workers with a psychological injury.</w:t>
      </w:r>
    </w:p>
    <w:p w14:paraId="0D452117" w14:textId="5DBE7569" w:rsidR="004274D2" w:rsidRDefault="004274D2" w:rsidP="004274D2">
      <w:r>
        <w:t xml:space="preserve">Employers who offer return to work education and training have higher </w:t>
      </w:r>
      <w:r w:rsidR="008E4994">
        <w:t>R</w:t>
      </w:r>
      <w:r>
        <w:t xml:space="preserve">eturn to </w:t>
      </w:r>
      <w:r w:rsidR="008E4994">
        <w:t>W</w:t>
      </w:r>
      <w:r>
        <w:t xml:space="preserve">ork </w:t>
      </w:r>
      <w:r w:rsidR="008E4994">
        <w:t>R</w:t>
      </w:r>
      <w:r>
        <w:t>ates.</w:t>
      </w:r>
    </w:p>
    <w:p w14:paraId="210B48A4" w14:textId="0EDEAD8E" w:rsidR="00672F87" w:rsidRPr="00DC045C" w:rsidRDefault="001643F3" w:rsidP="006E4966">
      <w:pPr>
        <w:pStyle w:val="SummaryHeading"/>
      </w:pPr>
      <w:r>
        <w:t>Imp</w:t>
      </w:r>
      <w:r w:rsidR="00376575">
        <w:t>act of injury</w:t>
      </w:r>
    </w:p>
    <w:p w14:paraId="40D570E0" w14:textId="6F14ABA0" w:rsidR="00B83FCB" w:rsidRDefault="00D979EF" w:rsidP="00D979EF">
      <w:r>
        <w:t xml:space="preserve">According to workers, </w:t>
      </w:r>
      <w:r w:rsidR="00650532">
        <w:t xml:space="preserve">important factors linked to better return to work outcomes </w:t>
      </w:r>
      <w:r w:rsidR="00EB32E9">
        <w:t>were</w:t>
      </w:r>
      <w:r w:rsidR="00650532">
        <w:t xml:space="preserve"> </w:t>
      </w:r>
      <w:r>
        <w:t xml:space="preserve">access to medical treatment or services, </w:t>
      </w:r>
      <w:r w:rsidRPr="00350E55">
        <w:t>b</w:t>
      </w:r>
      <w:r>
        <w:t>eing</w:t>
      </w:r>
      <w:r w:rsidRPr="00350E55">
        <w:t xml:space="preserve"> contacted by their employer before returning to work, be</w:t>
      </w:r>
      <w:r>
        <w:t>ing</w:t>
      </w:r>
      <w:r w:rsidRPr="00350E55">
        <w:t xml:space="preserve"> helped by their employer to manage their injury or illness before lodging a </w:t>
      </w:r>
      <w:r w:rsidR="00C97CE4" w:rsidRPr="00350E55">
        <w:t>claim</w:t>
      </w:r>
      <w:r w:rsidR="00D118BB">
        <w:t>,</w:t>
      </w:r>
      <w:r w:rsidR="00C97CE4" w:rsidRPr="00350E55">
        <w:t xml:space="preserve"> and</w:t>
      </w:r>
      <w:r w:rsidRPr="00350E55">
        <w:t xml:space="preserve"> receiving payments before lodging a claim</w:t>
      </w:r>
      <w:r>
        <w:t xml:space="preserve">. </w:t>
      </w:r>
    </w:p>
    <w:p w14:paraId="63D011F6" w14:textId="6C6ED654" w:rsidR="00D979EF" w:rsidRDefault="00D979EF" w:rsidP="00D979EF">
      <w:r w:rsidRPr="00350E55">
        <w:t>Injured workers whose injury had more significant negative impacts,</w:t>
      </w:r>
      <w:r w:rsidR="00A550C6">
        <w:t xml:space="preserve"> and</w:t>
      </w:r>
      <w:r w:rsidRPr="00350E55">
        <w:t xml:space="preserve"> </w:t>
      </w:r>
      <w:r>
        <w:t>those with a psychological injury, were less likely to receive these support</w:t>
      </w:r>
      <w:r w:rsidR="00994090">
        <w:t>s</w:t>
      </w:r>
      <w:r w:rsidR="00F90F5E">
        <w:t>, and</w:t>
      </w:r>
      <w:r>
        <w:t xml:space="preserve"> have lower </w:t>
      </w:r>
      <w:r w:rsidR="009A6A1C">
        <w:t>R</w:t>
      </w:r>
      <w:r>
        <w:t xml:space="preserve">eturn to </w:t>
      </w:r>
      <w:r w:rsidR="009A6A1C">
        <w:t>W</w:t>
      </w:r>
      <w:r>
        <w:t xml:space="preserve">ork </w:t>
      </w:r>
      <w:r w:rsidR="009A6A1C">
        <w:t>R</w:t>
      </w:r>
      <w:r>
        <w:t>ates.</w:t>
      </w:r>
    </w:p>
    <w:p w14:paraId="404DFD4F" w14:textId="727C7AF1" w:rsidR="00D979EF" w:rsidRDefault="00D979EF" w:rsidP="00D979EF">
      <w:r>
        <w:t xml:space="preserve">Employers reported that helping their injured worker manage their injury or illness before they lodged their claim resulted in a greater likelihood of the worker returning to work. Employers from larger organisations </w:t>
      </w:r>
      <w:r w:rsidR="00AC172F">
        <w:t>had</w:t>
      </w:r>
      <w:r>
        <w:t xml:space="preserve"> higher rates of providing their injured worker information about workplace health and safety, the compensation process and returning to work.</w:t>
      </w:r>
    </w:p>
    <w:p w14:paraId="78BE1B62" w14:textId="197EE707" w:rsidR="009A2E90" w:rsidRDefault="00787F47" w:rsidP="00B8504E">
      <w:pPr>
        <w:pStyle w:val="SummaryHeading"/>
      </w:pPr>
      <w:r>
        <w:t>Return to work planning</w:t>
      </w:r>
    </w:p>
    <w:p w14:paraId="79FA5E84" w14:textId="32CEA850" w:rsidR="003B2057" w:rsidRDefault="00A76CFF" w:rsidP="00F10BB3">
      <w:r w:rsidRPr="009A2E90">
        <w:t>When preparing for an injured worker to return to work</w:t>
      </w:r>
      <w:r w:rsidR="00FA5A49">
        <w:t>,</w:t>
      </w:r>
      <w:r w:rsidRPr="009A2E90">
        <w:t xml:space="preserve"> the </w:t>
      </w:r>
      <w:r w:rsidR="009A5547">
        <w:t>data shows that</w:t>
      </w:r>
      <w:r w:rsidRPr="009A2E90">
        <w:t xml:space="preserve"> having a return to work plan</w:t>
      </w:r>
      <w:r w:rsidR="009A5547">
        <w:t xml:space="preserve"> in place improves </w:t>
      </w:r>
      <w:r w:rsidR="009A6A1C">
        <w:t>R</w:t>
      </w:r>
      <w:r w:rsidR="009A5547">
        <w:t xml:space="preserve">eturn to </w:t>
      </w:r>
      <w:r w:rsidR="009A6A1C">
        <w:t>W</w:t>
      </w:r>
      <w:r w:rsidR="009A5547">
        <w:t xml:space="preserve">ork </w:t>
      </w:r>
      <w:r w:rsidR="009A6A1C">
        <w:t>R</w:t>
      </w:r>
      <w:r w:rsidR="009A5547">
        <w:t>ates</w:t>
      </w:r>
      <w:r w:rsidRPr="009A2E90">
        <w:t xml:space="preserve">. </w:t>
      </w:r>
      <w:r w:rsidR="009A5547">
        <w:t xml:space="preserve">Further, return to work plans </w:t>
      </w:r>
      <w:r w:rsidR="003B2057">
        <w:t xml:space="preserve">that consider </w:t>
      </w:r>
      <w:r w:rsidRPr="009A2E90">
        <w:t>the medical advice that the injured work</w:t>
      </w:r>
      <w:r w:rsidR="009979FC">
        <w:t>er</w:t>
      </w:r>
      <w:r w:rsidRPr="009A2E90">
        <w:t xml:space="preserve"> received when developing the plan</w:t>
      </w:r>
      <w:r w:rsidR="00B940C3">
        <w:t xml:space="preserve"> improve outcomes</w:t>
      </w:r>
      <w:r w:rsidRPr="009A2E90">
        <w:t xml:space="preserve">. </w:t>
      </w:r>
    </w:p>
    <w:p w14:paraId="3D464F18" w14:textId="77777777" w:rsidR="003B2057" w:rsidRDefault="00A76CFF" w:rsidP="00F10BB3">
      <w:r w:rsidRPr="009A2E90">
        <w:t>Elements such as having the plan in writing, having someone monitor the plan</w:t>
      </w:r>
      <w:r w:rsidR="003B2057">
        <w:t>,</w:t>
      </w:r>
      <w:r w:rsidRPr="009A2E90">
        <w:t xml:space="preserve"> and making changes to the plan, do not appear to be linked to better return to work outcomes. </w:t>
      </w:r>
    </w:p>
    <w:p w14:paraId="12842EDC" w14:textId="0BF631AA" w:rsidR="00F10BB3" w:rsidRPr="00F10BB3" w:rsidRDefault="00A76CFF" w:rsidP="00F10BB3">
      <w:r w:rsidRPr="009A2E90">
        <w:t>Employers also reported that simply having</w:t>
      </w:r>
      <w:r w:rsidR="004F6990">
        <w:t xml:space="preserve"> a</w:t>
      </w:r>
      <w:r w:rsidRPr="009A2E90">
        <w:t xml:space="preserve"> return to work plan </w:t>
      </w:r>
      <w:r w:rsidR="003B2057">
        <w:t xml:space="preserve">in place </w:t>
      </w:r>
      <w:r w:rsidRPr="009A2E90">
        <w:t>is a key contributor to successful return to work outcomes.</w:t>
      </w:r>
    </w:p>
    <w:p w14:paraId="6A765DBE" w14:textId="4F48C506" w:rsidR="00376575" w:rsidRPr="00F10BB3" w:rsidRDefault="00376575" w:rsidP="00F10BB3">
      <w:pPr>
        <w:pStyle w:val="SummaryHeading"/>
      </w:pPr>
      <w:r w:rsidRPr="00F10BB3">
        <w:t xml:space="preserve">Returning to work </w:t>
      </w:r>
    </w:p>
    <w:p w14:paraId="3B82953A" w14:textId="2E23EFB5" w:rsidR="00047343" w:rsidRDefault="00047343" w:rsidP="00047343">
      <w:r>
        <w:t>The majority of injured workers who have returned to work intend to continue working. There are better outcomes, including self-reported general health, and a greater intention to remain working, for injured workers who</w:t>
      </w:r>
      <w:r w:rsidRPr="0048379D">
        <w:t xml:space="preserve"> </w:t>
      </w:r>
      <w:r>
        <w:t>were offered modified or alternative duties to get them back to work.</w:t>
      </w:r>
    </w:p>
    <w:p w14:paraId="1BA398A8" w14:textId="77AA7E5D" w:rsidR="00047343" w:rsidRDefault="00047343" w:rsidP="00047343">
      <w:r>
        <w:t>Employers report</w:t>
      </w:r>
      <w:r w:rsidR="009651E3">
        <w:t>ed</w:t>
      </w:r>
      <w:r>
        <w:t xml:space="preserve"> that offering modified or alternative duties that are accepted by an injured worker are more likely to result in the injured worker returning to work. </w:t>
      </w:r>
    </w:p>
    <w:p w14:paraId="40FC3637" w14:textId="43DB4E77" w:rsidR="00E11E4E" w:rsidRPr="006E4966" w:rsidRDefault="00E11E4E" w:rsidP="006E4966">
      <w:pPr>
        <w:pStyle w:val="Heading1"/>
        <w:numPr>
          <w:ilvl w:val="0"/>
          <w:numId w:val="0"/>
        </w:numPr>
      </w:pPr>
      <w:bookmarkStart w:id="5" w:name="_Toc213341870"/>
      <w:r w:rsidRPr="006E4966">
        <w:lastRenderedPageBreak/>
        <w:t>Introduction</w:t>
      </w:r>
      <w:bookmarkEnd w:id="5"/>
    </w:p>
    <w:p w14:paraId="16AE67D6" w14:textId="3E9911D8" w:rsidR="00E63541" w:rsidRPr="008418EC" w:rsidRDefault="00E63541" w:rsidP="007D21B0">
      <w:pPr>
        <w:pStyle w:val="SummaryHeading"/>
        <w:spacing w:line="240" w:lineRule="auto"/>
      </w:pPr>
      <w:r w:rsidRPr="008418EC">
        <w:t>Project background and objectives</w:t>
      </w:r>
    </w:p>
    <w:p w14:paraId="3BD23BC2" w14:textId="7C8504E9" w:rsidR="00E655DE" w:rsidRPr="00AF5694" w:rsidRDefault="008472F6" w:rsidP="007D21B0">
      <w:pPr>
        <w:keepLines w:val="0"/>
        <w:spacing w:line="240" w:lineRule="auto"/>
      </w:pPr>
      <w:r w:rsidRPr="008472F6">
        <w:t xml:space="preserve">Safe Work Australia’s biennial National Return to Work (NRTW) survey is a key contributor to the evidence base for workers’ compensation policy and practice. This survey provides key indicators that inform the effectiveness of the </w:t>
      </w:r>
      <w:r w:rsidRPr="00692247">
        <w:rPr>
          <w:i/>
          <w:iCs/>
        </w:rPr>
        <w:t>National Return to Work Strategy 2020-2030</w:t>
      </w:r>
      <w:r w:rsidRPr="008472F6">
        <w:t>. The Strategy’s vision is to ‘minimise the impact of work-related injury and illness and enable workers to have a timely, safe and durable return to work’.</w:t>
      </w:r>
    </w:p>
    <w:p w14:paraId="2B328511" w14:textId="64F2DAD1" w:rsidR="00A20A58" w:rsidRDefault="001040BA" w:rsidP="007D21B0">
      <w:pPr>
        <w:keepLines w:val="0"/>
        <w:spacing w:line="240" w:lineRule="auto"/>
      </w:pPr>
      <w:r>
        <w:t xml:space="preserve">'Return to work' is about helping workers to get back to work or to stay at work while they recover from work-related injury or illness. It is a complex process in which factors at the </w:t>
      </w:r>
      <w:proofErr w:type="gramStart"/>
      <w:r>
        <w:t>individual,</w:t>
      </w:r>
      <w:proofErr w:type="gramEnd"/>
      <w:r>
        <w:t xml:space="preserve"> organisational and system levels interact. A positive return to work involves all systems working well together. </w:t>
      </w:r>
    </w:p>
    <w:p w14:paraId="6CCD954B" w14:textId="07322E9A" w:rsidR="001040BA" w:rsidRDefault="001040BA" w:rsidP="007D21B0">
      <w:pPr>
        <w:keepLines w:val="0"/>
        <w:spacing w:line="240" w:lineRule="auto"/>
      </w:pPr>
      <w:r>
        <w:t>The overall aims of the NRTW survey are to gain a better understanding of:</w:t>
      </w:r>
    </w:p>
    <w:p w14:paraId="25E53E15" w14:textId="36C62FC4" w:rsidR="001040BA" w:rsidRDefault="001040BA" w:rsidP="00334C79">
      <w:pPr>
        <w:pStyle w:val="BulletGREEN"/>
      </w:pPr>
      <w:r>
        <w:t xml:space="preserve">The return to work outcomes and experiences of workers, injured or made unwell by their work, receiving workers' compensation throughout Australia, and </w:t>
      </w:r>
    </w:p>
    <w:p w14:paraId="33FF686B" w14:textId="576F969C" w:rsidR="00E56FF6" w:rsidRDefault="001040BA" w:rsidP="00221370">
      <w:pPr>
        <w:pStyle w:val="BulletGREEN"/>
      </w:pPr>
      <w:r>
        <w:t xml:space="preserve">The return to work process and experience from the perspective of employers. </w:t>
      </w:r>
    </w:p>
    <w:p w14:paraId="4DF63DBC" w14:textId="10CF92DF" w:rsidR="00746A31" w:rsidRDefault="004B17ED" w:rsidP="007D21B0">
      <w:pPr>
        <w:pStyle w:val="SummaryHeading"/>
        <w:spacing w:line="240" w:lineRule="auto"/>
      </w:pPr>
      <w:r>
        <w:t>Methodolo</w:t>
      </w:r>
      <w:r w:rsidR="00687A55">
        <w:t>gy</w:t>
      </w:r>
    </w:p>
    <w:p w14:paraId="365780B1" w14:textId="130221C7" w:rsidR="00687A55" w:rsidRDefault="00687A55" w:rsidP="007D21B0">
      <w:pPr>
        <w:keepLines w:val="0"/>
        <w:spacing w:line="240" w:lineRule="auto"/>
      </w:pPr>
      <w:r>
        <w:t>The design of the NRTW survey program was reviewed in 2022, with resulting enhancements implemented in 2025. New elements include streamlined online delivery and, for the first time, an employer cohort. Historically, only injured workers had been covered in the survey.</w:t>
      </w:r>
    </w:p>
    <w:p w14:paraId="55F0D26D" w14:textId="36648227" w:rsidR="00687A55" w:rsidRDefault="00687A55" w:rsidP="007D21B0">
      <w:pPr>
        <w:keepLines w:val="0"/>
        <w:spacing w:line="240" w:lineRule="auto"/>
      </w:pPr>
      <w:r>
        <w:t xml:space="preserve">The 2025 iteration of the NRTW survey was conducted by Wallis Social Research. It used a dual-mode survey; respondents could complete </w:t>
      </w:r>
      <w:r>
        <w:t xml:space="preserve">the survey either by telephone </w:t>
      </w:r>
      <w:r w:rsidR="00E37059">
        <w:t>(CATI)</w:t>
      </w:r>
      <w:r>
        <w:t xml:space="preserve"> or online </w:t>
      </w:r>
      <w:r w:rsidR="00115ADA">
        <w:t>(CAWI</w:t>
      </w:r>
      <w:r w:rsidR="00C7096E">
        <w:t>)</w:t>
      </w:r>
      <w:r>
        <w:t>. Fieldwork was conducted from 31 March 2025 to 18 July 2025.</w:t>
      </w:r>
    </w:p>
    <w:p w14:paraId="746E725A" w14:textId="62071AAE" w:rsidR="00643200" w:rsidRDefault="00687A55" w:rsidP="007D21B0">
      <w:pPr>
        <w:pStyle w:val="Headingminty11pt"/>
        <w:keepNext w:val="0"/>
      </w:pPr>
      <w:r w:rsidRPr="00687A55">
        <w:t>Survey length</w:t>
      </w:r>
    </w:p>
    <w:p w14:paraId="1D4F97F3" w14:textId="0039A70C" w:rsidR="00196095" w:rsidRDefault="00196095" w:rsidP="007D21B0">
      <w:pPr>
        <w:keepLines w:val="0"/>
        <w:spacing w:line="240" w:lineRule="auto"/>
      </w:pPr>
      <w:r>
        <w:t xml:space="preserve">For Workers, the average </w:t>
      </w:r>
      <w:r w:rsidR="00643200">
        <w:t>survey</w:t>
      </w:r>
      <w:r>
        <w:t xml:space="preserve"> length was 28 minutes for CATI and 21 minutes for CAWI.</w:t>
      </w:r>
    </w:p>
    <w:p w14:paraId="0AC57BBA" w14:textId="16BDFB69" w:rsidR="00196095" w:rsidRDefault="00196095" w:rsidP="007D21B0">
      <w:pPr>
        <w:keepLines w:val="0"/>
        <w:spacing w:line="240" w:lineRule="auto"/>
      </w:pPr>
      <w:r>
        <w:t xml:space="preserve">For Employers, the average </w:t>
      </w:r>
      <w:r w:rsidR="00643200">
        <w:t xml:space="preserve">survey </w:t>
      </w:r>
      <w:r>
        <w:t>length was 26 minutes for CATI and 18 minutes for CAWI.</w:t>
      </w:r>
    </w:p>
    <w:p w14:paraId="6FF5307E" w14:textId="4E163E2C" w:rsidR="00643200" w:rsidRDefault="00687A55" w:rsidP="007D21B0">
      <w:pPr>
        <w:pStyle w:val="Headingminty11pt"/>
        <w:keepNext w:val="0"/>
      </w:pPr>
      <w:r>
        <w:t>Sample size</w:t>
      </w:r>
    </w:p>
    <w:p w14:paraId="51396E51" w14:textId="655C6F01" w:rsidR="00687A55" w:rsidRDefault="00731A41" w:rsidP="007D21B0">
      <w:pPr>
        <w:keepLines w:val="0"/>
        <w:spacing w:line="240" w:lineRule="auto"/>
      </w:pPr>
      <w:r>
        <w:t>The</w:t>
      </w:r>
      <w:r w:rsidR="00DF560B">
        <w:t xml:space="preserve"> </w:t>
      </w:r>
      <w:r w:rsidR="00BE689E">
        <w:t xml:space="preserve">survey </w:t>
      </w:r>
      <w:r w:rsidR="00BE235B">
        <w:t xml:space="preserve">collected data from 4,143 </w:t>
      </w:r>
      <w:r w:rsidR="00E1746D">
        <w:t>injured workers</w:t>
      </w:r>
      <w:r w:rsidR="006211F7">
        <w:t xml:space="preserve"> and 754 employers</w:t>
      </w:r>
      <w:r w:rsidR="00D93D4C">
        <w:t>,</w:t>
      </w:r>
      <w:r w:rsidR="00E1746D">
        <w:t xml:space="preserve"> </w:t>
      </w:r>
      <w:r w:rsidR="009E196E">
        <w:t xml:space="preserve">across </w:t>
      </w:r>
      <w:r w:rsidR="00E1746D">
        <w:t xml:space="preserve">all </w:t>
      </w:r>
      <w:r w:rsidR="00C33834">
        <w:t xml:space="preserve">nine </w:t>
      </w:r>
      <w:r w:rsidR="006211F7">
        <w:t xml:space="preserve">work health and safety </w:t>
      </w:r>
      <w:r w:rsidR="00C33834">
        <w:t xml:space="preserve">jurisdictions </w:t>
      </w:r>
      <w:r w:rsidR="002A6D7D">
        <w:t xml:space="preserve">- </w:t>
      </w:r>
      <w:r w:rsidR="00C33834">
        <w:t>New South Wales, Victoria, Queensland</w:t>
      </w:r>
      <w:r w:rsidR="00DD10F6">
        <w:t>, South Australia, Western Australia, Tasmania, Northern Territory, Australian Capital Territory and Comcare</w:t>
      </w:r>
      <w:r w:rsidR="00BF2353" w:rsidRPr="0005426B">
        <w:t>.</w:t>
      </w:r>
      <w:r w:rsidR="007F7A83">
        <w:t xml:space="preserve"> </w:t>
      </w:r>
    </w:p>
    <w:p w14:paraId="578DA4EC" w14:textId="15F76CC9" w:rsidR="0086612D" w:rsidRDefault="00313BBB" w:rsidP="007D21B0">
      <w:pPr>
        <w:pStyle w:val="Headingminty11pt"/>
        <w:keepNext w:val="0"/>
      </w:pPr>
      <w:r>
        <w:t>Eligibility criteria</w:t>
      </w:r>
    </w:p>
    <w:p w14:paraId="53B1861C" w14:textId="3BCE2AAE" w:rsidR="00313BBB" w:rsidRDefault="00313BBB" w:rsidP="007D21B0">
      <w:pPr>
        <w:keepLines w:val="0"/>
        <w:spacing w:line="240" w:lineRule="auto"/>
      </w:pPr>
      <w:r>
        <w:t xml:space="preserve">The sample consisted of </w:t>
      </w:r>
      <w:r w:rsidR="00AA79DE">
        <w:t xml:space="preserve">injured </w:t>
      </w:r>
      <w:r w:rsidR="00885E63">
        <w:t xml:space="preserve">workers </w:t>
      </w:r>
      <w:r w:rsidR="00AA79DE">
        <w:t xml:space="preserve">who had made </w:t>
      </w:r>
      <w:r w:rsidR="002178A7">
        <w:t>a workers</w:t>
      </w:r>
      <w:r w:rsidR="007F21AA">
        <w:t>’</w:t>
      </w:r>
      <w:r w:rsidR="002178A7">
        <w:t xml:space="preserve"> compensation claim</w:t>
      </w:r>
      <w:r w:rsidR="009D7BE2">
        <w:t xml:space="preserve">, or </w:t>
      </w:r>
      <w:r w:rsidR="003470B1">
        <w:t xml:space="preserve">employers of </w:t>
      </w:r>
      <w:r w:rsidR="00285AA8">
        <w:t xml:space="preserve">workers </w:t>
      </w:r>
      <w:r w:rsidR="00FD06D4">
        <w:t>with</w:t>
      </w:r>
      <w:r w:rsidR="003470B1">
        <w:t xml:space="preserve"> these claims, </w:t>
      </w:r>
      <w:r w:rsidR="00285AA8">
        <w:t>who</w:t>
      </w:r>
      <w:r w:rsidR="00885E63">
        <w:t>:</w:t>
      </w:r>
    </w:p>
    <w:p w14:paraId="19FB119C" w14:textId="3B34FA9C" w:rsidR="005D1C29" w:rsidRPr="005D1C29" w:rsidRDefault="005D1C29" w:rsidP="005D1C29">
      <w:pPr>
        <w:pStyle w:val="BulletGREEN"/>
      </w:pPr>
      <w:r w:rsidRPr="005D1C29">
        <w:t>had at least one day away from work</w:t>
      </w:r>
      <w:r w:rsidR="00A27F00">
        <w:t xml:space="preserve"> due to their workplace injury or illness</w:t>
      </w:r>
      <w:r w:rsidR="000D071B">
        <w:t>,</w:t>
      </w:r>
    </w:p>
    <w:p w14:paraId="4FDF4891" w14:textId="6D75AF9F" w:rsidR="005D1C29" w:rsidRPr="005D1C29" w:rsidRDefault="005D1C29" w:rsidP="005D1C29">
      <w:pPr>
        <w:pStyle w:val="BulletGREEN"/>
      </w:pPr>
      <w:r w:rsidRPr="005D1C29">
        <w:t xml:space="preserve">had a workers’ compensation </w:t>
      </w:r>
      <w:r w:rsidR="00111283">
        <w:t>claim</w:t>
      </w:r>
      <w:r w:rsidRPr="005D1C29">
        <w:t xml:space="preserve"> in the 24 month period </w:t>
      </w:r>
      <w:r w:rsidR="00DF560C">
        <w:t xml:space="preserve">from </w:t>
      </w:r>
      <w:r w:rsidRPr="005D1C29">
        <w:t xml:space="preserve">1 July 2022 </w:t>
      </w:r>
      <w:r w:rsidR="00DF560C">
        <w:t>to</w:t>
      </w:r>
      <w:r w:rsidRPr="005D1C29">
        <w:t xml:space="preserve"> 30 June 2024</w:t>
      </w:r>
      <w:r w:rsidR="000D071B">
        <w:t>,</w:t>
      </w:r>
    </w:p>
    <w:p w14:paraId="43EFB3AC" w14:textId="585BFA80" w:rsidR="005D1C29" w:rsidRPr="005D1C29" w:rsidRDefault="005D1C29" w:rsidP="005D1C29">
      <w:pPr>
        <w:pStyle w:val="BulletGREEN"/>
      </w:pPr>
      <w:r w:rsidRPr="005D1C29">
        <w:t>had either an open or closed workers’ compensation claim</w:t>
      </w:r>
      <w:r w:rsidR="000D071B">
        <w:t>,</w:t>
      </w:r>
      <w:r w:rsidRPr="005D1C29">
        <w:t xml:space="preserve"> and</w:t>
      </w:r>
    </w:p>
    <w:p w14:paraId="5DCCB4E2" w14:textId="77777777" w:rsidR="005D1C29" w:rsidRPr="005D1C29" w:rsidRDefault="005D1C29" w:rsidP="005D1C29">
      <w:pPr>
        <w:pStyle w:val="BulletGREEN"/>
      </w:pPr>
      <w:r w:rsidRPr="005D1C29">
        <w:t>worked in either premium-paying (including own businesses) or self-insured organisations.</w:t>
      </w:r>
    </w:p>
    <w:p w14:paraId="7D0058E5" w14:textId="0072DC02" w:rsidR="00ED3F00" w:rsidRDefault="00836082" w:rsidP="00ED3F00">
      <w:pPr>
        <w:keepLines w:val="0"/>
        <w:spacing w:line="240" w:lineRule="auto"/>
      </w:pPr>
      <w:r>
        <w:t>Several screening questions were included in the survey to confirm that workers and employers were in scope</w:t>
      </w:r>
      <w:r w:rsidR="00B44E58">
        <w:t>. I</w:t>
      </w:r>
      <w:r>
        <w:t>f</w:t>
      </w:r>
      <w:r w:rsidR="009B2840">
        <w:t xml:space="preserve"> </w:t>
      </w:r>
      <w:r w:rsidR="00B44E58">
        <w:t xml:space="preserve">they were </w:t>
      </w:r>
      <w:r w:rsidR="009B2840">
        <w:t>not</w:t>
      </w:r>
      <w:r w:rsidR="00111283">
        <w:t xml:space="preserve"> in scope</w:t>
      </w:r>
      <w:r w:rsidR="002C0133">
        <w:t xml:space="preserve"> they were excluded from participating in the survey.</w:t>
      </w:r>
    </w:p>
    <w:p w14:paraId="0CD01634" w14:textId="03A6AF56" w:rsidR="00A66C2F" w:rsidRDefault="00C929F8" w:rsidP="00A66C2F">
      <w:pPr>
        <w:pStyle w:val="Headingminty11pt"/>
        <w:keepNext w:val="0"/>
      </w:pPr>
      <w:r>
        <w:t>Statistical significance</w:t>
      </w:r>
    </w:p>
    <w:p w14:paraId="516EF02C" w14:textId="50EDF3E8" w:rsidR="00ED3F00" w:rsidRDefault="00C875D3" w:rsidP="005C3507">
      <w:pPr>
        <w:keepLines w:val="0"/>
        <w:spacing w:line="240" w:lineRule="auto"/>
      </w:pPr>
      <w:r w:rsidRPr="00EB1872">
        <w:t>D</w:t>
      </w:r>
      <w:r w:rsidR="00525B07" w:rsidRPr="00EB1872">
        <w:t>ifference</w:t>
      </w:r>
      <w:r w:rsidRPr="00EB1872">
        <w:t>s</w:t>
      </w:r>
      <w:r w:rsidR="00525B07" w:rsidRPr="00EB1872">
        <w:t xml:space="preserve"> </w:t>
      </w:r>
      <w:r w:rsidR="005C3507" w:rsidRPr="00EB1872">
        <w:t>between r</w:t>
      </w:r>
      <w:r w:rsidR="003E77BA" w:rsidRPr="00EB1872">
        <w:t xml:space="preserve">esults </w:t>
      </w:r>
      <w:r w:rsidR="00171ABC" w:rsidRPr="00EB1872">
        <w:t>described</w:t>
      </w:r>
      <w:r w:rsidR="00940DC6" w:rsidRPr="00EB1872">
        <w:t xml:space="preserve"> using terms such</w:t>
      </w:r>
      <w:r w:rsidR="00171ABC" w:rsidRPr="00EB1872">
        <w:t xml:space="preserve"> as ‘higher’, ‘lower’</w:t>
      </w:r>
      <w:r w:rsidR="00F00A35" w:rsidRPr="00EB1872">
        <w:t xml:space="preserve"> and </w:t>
      </w:r>
      <w:r w:rsidR="003E77BA" w:rsidRPr="00EB1872">
        <w:t>‘significan</w:t>
      </w:r>
      <w:r w:rsidR="005C3507" w:rsidRPr="00EB1872">
        <w:t>t</w:t>
      </w:r>
      <w:r w:rsidR="003E77BA" w:rsidRPr="00EB1872">
        <w:t xml:space="preserve">’ means </w:t>
      </w:r>
      <w:r w:rsidR="009E51D2" w:rsidRPr="00EB1872">
        <w:t xml:space="preserve">the </w:t>
      </w:r>
      <w:r w:rsidR="00324DF8" w:rsidRPr="00EB1872">
        <w:t xml:space="preserve">differences </w:t>
      </w:r>
      <w:r w:rsidR="009E51D2" w:rsidRPr="00EB1872">
        <w:t xml:space="preserve">are </w:t>
      </w:r>
      <w:r w:rsidR="003E77BA" w:rsidRPr="00EB1872">
        <w:t>statistical</w:t>
      </w:r>
      <w:r w:rsidR="009E51D2" w:rsidRPr="00EB1872">
        <w:t>ly</w:t>
      </w:r>
      <w:r w:rsidR="003E77BA" w:rsidRPr="00EB1872">
        <w:t xml:space="preserve"> significan</w:t>
      </w:r>
      <w:r w:rsidR="009E51D2" w:rsidRPr="00EB1872">
        <w:t>t</w:t>
      </w:r>
      <w:r w:rsidR="003E77BA" w:rsidRPr="00EB1872">
        <w:t>. A statistically significant difference means an effect is unlikely to have occurred by chance.</w:t>
      </w:r>
      <w:r w:rsidR="00ED3F00">
        <w:br w:type="page"/>
      </w:r>
    </w:p>
    <w:p w14:paraId="05AB69DD" w14:textId="03654C02" w:rsidR="00CA6DDA" w:rsidRDefault="00ED3F00" w:rsidP="00EC08B8">
      <w:pPr>
        <w:keepLines w:val="0"/>
        <w:spacing w:line="240" w:lineRule="auto"/>
        <w:sectPr w:rsidR="00CA6DDA" w:rsidSect="00B151D8">
          <w:headerReference w:type="default" r:id="rId22"/>
          <w:footerReference w:type="default" r:id="rId23"/>
          <w:type w:val="continuous"/>
          <w:pgSz w:w="11906" w:h="16838" w:code="9"/>
          <w:pgMar w:top="1559" w:right="851" w:bottom="1559" w:left="851" w:header="567" w:footer="567" w:gutter="0"/>
          <w:pgNumType w:fmt="lowerRoman" w:start="1"/>
          <w:cols w:num="2" w:space="708"/>
          <w:docGrid w:linePitch="360"/>
        </w:sectPr>
      </w:pPr>
      <w:r>
        <w:rPr>
          <w:noProof/>
        </w:rPr>
        <w:lastRenderedPageBreak/>
        <mc:AlternateContent>
          <mc:Choice Requires="wpg">
            <w:drawing>
              <wp:anchor distT="0" distB="0" distL="114300" distR="114300" simplePos="0" relativeHeight="251658253" behindDoc="0" locked="0" layoutInCell="1" allowOverlap="1" wp14:anchorId="4C78E25E" wp14:editId="54911A8C">
                <wp:simplePos x="0" y="0"/>
                <wp:positionH relativeFrom="margin">
                  <wp:posOffset>779145</wp:posOffset>
                </wp:positionH>
                <wp:positionV relativeFrom="paragraph">
                  <wp:posOffset>1245235</wp:posOffset>
                </wp:positionV>
                <wp:extent cx="4770755" cy="5316220"/>
                <wp:effectExtent l="0" t="0" r="0" b="0"/>
                <wp:wrapNone/>
                <wp:docPr id="1245366676" name="Group 21"/>
                <wp:cNvGraphicFramePr/>
                <a:graphic xmlns:a="http://schemas.openxmlformats.org/drawingml/2006/main">
                  <a:graphicData uri="http://schemas.microsoft.com/office/word/2010/wordprocessingGroup">
                    <wpg:wgp>
                      <wpg:cNvGrpSpPr/>
                      <wpg:grpSpPr>
                        <a:xfrm>
                          <a:off x="0" y="0"/>
                          <a:ext cx="4770755" cy="5316220"/>
                          <a:chOff x="1344700" y="3158836"/>
                          <a:chExt cx="4771264" cy="5316378"/>
                        </a:xfrm>
                      </wpg:grpSpPr>
                      <wps:wsp>
                        <wps:cNvPr id="1318686856" name="Text Box 2"/>
                        <wps:cNvSpPr txBox="1">
                          <a:spLocks noChangeArrowheads="1"/>
                        </wps:cNvSpPr>
                        <wps:spPr bwMode="auto">
                          <a:xfrm>
                            <a:off x="1344700" y="7300749"/>
                            <a:ext cx="4592076" cy="1174465"/>
                          </a:xfrm>
                          <a:prstGeom prst="rect">
                            <a:avLst/>
                          </a:prstGeom>
                          <a:noFill/>
                          <a:ln w="9525">
                            <a:noFill/>
                            <a:miter lim="800000"/>
                            <a:headEnd/>
                            <a:tailEnd/>
                          </a:ln>
                        </wps:spPr>
                        <wps:txbx>
                          <w:txbxContent>
                            <w:p w14:paraId="254C69EA" w14:textId="07B99CF4" w:rsidR="00ED3F00" w:rsidRPr="00FE766A" w:rsidRDefault="00ED3F00" w:rsidP="00ED3F00">
                              <w:pPr>
                                <w:pStyle w:val="Sectionpageintro"/>
                              </w:pPr>
                              <w:r w:rsidRPr="00FE766A">
                                <w:t xml:space="preserve">This section </w:t>
                              </w:r>
                              <w:r>
                                <w:t>presents</w:t>
                              </w:r>
                              <w:r w:rsidRPr="00FE766A">
                                <w:t xml:space="preserve"> an overview </w:t>
                              </w:r>
                              <w:r>
                                <w:t xml:space="preserve">of </w:t>
                              </w:r>
                              <w:r w:rsidRPr="00FE766A">
                                <w:t xml:space="preserve">key return to work measures from the perspective of injured workers, and of employers </w:t>
                              </w:r>
                              <w:r>
                                <w:t>of</w:t>
                              </w:r>
                              <w:r w:rsidRPr="00FE766A">
                                <w:t xml:space="preserve"> injured workers.</w:t>
                              </w:r>
                            </w:p>
                          </w:txbxContent>
                        </wps:txbx>
                        <wps:bodyPr rot="0" vert="horz" wrap="square" lIns="91440" tIns="45720" rIns="91440" bIns="45720" anchor="b" anchorCtr="0">
                          <a:noAutofit/>
                        </wps:bodyPr>
                      </wps:wsp>
                      <wpg:grpSp>
                        <wpg:cNvPr id="207815882" name="Group 33"/>
                        <wpg:cNvGrpSpPr/>
                        <wpg:grpSpPr>
                          <a:xfrm>
                            <a:off x="1472540" y="3158836"/>
                            <a:ext cx="4643424" cy="4363720"/>
                            <a:chOff x="0" y="0"/>
                            <a:chExt cx="4643766" cy="4363909"/>
                          </a:xfrm>
                        </wpg:grpSpPr>
                        <wps:wsp>
                          <wps:cNvPr id="2100411653" name="Text Box 2"/>
                          <wps:cNvSpPr txBox="1">
                            <a:spLocks noChangeArrowheads="1"/>
                          </wps:cNvSpPr>
                          <wps:spPr bwMode="auto">
                            <a:xfrm>
                              <a:off x="519773" y="0"/>
                              <a:ext cx="4123993" cy="3240544"/>
                            </a:xfrm>
                            <a:prstGeom prst="rect">
                              <a:avLst/>
                            </a:prstGeom>
                            <a:noFill/>
                            <a:ln w="9525">
                              <a:noFill/>
                              <a:miter lim="800000"/>
                              <a:headEnd/>
                              <a:tailEnd/>
                            </a:ln>
                          </wps:spPr>
                          <wps:txbx>
                            <w:txbxContent>
                              <w:p w14:paraId="7F88001C" w14:textId="77777777" w:rsidR="00ED3F00" w:rsidRPr="0013217B" w:rsidRDefault="00ED3F00" w:rsidP="00ED3F00">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1</w:t>
                                </w:r>
                              </w:p>
                            </w:txbxContent>
                          </wps:txbx>
                          <wps:bodyPr rot="0" vert="horz" wrap="square" lIns="91440" tIns="45720" rIns="91440" bIns="45720" anchor="t" anchorCtr="0">
                            <a:spAutoFit/>
                          </wps:bodyPr>
                        </wps:wsp>
                        <wps:wsp>
                          <wps:cNvPr id="2120249183" name="Text Box 2"/>
                          <wps:cNvSpPr txBox="1">
                            <a:spLocks noChangeArrowheads="1"/>
                          </wps:cNvSpPr>
                          <wps:spPr bwMode="auto">
                            <a:xfrm>
                              <a:off x="0" y="1691963"/>
                              <a:ext cx="4460755" cy="1130968"/>
                            </a:xfrm>
                            <a:prstGeom prst="rect">
                              <a:avLst/>
                            </a:prstGeom>
                            <a:noFill/>
                            <a:ln w="9525">
                              <a:noFill/>
                              <a:miter lim="800000"/>
                              <a:headEnd/>
                              <a:tailEnd/>
                            </a:ln>
                          </wps:spPr>
                          <wps:txbx>
                            <w:txbxContent>
                              <w:p w14:paraId="1F7924AA" w14:textId="77777777" w:rsidR="00ED3F00" w:rsidRPr="0082469B" w:rsidRDefault="00ED3F00" w:rsidP="00ED3F00">
                                <w:pPr>
                                  <w:rPr>
                                    <w:b/>
                                    <w:bCs/>
                                    <w:sz w:val="80"/>
                                    <w:szCs w:val="80"/>
                                    <w:lang w:val="en-US"/>
                                  </w:rPr>
                                </w:pPr>
                                <w:r>
                                  <w:rPr>
                                    <w:b/>
                                    <w:bCs/>
                                    <w:sz w:val="80"/>
                                    <w:szCs w:val="80"/>
                                    <w:lang w:val="en-US"/>
                                  </w:rPr>
                                  <w:t>Section</w:t>
                                </w:r>
                              </w:p>
                            </w:txbxContent>
                          </wps:txbx>
                          <wps:bodyPr rot="0" vert="horz" wrap="square" lIns="91440" tIns="45720" rIns="91440" bIns="45720" anchor="ctr" anchorCtr="0">
                            <a:noAutofit/>
                          </wps:bodyPr>
                        </wps:wsp>
                        <wps:wsp>
                          <wps:cNvPr id="930278666" name="Text Box 2"/>
                          <wps:cNvSpPr txBox="1">
                            <a:spLocks noChangeArrowheads="1"/>
                          </wps:cNvSpPr>
                          <wps:spPr bwMode="auto">
                            <a:xfrm>
                              <a:off x="0" y="2822931"/>
                              <a:ext cx="3734075" cy="1540978"/>
                            </a:xfrm>
                            <a:prstGeom prst="rect">
                              <a:avLst/>
                            </a:prstGeom>
                            <a:noFill/>
                            <a:ln w="9525">
                              <a:noFill/>
                              <a:miter lim="800000"/>
                              <a:headEnd/>
                              <a:tailEnd/>
                            </a:ln>
                          </wps:spPr>
                          <wps:txbx>
                            <w:txbxContent>
                              <w:p w14:paraId="05805638" w14:textId="40DB6EB5" w:rsidR="00ED3F00" w:rsidRPr="0082469B" w:rsidRDefault="00ED3F00" w:rsidP="00ED3F00">
                                <w:pPr>
                                  <w:pStyle w:val="Reportsubheading"/>
                                </w:pPr>
                                <w:r>
                                  <w:t xml:space="preserve">Return to </w:t>
                                </w:r>
                                <w:r w:rsidR="008E4994">
                                  <w:t>W</w:t>
                                </w:r>
                                <w:r>
                                  <w:t xml:space="preserve">ork </w:t>
                                </w:r>
                                <w:r w:rsidR="008E4994">
                                  <w:t>R</w:t>
                                </w:r>
                                <w:r>
                                  <w:t>ates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C78E25E" id="Group 21" o:spid="_x0000_s1030" style="position:absolute;margin-left:61.35pt;margin-top:98.05pt;width:375.65pt;height:418.6pt;z-index:251658253;mso-position-horizontal-relative:margin;mso-width-relative:margin;mso-height-relative:margin" coordorigin="13447,31588" coordsize="47712,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">
                <v:shape id="Text Box 2" o:spid="_x0000_s1031" type="#_x0000_t202" style="position:absolute;left:13447;top:73007;width:45920;height:117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" filled="f" stroked="f">
                  <v:textbox>
                    <w:txbxContent>
                      <w:p w14:paraId="254C69EA" w14:textId="07B99CF4" w:rsidR="00ED3F00" w:rsidRPr="00FE766A" w:rsidRDefault="00ED3F00" w:rsidP="00ED3F00">
                        <w:pPr>
                          <w:pStyle w:val="Sectionpageintro"/>
                        </w:pPr>
                        <w:r w:rsidRPr="00FE766A">
                          <w:t xml:space="preserve">This section </w:t>
                        </w:r>
                        <w:r>
                          <w:t>presents</w:t>
                        </w:r>
                        <w:r w:rsidRPr="00FE766A">
                          <w:t xml:space="preserve"> an overview </w:t>
                        </w:r>
                        <w:r>
                          <w:t xml:space="preserve">of </w:t>
                        </w:r>
                        <w:r w:rsidRPr="00FE766A">
                          <w:t xml:space="preserve">key return to work measures from the perspective of injured workers, and of employers </w:t>
                        </w:r>
                        <w:r>
                          <w:t>of</w:t>
                        </w:r>
                        <w:r w:rsidRPr="00FE766A">
                          <w:t xml:space="preserve"> injured workers.</w:t>
                        </w:r>
                      </w:p>
                    </w:txbxContent>
                  </v:textbox>
                </v:shape>
                <v:group id="Group 33" o:spid="_x0000_s1032" style="position:absolute;left:14725;top:31588;width:46434;height:43637" coordsize="46437,4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">
                  <v:shape id="Text Box 2" o:spid="_x0000_s1033" type="#_x0000_t202" style="position:absolute;left:5197;width:41240;height:3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" filled="f" stroked="f">
                    <v:textbox style="mso-fit-shape-to-text:t">
                      <w:txbxContent>
                        <w:p w14:paraId="7F88001C" w14:textId="77777777" w:rsidR="00ED3F00" w:rsidRPr="0013217B" w:rsidRDefault="00ED3F00" w:rsidP="00ED3F00">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1</w:t>
                          </w:r>
                        </w:p>
                      </w:txbxContent>
                    </v:textbox>
                  </v:shape>
                  <v:shape id="Text Box 2" o:spid="_x0000_s1034" type="#_x0000_t202" style="position:absolute;top:16919;width:44607;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" filled="f" stroked="f">
                    <v:textbox>
                      <w:txbxContent>
                        <w:p w14:paraId="1F7924AA" w14:textId="77777777" w:rsidR="00ED3F00" w:rsidRPr="0082469B" w:rsidRDefault="00ED3F00" w:rsidP="00ED3F00">
                          <w:pPr>
                            <w:rPr>
                              <w:b/>
                              <w:bCs/>
                              <w:sz w:val="80"/>
                              <w:szCs w:val="80"/>
                              <w:lang w:val="en-US"/>
                            </w:rPr>
                          </w:pPr>
                          <w:r>
                            <w:rPr>
                              <w:b/>
                              <w:bCs/>
                              <w:sz w:val="80"/>
                              <w:szCs w:val="80"/>
                              <w:lang w:val="en-US"/>
                            </w:rPr>
                            <w:t>Section</w:t>
                          </w:r>
                        </w:p>
                      </w:txbxContent>
                    </v:textbox>
                  </v:shape>
                  <v:shape id="Text Box 2" o:spid="_x0000_s1035" type="#_x0000_t202" style="position:absolute;top:28229;width:37340;height:1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" filled="f" stroked="f">
                    <v:textbox>
                      <w:txbxContent>
                        <w:p w14:paraId="05805638" w14:textId="40DB6EB5" w:rsidR="00ED3F00" w:rsidRPr="0082469B" w:rsidRDefault="00ED3F00" w:rsidP="00ED3F00">
                          <w:pPr>
                            <w:pStyle w:val="Reportsubheading"/>
                          </w:pPr>
                          <w:r>
                            <w:t xml:space="preserve">Return to </w:t>
                          </w:r>
                          <w:r w:rsidR="008E4994">
                            <w:t>W</w:t>
                          </w:r>
                          <w:r>
                            <w:t xml:space="preserve">ork </w:t>
                          </w:r>
                          <w:r w:rsidR="008E4994">
                            <w:t>R</w:t>
                          </w:r>
                          <w:r>
                            <w:t>ates</w:t>
                          </w:r>
                        </w:p>
                      </w:txbxContent>
                    </v:textbox>
                  </v:shape>
                </v:group>
                <w10:wrap anchorx="margin"/>
              </v:group>
            </w:pict>
          </mc:Fallback>
        </mc:AlternateContent>
      </w:r>
      <w:r>
        <w:rPr>
          <w:noProof/>
        </w:rPr>
        <w:t xml:space="preserve"> </w:t>
      </w:r>
      <w:r>
        <w:rPr>
          <w:noProof/>
        </w:rPr>
        <w:drawing>
          <wp:anchor distT="0" distB="0" distL="114300" distR="114300" simplePos="0" relativeHeight="251658240" behindDoc="0" locked="0" layoutInCell="1" allowOverlap="1" wp14:anchorId="69E234CD" wp14:editId="2F8418A2">
            <wp:simplePos x="0" y="0"/>
            <wp:positionH relativeFrom="page">
              <wp:align>left</wp:align>
            </wp:positionH>
            <wp:positionV relativeFrom="paragraph">
              <wp:posOffset>-991235</wp:posOffset>
            </wp:positionV>
            <wp:extent cx="7559675" cy="10697845"/>
            <wp:effectExtent l="0" t="0" r="3175" b="8255"/>
            <wp:wrapNone/>
            <wp:docPr id="2149398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39838" name="Graphic 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559675" cy="10697845"/>
                    </a:xfrm>
                    <a:prstGeom prst="rect">
                      <a:avLst/>
                    </a:prstGeom>
                  </pic:spPr>
                </pic:pic>
              </a:graphicData>
            </a:graphic>
          </wp:anchor>
        </w:drawing>
      </w:r>
    </w:p>
    <w:p w14:paraId="2ABE7446" w14:textId="16C81237" w:rsidR="00B6212D" w:rsidRPr="00E36F07" w:rsidRDefault="00B6212D">
      <w:pPr>
        <w:keepLines w:val="0"/>
        <w:spacing w:before="0" w:after="0"/>
        <w:rPr>
          <w:rFonts w:ascii="Aptos ExtraBold" w:eastAsia="Times New Roman" w:hAnsi="Aptos ExtraBold"/>
          <w:sz w:val="72"/>
          <w:szCs w:val="72"/>
        </w:rPr>
      </w:pPr>
      <w:r>
        <w:br w:type="page"/>
      </w:r>
    </w:p>
    <w:p w14:paraId="0E9E00A1" w14:textId="5D32DDF5" w:rsidR="00672F87" w:rsidRPr="006E4966" w:rsidRDefault="002A7F19" w:rsidP="006E4966">
      <w:pPr>
        <w:pStyle w:val="Heading1"/>
      </w:pPr>
      <w:bookmarkStart w:id="6" w:name="_Toc213341871"/>
      <w:r>
        <w:lastRenderedPageBreak/>
        <w:t>Ret</w:t>
      </w:r>
      <w:r w:rsidR="00DF7E53">
        <w:t>ur</w:t>
      </w:r>
      <w:r>
        <w:t xml:space="preserve">n to </w:t>
      </w:r>
      <w:r w:rsidR="008E4994">
        <w:t>W</w:t>
      </w:r>
      <w:r>
        <w:t xml:space="preserve">ork </w:t>
      </w:r>
      <w:r w:rsidR="008E4994">
        <w:t>R</w:t>
      </w:r>
      <w:r>
        <w:t>ates</w:t>
      </w:r>
      <w:bookmarkEnd w:id="6"/>
    </w:p>
    <w:tbl>
      <w:tblPr>
        <w:tblStyle w:val="TableGrid"/>
        <w:tblW w:w="11885" w:type="dxa"/>
        <w:tblInd w:w="-851"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709"/>
        <w:gridCol w:w="137"/>
        <w:gridCol w:w="10169"/>
        <w:gridCol w:w="870"/>
      </w:tblGrid>
      <w:tr w:rsidR="00CF2F10" w:rsidRPr="0044084B" w14:paraId="030578AF" w14:textId="77777777">
        <w:trPr>
          <w:cantSplit/>
          <w:trHeight w:val="850"/>
        </w:trPr>
        <w:tc>
          <w:tcPr>
            <w:tcW w:w="709" w:type="dxa"/>
            <w:tcBorders>
              <w:bottom w:val="nil"/>
            </w:tcBorders>
            <w:shd w:val="clear" w:color="auto" w:fill="40403F" w:themeFill="text1"/>
            <w:vAlign w:val="bottom"/>
          </w:tcPr>
          <w:p w14:paraId="464301D0" w14:textId="77777777" w:rsidR="00CF2F10" w:rsidRPr="0044084B" w:rsidRDefault="00CF2F10">
            <w:pPr>
              <w:pStyle w:val="CallOutBoxHeading"/>
              <w:rPr>
                <w:color w:val="FFFFFF"/>
              </w:rPr>
            </w:pPr>
          </w:p>
        </w:tc>
        <w:tc>
          <w:tcPr>
            <w:tcW w:w="137" w:type="dxa"/>
            <w:tcBorders>
              <w:bottom w:val="nil"/>
            </w:tcBorders>
            <w:shd w:val="clear" w:color="auto" w:fill="40403F" w:themeFill="text1"/>
            <w:vAlign w:val="bottom"/>
          </w:tcPr>
          <w:p w14:paraId="13A95405" w14:textId="77777777" w:rsidR="00CF2F10" w:rsidRPr="0044084B" w:rsidRDefault="00CF2F10">
            <w:pPr>
              <w:pStyle w:val="CallOutBoxHeading"/>
              <w:rPr>
                <w:color w:val="FFFFFF"/>
              </w:rPr>
            </w:pPr>
          </w:p>
        </w:tc>
        <w:tc>
          <w:tcPr>
            <w:tcW w:w="10169" w:type="dxa"/>
            <w:tcBorders>
              <w:bottom w:val="nil"/>
            </w:tcBorders>
            <w:shd w:val="clear" w:color="auto" w:fill="40403F" w:themeFill="text1"/>
            <w:vAlign w:val="bottom"/>
          </w:tcPr>
          <w:p w14:paraId="6208F3EB" w14:textId="466F8DBC" w:rsidR="00CF2F10" w:rsidRPr="0044084B" w:rsidRDefault="00CF2F10">
            <w:pPr>
              <w:pStyle w:val="CallOutBoxHeading"/>
              <w:rPr>
                <w:color w:val="FFFFFF"/>
              </w:rPr>
            </w:pPr>
            <w:r w:rsidRPr="0044084B">
              <w:rPr>
                <w:color w:val="FFFFFF"/>
              </w:rPr>
              <w:t>Key findings</w:t>
            </w:r>
          </w:p>
        </w:tc>
        <w:tc>
          <w:tcPr>
            <w:tcW w:w="870" w:type="dxa"/>
            <w:tcBorders>
              <w:bottom w:val="nil"/>
            </w:tcBorders>
            <w:shd w:val="clear" w:color="auto" w:fill="40403F" w:themeFill="text1"/>
            <w:vAlign w:val="bottom"/>
          </w:tcPr>
          <w:p w14:paraId="0C826FBE" w14:textId="77777777" w:rsidR="00CF2F10" w:rsidRPr="0044084B" w:rsidRDefault="00CF2F10">
            <w:pPr>
              <w:pStyle w:val="CallOutBoxHeading"/>
              <w:rPr>
                <w:color w:val="FFFFFF"/>
              </w:rPr>
            </w:pPr>
          </w:p>
        </w:tc>
      </w:tr>
      <w:tr w:rsidR="00CF2F10" w14:paraId="2CF66339" w14:textId="77777777">
        <w:trPr>
          <w:cantSplit/>
          <w:trHeight w:val="3855"/>
        </w:trPr>
        <w:tc>
          <w:tcPr>
            <w:tcW w:w="709" w:type="dxa"/>
            <w:tcBorders>
              <w:bottom w:val="single" w:sz="4" w:space="0" w:color="40403F" w:themeColor="text1"/>
            </w:tcBorders>
            <w:shd w:val="clear" w:color="auto" w:fill="D5CEEB"/>
          </w:tcPr>
          <w:p w14:paraId="03F38EF2" w14:textId="77777777" w:rsidR="00CF2F10" w:rsidRPr="00ED7D81" w:rsidRDefault="00CF2F10">
            <w:pPr>
              <w:pStyle w:val="0ptSpacing"/>
            </w:pPr>
          </w:p>
        </w:tc>
        <w:tc>
          <w:tcPr>
            <w:tcW w:w="137" w:type="dxa"/>
            <w:tcBorders>
              <w:bottom w:val="single" w:sz="4" w:space="0" w:color="40403F" w:themeColor="text1"/>
            </w:tcBorders>
          </w:tcPr>
          <w:p w14:paraId="31BF8454" w14:textId="77777777" w:rsidR="00CF2F10" w:rsidRPr="00ED7D81" w:rsidRDefault="00CF2F10">
            <w:pPr>
              <w:pStyle w:val="0ptSpacing"/>
            </w:pPr>
          </w:p>
        </w:tc>
        <w:tc>
          <w:tcPr>
            <w:tcW w:w="10169" w:type="dxa"/>
            <w:tcBorders>
              <w:bottom w:val="single" w:sz="4" w:space="0" w:color="40403F" w:themeColor="text1"/>
            </w:tcBorders>
            <w:shd w:val="clear" w:color="auto" w:fill="FFFFFF"/>
          </w:tcPr>
          <w:p w14:paraId="6CB7EC16" w14:textId="5E67EF7E" w:rsidR="00CF2F10" w:rsidRDefault="00CF2F10" w:rsidP="008C4527">
            <w:pPr>
              <w:pStyle w:val="Heading5"/>
            </w:pPr>
            <w:r w:rsidRPr="0044084B">
              <w:rPr>
                <w:color w:val="553BAD"/>
              </w:rPr>
              <w:t>Workers:</w:t>
            </w:r>
          </w:p>
          <w:p w14:paraId="25C05C18" w14:textId="77777777" w:rsidR="007D7F19" w:rsidRDefault="00CF2F10" w:rsidP="00CF2F10">
            <w:pPr>
              <w:pStyle w:val="BulletGREEN"/>
            </w:pPr>
            <w:r w:rsidRPr="006113C9">
              <w:t xml:space="preserve">Since 2014, the </w:t>
            </w:r>
            <w:r>
              <w:t xml:space="preserve">national Return to Work </w:t>
            </w:r>
            <w:r w:rsidR="00942D8A">
              <w:t>Rate</w:t>
            </w:r>
            <w:r w:rsidRPr="006113C9">
              <w:t xml:space="preserve"> has been trending downward</w:t>
            </w:r>
            <w:r w:rsidR="007D7F19">
              <w:t>,</w:t>
            </w:r>
            <w:r w:rsidRPr="006113C9">
              <w:t xml:space="preserve"> and decreased significantly in 2025 (88.9%) compared to 2021 (91.6%). </w:t>
            </w:r>
          </w:p>
          <w:p w14:paraId="4DDF6EC2" w14:textId="77777777" w:rsidR="00EB7652" w:rsidRDefault="00CF2F10" w:rsidP="00CF2F10">
            <w:pPr>
              <w:pStyle w:val="BulletGREEN"/>
            </w:pPr>
            <w:r w:rsidRPr="006113C9">
              <w:t xml:space="preserve">The national Current Return to Work Rate </w:t>
            </w:r>
            <w:r w:rsidR="00EB7652">
              <w:t xml:space="preserve">has </w:t>
            </w:r>
            <w:r w:rsidRPr="006113C9">
              <w:t xml:space="preserve">trended downward since 2016 (83.5%) and is significantly lower in 2025 (78.8%) compared to 2021 (81.3%). </w:t>
            </w:r>
          </w:p>
          <w:p w14:paraId="66E8FE14" w14:textId="594A334A" w:rsidR="00CF2F10" w:rsidRDefault="00CF5FFA" w:rsidP="00CF2F10">
            <w:pPr>
              <w:pStyle w:val="BulletGREEN"/>
            </w:pPr>
            <w:r>
              <w:t xml:space="preserve">The Return to Work Rate </w:t>
            </w:r>
            <w:r w:rsidR="002B3D95">
              <w:t>and Current Return to Work Rate were</w:t>
            </w:r>
            <w:r w:rsidR="00CF2F10" w:rsidRPr="006113C9">
              <w:t xml:space="preserve"> lower among those with psychological injury and those who indicated that their injury had a significant or severe negative impact on their daily life</w:t>
            </w:r>
            <w:r w:rsidR="00CF2F10">
              <w:t>.</w:t>
            </w:r>
          </w:p>
          <w:p w14:paraId="1368294C" w14:textId="2D5754A9" w:rsidR="00CF2F10" w:rsidRPr="009321BB" w:rsidRDefault="008639CA" w:rsidP="009321BB">
            <w:pPr>
              <w:pStyle w:val="BulletGREEN"/>
            </w:pPr>
            <w:r>
              <w:t>Workers with a psychological injury were more likely to indicate that their injury had a significant or severe negative impact on their daily life (36.8%) compared to those with a physical injury (20.7%). Further, w</w:t>
            </w:r>
            <w:r w:rsidR="00D70949">
              <w:t>orkers with a psychological injury need a larger range of supports to get back to work than those with a physical injury.</w:t>
            </w:r>
          </w:p>
          <w:p w14:paraId="1DF79F27" w14:textId="4E2F3BC0" w:rsidR="00CF2F10" w:rsidRPr="0044084B" w:rsidRDefault="00CF2F10" w:rsidP="00CF2F10">
            <w:pPr>
              <w:pStyle w:val="BulletGREEN"/>
            </w:pPr>
            <w:r>
              <w:t>Injured workers who were offered education or training from their employer in relation to returning to work were more likely to have returned to work</w:t>
            </w:r>
            <w:r w:rsidR="00515BA3">
              <w:t>,</w:t>
            </w:r>
            <w:r>
              <w:t xml:space="preserve"> compared to those who were not offered it</w:t>
            </w:r>
            <w:r w:rsidRPr="00350E55">
              <w:t>.</w:t>
            </w:r>
            <w:r>
              <w:br/>
            </w:r>
          </w:p>
        </w:tc>
        <w:tc>
          <w:tcPr>
            <w:tcW w:w="870" w:type="dxa"/>
            <w:tcBorders>
              <w:bottom w:val="single" w:sz="4" w:space="0" w:color="40403F" w:themeColor="text1"/>
            </w:tcBorders>
            <w:shd w:val="clear" w:color="auto" w:fill="FFFFFF"/>
            <w:tcMar>
              <w:left w:w="425" w:type="dxa"/>
              <w:right w:w="425" w:type="dxa"/>
            </w:tcMar>
          </w:tcPr>
          <w:p w14:paraId="3FA16041" w14:textId="77777777" w:rsidR="00CF2F10" w:rsidRPr="00ED7D81" w:rsidRDefault="00CF2F10">
            <w:pPr>
              <w:pStyle w:val="0ptSpacing"/>
            </w:pPr>
          </w:p>
        </w:tc>
      </w:tr>
      <w:tr w:rsidR="00CF2F10" w14:paraId="3EC5454E" w14:textId="77777777">
        <w:trPr>
          <w:cantSplit/>
          <w:trHeight w:val="1644"/>
        </w:trPr>
        <w:tc>
          <w:tcPr>
            <w:tcW w:w="709" w:type="dxa"/>
            <w:tcBorders>
              <w:top w:val="single" w:sz="4" w:space="0" w:color="40403F" w:themeColor="text1"/>
              <w:bottom w:val="single" w:sz="4" w:space="0" w:color="40403F" w:themeColor="text1"/>
            </w:tcBorders>
            <w:shd w:val="clear" w:color="auto" w:fill="D6E2FE"/>
          </w:tcPr>
          <w:p w14:paraId="034951BC" w14:textId="77777777" w:rsidR="00CF2F10" w:rsidRPr="00ED7D81" w:rsidRDefault="00CF2F10">
            <w:pPr>
              <w:pStyle w:val="0ptSpacing"/>
            </w:pPr>
          </w:p>
        </w:tc>
        <w:tc>
          <w:tcPr>
            <w:tcW w:w="137" w:type="dxa"/>
            <w:tcBorders>
              <w:top w:val="single" w:sz="4" w:space="0" w:color="40403F" w:themeColor="text1"/>
              <w:bottom w:val="single" w:sz="4" w:space="0" w:color="40403F" w:themeColor="text1"/>
            </w:tcBorders>
          </w:tcPr>
          <w:p w14:paraId="2ED14C79" w14:textId="77777777" w:rsidR="00CF2F10" w:rsidRPr="00ED7D81" w:rsidRDefault="00CF2F10">
            <w:pPr>
              <w:pStyle w:val="0ptSpacing"/>
            </w:pPr>
          </w:p>
        </w:tc>
        <w:tc>
          <w:tcPr>
            <w:tcW w:w="10169" w:type="dxa"/>
            <w:tcBorders>
              <w:top w:val="single" w:sz="4" w:space="0" w:color="40403F" w:themeColor="text1"/>
              <w:bottom w:val="single" w:sz="4" w:space="0" w:color="40403F" w:themeColor="text1"/>
            </w:tcBorders>
            <w:shd w:val="clear" w:color="auto" w:fill="FFFFFF"/>
          </w:tcPr>
          <w:p w14:paraId="6AA74AC8" w14:textId="2C37F567" w:rsidR="00CF2F10" w:rsidRDefault="00CF2F10" w:rsidP="008C4527">
            <w:pPr>
              <w:pStyle w:val="Heading5"/>
            </w:pPr>
            <w:r w:rsidRPr="0044084B">
              <w:rPr>
                <w:color w:val="316CF9" w:themeColor="accent3"/>
              </w:rPr>
              <w:t>Employers:</w:t>
            </w:r>
          </w:p>
          <w:p w14:paraId="0A7871C7" w14:textId="2EECD4CA" w:rsidR="00CF2F10" w:rsidRPr="0044084B" w:rsidRDefault="00CF2F10" w:rsidP="00CF2F10">
            <w:pPr>
              <w:pStyle w:val="BulletGREEN"/>
            </w:pPr>
            <w:r>
              <w:t xml:space="preserve">The Return to </w:t>
            </w:r>
            <w:r w:rsidRPr="001667AA">
              <w:t xml:space="preserve">Work </w:t>
            </w:r>
            <w:r>
              <w:t xml:space="preserve">Rate </w:t>
            </w:r>
            <w:r w:rsidRPr="001667AA">
              <w:t xml:space="preserve">reported by employers </w:t>
            </w:r>
            <w:r>
              <w:t xml:space="preserve">in 2025 (70.8%) </w:t>
            </w:r>
            <w:r w:rsidRPr="001667AA">
              <w:t>is lower than that reported by workers</w:t>
            </w:r>
            <w:r>
              <w:t xml:space="preserve"> (88.9%). Similar to that reported by workers, the rate reported by employers for those with psychological injuries is lower than that for those with physical injuries</w:t>
            </w:r>
            <w:r w:rsidRPr="00350E55">
              <w:t>.</w:t>
            </w:r>
            <w:r w:rsidRPr="0044084B">
              <w:br/>
            </w:r>
          </w:p>
        </w:tc>
        <w:tc>
          <w:tcPr>
            <w:tcW w:w="870" w:type="dxa"/>
            <w:tcBorders>
              <w:top w:val="single" w:sz="4" w:space="0" w:color="40403F" w:themeColor="text1"/>
              <w:bottom w:val="single" w:sz="4" w:space="0" w:color="40403F" w:themeColor="text1"/>
            </w:tcBorders>
            <w:shd w:val="clear" w:color="auto" w:fill="FFFFFF"/>
            <w:tcMar>
              <w:left w:w="425" w:type="dxa"/>
              <w:right w:w="425" w:type="dxa"/>
            </w:tcMar>
          </w:tcPr>
          <w:p w14:paraId="49B1A2F4" w14:textId="77777777" w:rsidR="00CF2F10" w:rsidRPr="00ED7D81" w:rsidRDefault="00CF2F10">
            <w:pPr>
              <w:pStyle w:val="0ptSpacing"/>
            </w:pPr>
          </w:p>
        </w:tc>
      </w:tr>
    </w:tbl>
    <w:p w14:paraId="3F9FB556" w14:textId="77777777" w:rsidR="00080BC0" w:rsidRDefault="00080BC0" w:rsidP="00080BC0"/>
    <w:p w14:paraId="2E60D316" w14:textId="77777777" w:rsidR="00080BC0" w:rsidRPr="00080BC0" w:rsidRDefault="00080BC0" w:rsidP="00080BC0"/>
    <w:p w14:paraId="530DF08F" w14:textId="77777777" w:rsidR="00586D04" w:rsidRDefault="00586D04" w:rsidP="00586D04"/>
    <w:p w14:paraId="20E5088B" w14:textId="77777777" w:rsidR="00586D04" w:rsidRDefault="00586D04">
      <w:pPr>
        <w:keepLines w:val="0"/>
        <w:spacing w:before="0" w:after="0"/>
        <w:rPr>
          <w:rFonts w:ascii="Aptos ExtraBold" w:eastAsia="Times New Roman" w:hAnsi="Aptos ExtraBold" w:cs="Arial"/>
          <w:sz w:val="40"/>
          <w:szCs w:val="32"/>
        </w:rPr>
      </w:pPr>
      <w:r>
        <w:br w:type="page"/>
      </w:r>
    </w:p>
    <w:p w14:paraId="08707C68" w14:textId="55C619AB" w:rsidR="00586D04" w:rsidRDefault="00586D04" w:rsidP="00B23282">
      <w:pPr>
        <w:pStyle w:val="Heading2"/>
        <w:spacing w:after="120"/>
      </w:pPr>
      <w:bookmarkStart w:id="7" w:name="_Toc213341872"/>
      <w:r>
        <w:lastRenderedPageBreak/>
        <w:t xml:space="preserve">Worker </w:t>
      </w:r>
      <w:r w:rsidR="00376297">
        <w:t>insights</w:t>
      </w:r>
      <w:r w:rsidR="00682F8C">
        <w:rPr>
          <w:noProof/>
        </w:rPr>
        <mc:AlternateContent>
          <mc:Choice Requires="wps">
            <w:drawing>
              <wp:anchor distT="0" distB="0" distL="114300" distR="114300" simplePos="0" relativeHeight="251658246" behindDoc="1" locked="0" layoutInCell="1" allowOverlap="1" wp14:anchorId="6FAB0064" wp14:editId="737E93EB">
                <wp:simplePos x="0" y="0"/>
                <wp:positionH relativeFrom="column">
                  <wp:posOffset>-535940</wp:posOffset>
                </wp:positionH>
                <wp:positionV relativeFrom="paragraph">
                  <wp:posOffset>-993140</wp:posOffset>
                </wp:positionV>
                <wp:extent cx="7560000" cy="1620000"/>
                <wp:effectExtent l="0" t="0" r="3175" b="0"/>
                <wp:wrapNone/>
                <wp:docPr id="546187814"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D5CE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82247F" id="Rectangle 31" o:spid="_x0000_s1026" style="position:absolute;margin-left:-42.2pt;margin-top:-78.2pt;width:595.3pt;height:127.5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" fillcolor="#d5ceeb" stroked="f" strokeweight="1pt"/>
            </w:pict>
          </mc:Fallback>
        </mc:AlternateContent>
      </w:r>
      <w:bookmarkEnd w:id="7"/>
      <w:r w:rsidR="00DF537E">
        <w:br/>
      </w:r>
    </w:p>
    <w:p w14:paraId="5C5DDA26" w14:textId="4555D245" w:rsidR="009C49B2" w:rsidRDefault="009C49B2" w:rsidP="00B23282">
      <w:pPr>
        <w:pStyle w:val="Heading3"/>
        <w:spacing w:before="120"/>
      </w:pPr>
      <w:r>
        <w:t>Injury types</w:t>
      </w:r>
    </w:p>
    <w:p w14:paraId="0C32B70A" w14:textId="00E65FA3" w:rsidR="005A6EA4" w:rsidRDefault="00505598" w:rsidP="00645911">
      <w:r>
        <w:t xml:space="preserve">Nine in </w:t>
      </w:r>
      <w:r w:rsidR="0062223F">
        <w:t>ten (90.4%) injured workers</w:t>
      </w:r>
      <w:r w:rsidR="00A71E47">
        <w:t xml:space="preserve"> </w:t>
      </w:r>
      <w:r w:rsidR="00C46226">
        <w:t xml:space="preserve">with a workers’ compensation claim </w:t>
      </w:r>
      <w:r w:rsidR="00A71E47">
        <w:t xml:space="preserve">were classified as primarily having </w:t>
      </w:r>
      <w:r w:rsidR="00FC5649">
        <w:t>a physical injury</w:t>
      </w:r>
      <w:r w:rsidR="00C46226">
        <w:t>,</w:t>
      </w:r>
      <w:r w:rsidR="00FC5649">
        <w:t xml:space="preserve"> </w:t>
      </w:r>
      <w:r w:rsidR="00A91415">
        <w:t>and</w:t>
      </w:r>
      <w:r w:rsidR="00B15959">
        <w:t xml:space="preserve"> one in ten (9.6%) ha</w:t>
      </w:r>
      <w:r w:rsidR="00215845">
        <w:t>d</w:t>
      </w:r>
      <w:r w:rsidR="00B15959">
        <w:t xml:space="preserve"> a psychological injury</w:t>
      </w:r>
      <w:r w:rsidR="00C92BF9">
        <w:t xml:space="preserve"> (see </w:t>
      </w:r>
      <w:r w:rsidR="00C92BF9">
        <w:fldChar w:fldCharType="begin"/>
      </w:r>
      <w:r w:rsidR="00C92BF9">
        <w:instrText xml:space="preserve"> REF _Ref208237609 \h </w:instrText>
      </w:r>
      <w:r w:rsidR="00C92BF9">
        <w:fldChar w:fldCharType="separate"/>
      </w:r>
      <w:r w:rsidR="00BD549D" w:rsidRPr="002C5DE3">
        <w:t xml:space="preserve">Figure </w:t>
      </w:r>
      <w:r w:rsidR="00BD549D">
        <w:rPr>
          <w:noProof/>
        </w:rPr>
        <w:t>1</w:t>
      </w:r>
      <w:r w:rsidR="00C92BF9">
        <w:fldChar w:fldCharType="end"/>
      </w:r>
      <w:r w:rsidR="00C92BF9">
        <w:t>)</w:t>
      </w:r>
      <w:r w:rsidR="00B15959">
        <w:t xml:space="preserve">. </w:t>
      </w:r>
      <w:r w:rsidR="00254DE6">
        <w:t xml:space="preserve">The </w:t>
      </w:r>
      <w:r w:rsidR="00595D64">
        <w:t xml:space="preserve">proportion </w:t>
      </w:r>
      <w:r w:rsidR="00C25194">
        <w:t xml:space="preserve">of workers </w:t>
      </w:r>
      <w:r w:rsidR="00E0605A">
        <w:t xml:space="preserve">with a psychological injury has more than doubled since </w:t>
      </w:r>
      <w:r w:rsidR="00021D3D">
        <w:t>2021 (</w:t>
      </w:r>
      <w:r w:rsidR="00BB0129">
        <w:t>4.1%).</w:t>
      </w:r>
      <w:r w:rsidR="00A322BD">
        <w:t xml:space="preserve"> </w:t>
      </w:r>
    </w:p>
    <w:p w14:paraId="711CBE49" w14:textId="6C5896F7" w:rsidR="00A0737D" w:rsidRDefault="00A0737D" w:rsidP="00645911">
      <w:r>
        <w:t>The type of work-related injury or illness</w:t>
      </w:r>
      <w:r w:rsidR="006441D6">
        <w:t xml:space="preserve"> experienced </w:t>
      </w:r>
      <w:r w:rsidR="00CA1F67">
        <w:t>by workers can</w:t>
      </w:r>
      <w:r>
        <w:t xml:space="preserve"> vary across </w:t>
      </w:r>
      <w:r w:rsidR="008E1323">
        <w:t>worker cohorts and labour market characteristics.</w:t>
      </w:r>
    </w:p>
    <w:p w14:paraId="61E348C4" w14:textId="43AA433E" w:rsidR="00B2739A" w:rsidRDefault="008E1323" w:rsidP="00645911">
      <w:r>
        <w:t xml:space="preserve">For example, </w:t>
      </w:r>
      <w:r w:rsidR="008E0443">
        <w:t xml:space="preserve">78.9% </w:t>
      </w:r>
      <w:r w:rsidR="00361CA5">
        <w:t xml:space="preserve">injured workers were in service industries </w:t>
      </w:r>
      <w:r w:rsidR="00CD27A2">
        <w:t>and</w:t>
      </w:r>
      <w:r w:rsidR="0005462E">
        <w:t xml:space="preserve"> 21.1% were in production in</w:t>
      </w:r>
      <w:r w:rsidR="000143DA">
        <w:t>dustries</w:t>
      </w:r>
      <w:r w:rsidR="00785743">
        <w:rPr>
          <w:rStyle w:val="FootnoteReference"/>
        </w:rPr>
        <w:footnoteReference w:id="2"/>
      </w:r>
      <w:r w:rsidR="000143DA">
        <w:t xml:space="preserve">. </w:t>
      </w:r>
    </w:p>
    <w:p w14:paraId="419CAD80" w14:textId="7C33F439" w:rsidR="00A27423" w:rsidRPr="007A45F8" w:rsidRDefault="00645911" w:rsidP="009557C7">
      <w:pPr>
        <w:pStyle w:val="BulletGREEN"/>
      </w:pPr>
      <w:r w:rsidRPr="007A45F8">
        <w:t xml:space="preserve">Injured workers in production industries were </w:t>
      </w:r>
      <w:r w:rsidR="00A27423" w:rsidRPr="007A45F8">
        <w:t xml:space="preserve">much </w:t>
      </w:r>
      <w:r w:rsidRPr="007A45F8">
        <w:t xml:space="preserve">more likely to have a physical injury (97.7%) compared to </w:t>
      </w:r>
      <w:r w:rsidR="00411C87" w:rsidRPr="007A45F8">
        <w:t>injured workers</w:t>
      </w:r>
      <w:r w:rsidRPr="007A45F8">
        <w:t xml:space="preserve"> in service industries (88.4%)</w:t>
      </w:r>
      <w:r w:rsidR="00184A40" w:rsidRPr="007A45F8">
        <w:t xml:space="preserve">. </w:t>
      </w:r>
    </w:p>
    <w:p w14:paraId="366F41E0" w14:textId="35420A94" w:rsidR="00645911" w:rsidRPr="00430C0D" w:rsidRDefault="00184A40" w:rsidP="009557C7">
      <w:pPr>
        <w:pStyle w:val="BulletGREEN"/>
      </w:pPr>
      <w:r w:rsidRPr="007A45F8">
        <w:t>Injured workers in production industries were</w:t>
      </w:r>
      <w:r w:rsidR="00645911" w:rsidRPr="007A45F8">
        <w:t xml:space="preserve"> less likely to have a psychological injury </w:t>
      </w:r>
      <w:r w:rsidR="00411C87" w:rsidRPr="007A45F8">
        <w:t xml:space="preserve">than those in service industries </w:t>
      </w:r>
      <w:r w:rsidR="00645911" w:rsidRPr="007A45F8">
        <w:t xml:space="preserve">(2.3% </w:t>
      </w:r>
      <w:r w:rsidR="001B303E" w:rsidRPr="007A45F8">
        <w:t>and</w:t>
      </w:r>
      <w:r w:rsidR="00645911" w:rsidRPr="007A45F8">
        <w:t xml:space="preserve"> 11.6% respectively).</w:t>
      </w:r>
    </w:p>
    <w:p w14:paraId="1786D6AC" w14:textId="2AB5EDCA" w:rsidR="009C49B2" w:rsidRDefault="008E1323" w:rsidP="009C49B2">
      <w:r>
        <w:t>Further, w</w:t>
      </w:r>
      <w:r w:rsidR="009C49B2">
        <w:t>orkers aged 35</w:t>
      </w:r>
      <w:r w:rsidR="009C2F40">
        <w:t xml:space="preserve"> and over were</w:t>
      </w:r>
      <w:r w:rsidR="009C49B2">
        <w:t xml:space="preserve"> more likely to have had a psychological injury (11.2%) compared to those aged under 35</w:t>
      </w:r>
      <w:r w:rsidR="00ED2841">
        <w:t xml:space="preserve"> </w:t>
      </w:r>
      <w:r w:rsidR="003039BF">
        <w:t>years old</w:t>
      </w:r>
      <w:r w:rsidR="009C49B2">
        <w:t xml:space="preserve"> (4.3%).</w:t>
      </w:r>
    </w:p>
    <w:p w14:paraId="553CFA0C" w14:textId="6E0BF39A" w:rsidR="00146BD9" w:rsidRDefault="00146BD9" w:rsidP="00146BD9">
      <w:r>
        <w:t>Compared to previous years, in 2025</w:t>
      </w:r>
      <w:r w:rsidR="00CD321D">
        <w:t>,</w:t>
      </w:r>
      <w:r>
        <w:t xml:space="preserve"> a higher proportion of injured workers were women (47.9%</w:t>
      </w:r>
      <w:r w:rsidR="00CD321D">
        <w:t xml:space="preserve"> - a marked increase since </w:t>
      </w:r>
      <w:r>
        <w:t xml:space="preserve">2021 </w:t>
      </w:r>
      <w:r w:rsidR="00D267F9">
        <w:t>[</w:t>
      </w:r>
      <w:r>
        <w:t>37.7%</w:t>
      </w:r>
      <w:r w:rsidR="00D267F9">
        <w:t>]</w:t>
      </w:r>
      <w:r w:rsidR="00CD321D">
        <w:t>), and</w:t>
      </w:r>
      <w:r>
        <w:t xml:space="preserve"> a higher proportion of injured workers were aged 55 and over (36.7%, an</w:t>
      </w:r>
      <w:r w:rsidR="00BF1C85">
        <w:t>other notable</w:t>
      </w:r>
      <w:r>
        <w:t xml:space="preserve"> increase</w:t>
      </w:r>
      <w:r w:rsidR="00BF1C85">
        <w:t>,</w:t>
      </w:r>
      <w:r>
        <w:t xml:space="preserve"> from 25.8% in 2021).</w:t>
      </w:r>
    </w:p>
    <w:p w14:paraId="4667F7F6" w14:textId="7737968C" w:rsidR="000E063E" w:rsidRDefault="0044746F" w:rsidP="00B23282">
      <w:pPr>
        <w:spacing w:after="180"/>
      </w:pPr>
      <w:r>
        <w:t>Work-related injuries</w:t>
      </w:r>
      <w:r w:rsidR="006E2766">
        <w:t xml:space="preserve"> and illnesses affect workers, their families and the community around them</w:t>
      </w:r>
      <w:r w:rsidR="00187EF5">
        <w:t xml:space="preserve">. </w:t>
      </w:r>
      <w:r w:rsidR="00FA7FDC">
        <w:t>One-</w:t>
      </w:r>
      <w:r w:rsidR="00C865A8">
        <w:t>quarter</w:t>
      </w:r>
      <w:r w:rsidR="00FA7FDC">
        <w:t xml:space="preserve"> (2</w:t>
      </w:r>
      <w:r w:rsidR="0019277A">
        <w:t>2</w:t>
      </w:r>
      <w:r w:rsidR="00FA7FDC">
        <w:t>.</w:t>
      </w:r>
      <w:r w:rsidR="0019277A">
        <w:t>3</w:t>
      </w:r>
      <w:r w:rsidR="00FA7FDC">
        <w:t>%)</w:t>
      </w:r>
      <w:r w:rsidR="00C865A8">
        <w:t xml:space="preserve"> of injur</w:t>
      </w:r>
      <w:r w:rsidR="00C738C0">
        <w:t xml:space="preserve">ed workers reported that their workplace injury has had </w:t>
      </w:r>
      <w:r w:rsidR="00FA7FDC">
        <w:t>a significant or severe negat</w:t>
      </w:r>
      <w:r w:rsidR="0036259A">
        <w:t xml:space="preserve">ive impact </w:t>
      </w:r>
      <w:r w:rsidR="00B21268">
        <w:t>on their daily life</w:t>
      </w:r>
      <w:r w:rsidR="00187EF5">
        <w:t>, whilst t</w:t>
      </w:r>
      <w:r w:rsidR="00B21268">
        <w:t>hree-quarters (7</w:t>
      </w:r>
      <w:r w:rsidR="0019277A">
        <w:t>5</w:t>
      </w:r>
      <w:r w:rsidR="00B21268">
        <w:t>.</w:t>
      </w:r>
      <w:r w:rsidR="009B5081">
        <w:t>5</w:t>
      </w:r>
      <w:r w:rsidR="00B21268">
        <w:t>%)</w:t>
      </w:r>
      <w:r w:rsidR="00CE0ED5">
        <w:t xml:space="preserve"> indicated that </w:t>
      </w:r>
      <w:r w:rsidR="00075A95">
        <w:t xml:space="preserve">their workplace injury </w:t>
      </w:r>
      <w:r w:rsidR="00CE0ED5">
        <w:t>has had a moderate</w:t>
      </w:r>
      <w:r w:rsidR="00DA65B8">
        <w:rPr>
          <w:rStyle w:val="FootnoteReference"/>
        </w:rPr>
        <w:footnoteReference w:id="3"/>
      </w:r>
      <w:r w:rsidR="00CE0ED5">
        <w:t xml:space="preserve"> or </w:t>
      </w:r>
      <w:r w:rsidR="00856ACE">
        <w:t>lesser</w:t>
      </w:r>
      <w:r w:rsidR="00CE0ED5">
        <w:t xml:space="preserve"> negative impact. </w:t>
      </w:r>
      <w:r w:rsidR="005920DA">
        <w:t>Workers</w:t>
      </w:r>
      <w:r w:rsidR="00CE0ED5">
        <w:t xml:space="preserve"> with a psychological </w:t>
      </w:r>
      <w:r w:rsidR="008D70C6">
        <w:t>injury were more likely to report that it had a significant or severe</w:t>
      </w:r>
      <w:r w:rsidR="00BC1151">
        <w:t xml:space="preserve"> negative impact</w:t>
      </w:r>
      <w:r w:rsidR="00C0647D">
        <w:t xml:space="preserve"> (</w:t>
      </w:r>
      <w:r w:rsidR="009B5081">
        <w:t>36</w:t>
      </w:r>
      <w:r w:rsidR="00C0647D">
        <w:t>.</w:t>
      </w:r>
      <w:r w:rsidR="009B5081">
        <w:t>8</w:t>
      </w:r>
      <w:r w:rsidR="00FE2318">
        <w:t>%) compared to those with a physical injury (20.</w:t>
      </w:r>
      <w:r w:rsidR="009B5081">
        <w:t>7</w:t>
      </w:r>
      <w:r w:rsidR="00FE2318">
        <w:t>%).</w:t>
      </w:r>
    </w:p>
    <w:p w14:paraId="45C08EC8" w14:textId="4257041C" w:rsidR="00A0427A" w:rsidRPr="002C5DE3" w:rsidRDefault="00A0427A" w:rsidP="00B23282">
      <w:pPr>
        <w:pStyle w:val="Caption"/>
        <w:spacing w:before="240"/>
      </w:pPr>
      <w:bookmarkStart w:id="8" w:name="_Ref208237609"/>
      <w:bookmarkStart w:id="9" w:name="_Toc210918194"/>
      <w:r w:rsidRPr="002C5DE3">
        <w:t xml:space="preserve">Figure </w:t>
      </w:r>
      <w:r w:rsidR="006470DA">
        <w:fldChar w:fldCharType="begin"/>
      </w:r>
      <w:r w:rsidR="006470DA">
        <w:instrText xml:space="preserve"> SEQ Figure \* ARABIC </w:instrText>
      </w:r>
      <w:r w:rsidR="006470DA">
        <w:fldChar w:fldCharType="separate"/>
      </w:r>
      <w:r w:rsidR="00BD549D">
        <w:rPr>
          <w:noProof/>
        </w:rPr>
        <w:t>1</w:t>
      </w:r>
      <w:r w:rsidR="006470DA">
        <w:rPr>
          <w:noProof/>
        </w:rPr>
        <w:fldChar w:fldCharType="end"/>
      </w:r>
      <w:bookmarkEnd w:id="8"/>
      <w:r w:rsidRPr="002C5DE3">
        <w:tab/>
      </w:r>
      <w:r w:rsidR="007F4BC1">
        <w:t>Injury type</w:t>
      </w:r>
      <w:bookmarkEnd w:id="9"/>
    </w:p>
    <w:p w14:paraId="0340D1E9" w14:textId="2E13F4D9" w:rsidR="00A0427A" w:rsidRPr="00914948" w:rsidRDefault="009A3934" w:rsidP="00B23282">
      <w:pPr>
        <w:pBdr>
          <w:top w:val="single" w:sz="2" w:space="8" w:color="D9D9D8" w:themeColor="text1" w:themeTint="33"/>
          <w:bottom w:val="single" w:sz="2" w:space="8" w:color="D9D9D8" w:themeColor="text1" w:themeTint="33"/>
        </w:pBdr>
        <w:spacing w:before="120" w:after="120"/>
        <w:ind w:left="-851" w:right="-851" w:firstLine="2127"/>
        <w:rPr>
          <w:highlight w:val="yellow"/>
        </w:rPr>
      </w:pPr>
      <w:r>
        <w:rPr>
          <w:noProof/>
        </w:rPr>
        <w:drawing>
          <wp:inline distT="0" distB="0" distL="0" distR="0" wp14:anchorId="4EA4E60C" wp14:editId="0B5CDACA">
            <wp:extent cx="3144326" cy="1397479"/>
            <wp:effectExtent l="0" t="0" r="0" b="0"/>
            <wp:docPr id="16671067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0676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3195067" cy="1420031"/>
                    </a:xfrm>
                    <a:prstGeom prst="rect">
                      <a:avLst/>
                    </a:prstGeom>
                  </pic:spPr>
                </pic:pic>
              </a:graphicData>
            </a:graphic>
          </wp:inline>
        </w:drawing>
      </w:r>
    </w:p>
    <w:p w14:paraId="601F655F" w14:textId="0495D353" w:rsidR="00FC2505" w:rsidRDefault="00807D37" w:rsidP="00B23282">
      <w:pPr>
        <w:pStyle w:val="BaseText"/>
        <w:spacing w:after="0"/>
      </w:pPr>
      <w:r>
        <w:t xml:space="preserve">Injury </w:t>
      </w:r>
      <w:r w:rsidR="007F4BC1">
        <w:t>t</w:t>
      </w:r>
      <w:r>
        <w:t>ype</w:t>
      </w:r>
      <w:r w:rsidR="00BA5B14">
        <w:t xml:space="preserve"> from sample</w:t>
      </w:r>
    </w:p>
    <w:p w14:paraId="2D1619BC" w14:textId="61123D36" w:rsidR="00A0427A" w:rsidRDefault="00A0427A" w:rsidP="00B23282">
      <w:pPr>
        <w:pStyle w:val="BaseText"/>
        <w:spacing w:after="0"/>
      </w:pPr>
      <w:r w:rsidRPr="003E5E94">
        <w:t>Base:</w:t>
      </w:r>
      <w:r w:rsidR="003E5E94">
        <w:t xml:space="preserve"> All 2025 </w:t>
      </w:r>
      <w:r w:rsidR="00CA6E22">
        <w:t>worker</w:t>
      </w:r>
      <w:r w:rsidR="003E5E94">
        <w:t xml:space="preserve">s </w:t>
      </w:r>
      <w:r w:rsidR="003E5E94" w:rsidRPr="007538B1">
        <w:t xml:space="preserve"> n=4,143</w:t>
      </w:r>
    </w:p>
    <w:p w14:paraId="2C71C2EE" w14:textId="76A1295A" w:rsidR="00B4698B" w:rsidRDefault="00395E25" w:rsidP="00676BEB">
      <w:pPr>
        <w:pStyle w:val="Heading3"/>
      </w:pPr>
      <w:r>
        <w:lastRenderedPageBreak/>
        <w:t xml:space="preserve">Return to </w:t>
      </w:r>
      <w:r w:rsidR="002C1A8B">
        <w:t>W</w:t>
      </w:r>
      <w:r>
        <w:t xml:space="preserve">ork </w:t>
      </w:r>
      <w:r w:rsidR="002C1A8B">
        <w:t>R</w:t>
      </w:r>
      <w:r>
        <w:t>ate</w:t>
      </w:r>
      <w:r w:rsidR="00B4698B">
        <w:t xml:space="preserve"> </w:t>
      </w:r>
    </w:p>
    <w:p w14:paraId="6580038D" w14:textId="3C0BB7EE" w:rsidR="00DC320C" w:rsidRDefault="00E4743E" w:rsidP="00E4743E">
      <w:r w:rsidRPr="008114BA">
        <w:t>The Return to Work Rate is the proportion of injured workers surveyed who reported having returned to work at any time since their work-related injury or illness</w:t>
      </w:r>
      <w:r>
        <w:t>.</w:t>
      </w:r>
    </w:p>
    <w:p w14:paraId="7C0DBC5B" w14:textId="5329E2EC" w:rsidR="00910443" w:rsidRDefault="00910443" w:rsidP="00E4743E">
      <w:r>
        <w:t>The national Return to Work Rate was 88.9% in 2025. Since 2014, the rate has been trending downward and decreased significantly in 2025 (88.9%) compared to 2021 (91.6%).</w:t>
      </w:r>
    </w:p>
    <w:p w14:paraId="10F0843A" w14:textId="6CB7964A" w:rsidR="00B4698B" w:rsidRDefault="00B4698B" w:rsidP="00B4698B">
      <w:pPr>
        <w:pStyle w:val="Caption"/>
      </w:pPr>
      <w:bookmarkStart w:id="10" w:name="_Toc210918195"/>
      <w:r>
        <w:t xml:space="preserve">Figure </w:t>
      </w:r>
      <w:r w:rsidR="006470DA">
        <w:fldChar w:fldCharType="begin"/>
      </w:r>
      <w:r w:rsidR="006470DA">
        <w:instrText xml:space="preserve"> SEQ Figure \* ARABIC </w:instrText>
      </w:r>
      <w:r w:rsidR="006470DA">
        <w:fldChar w:fldCharType="separate"/>
      </w:r>
      <w:r w:rsidR="00BD549D">
        <w:rPr>
          <w:noProof/>
        </w:rPr>
        <w:t>2</w:t>
      </w:r>
      <w:r w:rsidR="006470DA">
        <w:rPr>
          <w:noProof/>
        </w:rPr>
        <w:fldChar w:fldCharType="end"/>
      </w:r>
      <w:r>
        <w:tab/>
        <w:t xml:space="preserve">Return to </w:t>
      </w:r>
      <w:r w:rsidR="002C1A8B">
        <w:t>W</w:t>
      </w:r>
      <w:r>
        <w:t xml:space="preserve">ork </w:t>
      </w:r>
      <w:r w:rsidR="002C1A8B">
        <w:t>R</w:t>
      </w:r>
      <w:r>
        <w:t>ate by National time series (% yes)</w:t>
      </w:r>
      <w:bookmarkEnd w:id="10"/>
    </w:p>
    <w:p w14:paraId="760D51B9" w14:textId="2AAE6B22" w:rsidR="00B4698B" w:rsidRDefault="00877D92" w:rsidP="0041484E">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0050B7A5" wp14:editId="4DEBD2CD">
            <wp:extent cx="6479540" cy="1473200"/>
            <wp:effectExtent l="0" t="0" r="0" b="0"/>
            <wp:docPr id="5438143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4313" name="Picture 543814313"/>
                    <pic:cNvPicPr/>
                  </pic:nvPicPr>
                  <pic:blipFill>
                    <a:blip r:embed="rId27">
                      <a:extLst>
                        <a:ext uri="{28A0092B-C50C-407E-A947-70E740481C1C}">
                          <a14:useLocalDpi xmlns:a14="http://schemas.microsoft.com/office/drawing/2010/main" val="0"/>
                        </a:ext>
                      </a:extLst>
                    </a:blip>
                    <a:stretch>
                      <a:fillRect/>
                    </a:stretch>
                  </pic:blipFill>
                  <pic:spPr>
                    <a:xfrm>
                      <a:off x="0" y="0"/>
                      <a:ext cx="6479540" cy="1473200"/>
                    </a:xfrm>
                    <a:prstGeom prst="rect">
                      <a:avLst/>
                    </a:prstGeom>
                  </pic:spPr>
                </pic:pic>
              </a:graphicData>
            </a:graphic>
          </wp:inline>
        </w:drawing>
      </w:r>
    </w:p>
    <w:p w14:paraId="7805304C" w14:textId="77777777" w:rsidR="00B4698B" w:rsidRDefault="00B4698B" w:rsidP="00B4698B">
      <w:pPr>
        <w:pStyle w:val="BaseText"/>
      </w:pPr>
      <w:r>
        <w:t xml:space="preserve">RTW1. Have you returned to work at any time since your work-related injury or illness? </w:t>
      </w:r>
    </w:p>
    <w:p w14:paraId="7A1ACAD1" w14:textId="78F0E9A3" w:rsidR="00B4698B" w:rsidRDefault="00B4698B" w:rsidP="00B4698B">
      <w:pPr>
        <w:pStyle w:val="BaseText"/>
      </w:pPr>
      <w:r>
        <w:t xml:space="preserve">Base: All </w:t>
      </w:r>
      <w:r w:rsidR="00CA6E22">
        <w:t>workers</w:t>
      </w:r>
      <w:r>
        <w:t xml:space="preserve"> (2013 n=4,698; 2014 n=4,679; 2016 n=5,124; 2018 n=4,602; 2021 n=4,588; 2025 n=4,143)</w:t>
      </w:r>
    </w:p>
    <w:p w14:paraId="70DA04AF" w14:textId="0F43C349" w:rsidR="0000448C" w:rsidRDefault="00E7218F" w:rsidP="000B7869">
      <w:pPr>
        <w:pStyle w:val="Caption"/>
        <w:spacing w:after="180"/>
      </w:pPr>
      <w:bookmarkStart w:id="11" w:name="_Toc210918248"/>
      <w:r>
        <w:t xml:space="preserve">Table </w:t>
      </w:r>
      <w:r>
        <w:fldChar w:fldCharType="begin"/>
      </w:r>
      <w:r>
        <w:instrText xml:space="preserve"> SEQ Table \* ARABIC </w:instrText>
      </w:r>
      <w:r>
        <w:fldChar w:fldCharType="separate"/>
      </w:r>
      <w:r w:rsidR="00BD549D">
        <w:rPr>
          <w:noProof/>
        </w:rPr>
        <w:t>1</w:t>
      </w:r>
      <w:r>
        <w:rPr>
          <w:noProof/>
        </w:rPr>
        <w:fldChar w:fldCharType="end"/>
      </w:r>
      <w:r>
        <w:tab/>
      </w:r>
      <w:r w:rsidR="0000448C">
        <w:t>2025 Return to Work Rate by Jurisdiction (% yes)</w:t>
      </w:r>
      <w:bookmarkEnd w:id="11"/>
    </w:p>
    <w:tbl>
      <w:tblPr>
        <w:tblStyle w:val="Wallis2025linedrows"/>
        <w:tblW w:w="5000" w:type="pct"/>
        <w:tblBorders>
          <w:bottom w:val="single" w:sz="4" w:space="0" w:color="40403F" w:themeColor="text1"/>
          <w:insideH w:val="single" w:sz="4" w:space="0" w:color="40403F" w:themeColor="text1"/>
          <w:insideV w:val="single" w:sz="4" w:space="0" w:color="40403F" w:themeColor="text1"/>
        </w:tblBorders>
        <w:tblLayout w:type="fixed"/>
        <w:tblLook w:val="04A0" w:firstRow="1" w:lastRow="0" w:firstColumn="1" w:lastColumn="0" w:noHBand="0" w:noVBand="1"/>
      </w:tblPr>
      <w:tblGrid>
        <w:gridCol w:w="1132"/>
        <w:gridCol w:w="1134"/>
        <w:gridCol w:w="1134"/>
        <w:gridCol w:w="1135"/>
        <w:gridCol w:w="1133"/>
        <w:gridCol w:w="1135"/>
        <w:gridCol w:w="1135"/>
        <w:gridCol w:w="1135"/>
        <w:gridCol w:w="1131"/>
      </w:tblGrid>
      <w:tr w:rsidR="00ED5A34" w:rsidRPr="00BE0FDE" w14:paraId="3442FE05" w14:textId="17D5E260" w:rsidTr="00ED5A34">
        <w:trPr>
          <w:cnfStyle w:val="100000000000" w:firstRow="1" w:lastRow="0" w:firstColumn="0" w:lastColumn="0" w:oddVBand="0" w:evenVBand="0" w:oddHBand="0" w:evenHBand="0" w:firstRowFirstColumn="0" w:firstRowLastColumn="0" w:lastRowFirstColumn="0" w:lastRowLastColumn="0"/>
          <w:trHeight w:val="567"/>
        </w:trPr>
        <w:tc>
          <w:tcPr>
            <w:tcW w:w="555" w:type="pct"/>
            <w:shd w:val="clear" w:color="auto" w:fill="D5CEEB"/>
          </w:tcPr>
          <w:p w14:paraId="2D5BB5D3" w14:textId="68E8C99B" w:rsidR="00BE0FDE" w:rsidRPr="00BE0FDE" w:rsidRDefault="00BE0FDE" w:rsidP="00BE0FDE">
            <w:pPr>
              <w:pStyle w:val="TableHeading"/>
              <w:jc w:val="center"/>
            </w:pPr>
            <w:r w:rsidRPr="00BE0FDE">
              <w:t>NSW</w:t>
            </w:r>
          </w:p>
        </w:tc>
        <w:tc>
          <w:tcPr>
            <w:tcW w:w="556" w:type="pct"/>
            <w:shd w:val="clear" w:color="auto" w:fill="D5CEEB"/>
            <w:hideMark/>
          </w:tcPr>
          <w:p w14:paraId="7EAC7422" w14:textId="31127D3F" w:rsidR="00BE0FDE" w:rsidRPr="00BE0FDE" w:rsidRDefault="00BE0FDE" w:rsidP="00BE0FDE">
            <w:pPr>
              <w:pStyle w:val="TableHeading"/>
              <w:jc w:val="center"/>
            </w:pPr>
            <w:r w:rsidRPr="00BE0FDE">
              <w:t>VIC</w:t>
            </w:r>
          </w:p>
        </w:tc>
        <w:tc>
          <w:tcPr>
            <w:tcW w:w="556" w:type="pct"/>
            <w:shd w:val="clear" w:color="auto" w:fill="D5CEEB"/>
            <w:hideMark/>
          </w:tcPr>
          <w:p w14:paraId="38F039C8" w14:textId="7C3A3698" w:rsidR="00BE0FDE" w:rsidRPr="00BE0FDE" w:rsidRDefault="00BE0FDE" w:rsidP="00BE0FDE">
            <w:pPr>
              <w:pStyle w:val="TableHeading"/>
              <w:jc w:val="center"/>
            </w:pPr>
            <w:r w:rsidRPr="00BE0FDE">
              <w:t>QLD</w:t>
            </w:r>
          </w:p>
        </w:tc>
        <w:tc>
          <w:tcPr>
            <w:tcW w:w="556" w:type="pct"/>
            <w:shd w:val="clear" w:color="auto" w:fill="D5CEEB"/>
            <w:hideMark/>
          </w:tcPr>
          <w:p w14:paraId="72E58A31" w14:textId="77777777" w:rsidR="00BE0FDE" w:rsidRPr="00BE0FDE" w:rsidRDefault="00BE0FDE" w:rsidP="00BE0FDE">
            <w:pPr>
              <w:pStyle w:val="TableHeading"/>
              <w:jc w:val="center"/>
            </w:pPr>
            <w:r w:rsidRPr="00BE0FDE">
              <w:t>SA</w:t>
            </w:r>
          </w:p>
        </w:tc>
        <w:tc>
          <w:tcPr>
            <w:tcW w:w="555" w:type="pct"/>
            <w:shd w:val="clear" w:color="auto" w:fill="D5CEEB"/>
            <w:hideMark/>
          </w:tcPr>
          <w:p w14:paraId="6AF36027" w14:textId="77777777" w:rsidR="00BE0FDE" w:rsidRPr="00BE0FDE" w:rsidRDefault="00BE0FDE" w:rsidP="00BE0FDE">
            <w:pPr>
              <w:pStyle w:val="TableHeading"/>
              <w:jc w:val="center"/>
            </w:pPr>
            <w:r w:rsidRPr="00BE0FDE">
              <w:t>WA</w:t>
            </w:r>
          </w:p>
        </w:tc>
        <w:tc>
          <w:tcPr>
            <w:tcW w:w="556" w:type="pct"/>
            <w:shd w:val="clear" w:color="auto" w:fill="D5CEEB"/>
            <w:hideMark/>
          </w:tcPr>
          <w:p w14:paraId="15BC96CE" w14:textId="77777777" w:rsidR="00BE0FDE" w:rsidRPr="00BE0FDE" w:rsidRDefault="00BE0FDE" w:rsidP="00BE0FDE">
            <w:pPr>
              <w:pStyle w:val="TableHeading"/>
              <w:jc w:val="center"/>
            </w:pPr>
            <w:r w:rsidRPr="00BE0FDE">
              <w:t>TAS</w:t>
            </w:r>
          </w:p>
        </w:tc>
        <w:tc>
          <w:tcPr>
            <w:tcW w:w="556" w:type="pct"/>
            <w:shd w:val="clear" w:color="auto" w:fill="D5CEEB"/>
            <w:hideMark/>
          </w:tcPr>
          <w:p w14:paraId="29CA0352" w14:textId="5AF8723C" w:rsidR="00BE0FDE" w:rsidRPr="00BE0FDE" w:rsidRDefault="00BE0FDE" w:rsidP="00BE0FDE">
            <w:pPr>
              <w:pStyle w:val="TableHeading"/>
              <w:jc w:val="center"/>
            </w:pPr>
            <w:r w:rsidRPr="00BE0FDE">
              <w:t>ACT</w:t>
            </w:r>
          </w:p>
        </w:tc>
        <w:tc>
          <w:tcPr>
            <w:tcW w:w="556" w:type="pct"/>
            <w:shd w:val="clear" w:color="auto" w:fill="D5CEEB"/>
            <w:hideMark/>
          </w:tcPr>
          <w:p w14:paraId="45EE1CA8" w14:textId="77777777" w:rsidR="00BE0FDE" w:rsidRPr="00BE0FDE" w:rsidRDefault="00BE0FDE" w:rsidP="00BE0FDE">
            <w:pPr>
              <w:pStyle w:val="TableHeading"/>
              <w:jc w:val="center"/>
            </w:pPr>
            <w:r w:rsidRPr="00BE0FDE">
              <w:t>NT</w:t>
            </w:r>
          </w:p>
        </w:tc>
        <w:tc>
          <w:tcPr>
            <w:tcW w:w="554" w:type="pct"/>
            <w:shd w:val="clear" w:color="auto" w:fill="D5CEEB"/>
          </w:tcPr>
          <w:p w14:paraId="114CD04D" w14:textId="225C76A9" w:rsidR="00BE0FDE" w:rsidRPr="00BE0FDE" w:rsidRDefault="00BE0FDE" w:rsidP="00BE0FDE">
            <w:pPr>
              <w:pStyle w:val="TableHeading"/>
              <w:jc w:val="center"/>
            </w:pPr>
            <w:r w:rsidRPr="00BE0FDE">
              <w:t>Comcare</w:t>
            </w:r>
          </w:p>
        </w:tc>
      </w:tr>
      <w:tr w:rsidR="00BE0FDE" w:rsidRPr="00E7218F" w14:paraId="0649E294" w14:textId="43ADF965" w:rsidTr="00ED5A34">
        <w:trPr>
          <w:trHeight w:val="567"/>
        </w:trPr>
        <w:tc>
          <w:tcPr>
            <w:tcW w:w="555" w:type="pct"/>
          </w:tcPr>
          <w:p w14:paraId="0B596DE3" w14:textId="458B2DC1" w:rsidR="00BE0FDE" w:rsidRPr="00E7218F" w:rsidRDefault="00BE0FDE" w:rsidP="00BE0FDE">
            <w:pPr>
              <w:pStyle w:val="TableText"/>
              <w:jc w:val="center"/>
            </w:pPr>
            <w:r w:rsidRPr="00E7218F">
              <w:t>87.2%</w:t>
            </w:r>
          </w:p>
        </w:tc>
        <w:tc>
          <w:tcPr>
            <w:tcW w:w="556" w:type="pct"/>
            <w:noWrap/>
            <w:hideMark/>
          </w:tcPr>
          <w:p w14:paraId="0917D7A4" w14:textId="1407D3EA" w:rsidR="00BE0FDE" w:rsidRPr="00E7218F" w:rsidRDefault="00BE0FDE" w:rsidP="00BE0FDE">
            <w:pPr>
              <w:pStyle w:val="TableText"/>
              <w:jc w:val="center"/>
            </w:pPr>
            <w:r w:rsidRPr="00E7218F">
              <w:t>84.2%</w:t>
            </w:r>
          </w:p>
        </w:tc>
        <w:tc>
          <w:tcPr>
            <w:tcW w:w="556" w:type="pct"/>
            <w:noWrap/>
            <w:hideMark/>
          </w:tcPr>
          <w:p w14:paraId="72B86F8A" w14:textId="60D9F209" w:rsidR="00BE0FDE" w:rsidRPr="00E7218F" w:rsidRDefault="00BE0FDE" w:rsidP="00BE0FDE">
            <w:pPr>
              <w:pStyle w:val="TableText"/>
              <w:jc w:val="center"/>
            </w:pPr>
            <w:r w:rsidRPr="00E7218F">
              <w:t>91.7%</w:t>
            </w:r>
          </w:p>
        </w:tc>
        <w:tc>
          <w:tcPr>
            <w:tcW w:w="556" w:type="pct"/>
            <w:noWrap/>
            <w:hideMark/>
          </w:tcPr>
          <w:p w14:paraId="289BED7B" w14:textId="77777777" w:rsidR="00BE0FDE" w:rsidRPr="00E7218F" w:rsidRDefault="00BE0FDE" w:rsidP="00BE0FDE">
            <w:pPr>
              <w:pStyle w:val="TableText"/>
              <w:jc w:val="center"/>
            </w:pPr>
            <w:r w:rsidRPr="00E7218F">
              <w:t>89.2%</w:t>
            </w:r>
          </w:p>
        </w:tc>
        <w:tc>
          <w:tcPr>
            <w:tcW w:w="555" w:type="pct"/>
            <w:noWrap/>
            <w:hideMark/>
          </w:tcPr>
          <w:p w14:paraId="00F25457" w14:textId="77777777" w:rsidR="00BE0FDE" w:rsidRPr="00E7218F" w:rsidRDefault="00BE0FDE" w:rsidP="00BE0FDE">
            <w:pPr>
              <w:pStyle w:val="TableText"/>
              <w:jc w:val="center"/>
            </w:pPr>
            <w:r w:rsidRPr="00E7218F">
              <w:t>93.4%</w:t>
            </w:r>
          </w:p>
        </w:tc>
        <w:tc>
          <w:tcPr>
            <w:tcW w:w="556" w:type="pct"/>
            <w:noWrap/>
            <w:hideMark/>
          </w:tcPr>
          <w:p w14:paraId="6B9A3A1C" w14:textId="77777777" w:rsidR="00BE0FDE" w:rsidRPr="00E7218F" w:rsidRDefault="00BE0FDE" w:rsidP="00BE0FDE">
            <w:pPr>
              <w:pStyle w:val="TableText"/>
              <w:jc w:val="center"/>
            </w:pPr>
            <w:r w:rsidRPr="00E7218F">
              <w:t>90.6%</w:t>
            </w:r>
          </w:p>
        </w:tc>
        <w:tc>
          <w:tcPr>
            <w:tcW w:w="556" w:type="pct"/>
            <w:noWrap/>
            <w:hideMark/>
          </w:tcPr>
          <w:p w14:paraId="1C14BB26" w14:textId="77777777" w:rsidR="00BE0FDE" w:rsidRPr="00E7218F" w:rsidRDefault="00BE0FDE" w:rsidP="00BE0FDE">
            <w:pPr>
              <w:pStyle w:val="TableText"/>
              <w:jc w:val="center"/>
            </w:pPr>
            <w:r w:rsidRPr="00E7218F">
              <w:t>91.6%</w:t>
            </w:r>
          </w:p>
        </w:tc>
        <w:tc>
          <w:tcPr>
            <w:tcW w:w="556" w:type="pct"/>
            <w:noWrap/>
            <w:hideMark/>
          </w:tcPr>
          <w:p w14:paraId="625C521B" w14:textId="77777777" w:rsidR="00BE0FDE" w:rsidRPr="00E7218F" w:rsidRDefault="00BE0FDE" w:rsidP="00BE0FDE">
            <w:pPr>
              <w:pStyle w:val="TableText"/>
              <w:jc w:val="center"/>
            </w:pPr>
            <w:r w:rsidRPr="00E7218F">
              <w:t>86.5%</w:t>
            </w:r>
          </w:p>
        </w:tc>
        <w:tc>
          <w:tcPr>
            <w:tcW w:w="554" w:type="pct"/>
          </w:tcPr>
          <w:p w14:paraId="0DCEEA42" w14:textId="5041011E" w:rsidR="00BE0FDE" w:rsidRPr="00E7218F" w:rsidRDefault="00BE0FDE" w:rsidP="00BE0FDE">
            <w:pPr>
              <w:pStyle w:val="TableText"/>
              <w:jc w:val="center"/>
            </w:pPr>
            <w:r w:rsidRPr="00E7218F">
              <w:t>92.0%</w:t>
            </w:r>
          </w:p>
        </w:tc>
      </w:tr>
    </w:tbl>
    <w:p w14:paraId="3C108D28" w14:textId="77777777" w:rsidR="00ED5A34" w:rsidRDefault="00ED5A34" w:rsidP="00ED5A34">
      <w:pPr>
        <w:pStyle w:val="BaseText"/>
      </w:pPr>
      <w:r>
        <w:t>RTW1. Have you returned to work at any time since your work-related injury or illness?</w:t>
      </w:r>
    </w:p>
    <w:p w14:paraId="0E5ADEE2" w14:textId="70E0D4B8" w:rsidR="00D91B67" w:rsidRDefault="00ED5A34" w:rsidP="00ED5A34">
      <w:pPr>
        <w:pStyle w:val="BaseText"/>
      </w:pPr>
      <w:r>
        <w:t>Base: All workers (</w:t>
      </w:r>
      <w:r w:rsidR="00AB05F7">
        <w:t>NSW</w:t>
      </w:r>
      <w:r>
        <w:t xml:space="preserve"> n=</w:t>
      </w:r>
      <w:r w:rsidR="00AE149B">
        <w:t>987</w:t>
      </w:r>
      <w:r>
        <w:t>;</w:t>
      </w:r>
      <w:r w:rsidR="00AB05F7">
        <w:t xml:space="preserve"> </w:t>
      </w:r>
      <w:r w:rsidR="00AB780D">
        <w:t>VIC</w:t>
      </w:r>
      <w:r w:rsidR="00AB05F7">
        <w:t xml:space="preserve"> n=</w:t>
      </w:r>
      <w:r w:rsidR="00AE149B">
        <w:t>723</w:t>
      </w:r>
      <w:r w:rsidR="00AB05F7">
        <w:t xml:space="preserve">; </w:t>
      </w:r>
      <w:r w:rsidR="00AB780D">
        <w:t>QLD</w:t>
      </w:r>
      <w:r w:rsidR="00AB05F7">
        <w:t xml:space="preserve"> n=</w:t>
      </w:r>
      <w:r w:rsidR="00616170">
        <w:t>595</w:t>
      </w:r>
      <w:r w:rsidR="00AB05F7">
        <w:t>; S</w:t>
      </w:r>
      <w:r w:rsidR="00AB780D">
        <w:t>A</w:t>
      </w:r>
      <w:r w:rsidR="00AB05F7">
        <w:t xml:space="preserve"> n=</w:t>
      </w:r>
      <w:r w:rsidR="00616170">
        <w:t>435</w:t>
      </w:r>
      <w:r w:rsidR="00AB05F7">
        <w:t>; W</w:t>
      </w:r>
      <w:r w:rsidR="00AB780D">
        <w:t>A</w:t>
      </w:r>
      <w:r w:rsidR="00AB05F7">
        <w:t xml:space="preserve"> n=</w:t>
      </w:r>
      <w:r w:rsidR="00776108">
        <w:t>573</w:t>
      </w:r>
      <w:r w:rsidR="00AB05F7">
        <w:t xml:space="preserve">; </w:t>
      </w:r>
      <w:r w:rsidR="00AB780D">
        <w:t>TA</w:t>
      </w:r>
      <w:r w:rsidR="00AB05F7">
        <w:t>S n=</w:t>
      </w:r>
      <w:r w:rsidR="00D156DB">
        <w:t>224</w:t>
      </w:r>
      <w:r w:rsidR="00AB05F7">
        <w:t xml:space="preserve">; </w:t>
      </w:r>
      <w:r w:rsidR="00AB780D">
        <w:t>ACT</w:t>
      </w:r>
      <w:r w:rsidR="00AB05F7">
        <w:t xml:space="preserve"> n=</w:t>
      </w:r>
      <w:r w:rsidR="001C15DA">
        <w:t>200</w:t>
      </w:r>
      <w:r w:rsidR="00AB05F7">
        <w:t>; N</w:t>
      </w:r>
      <w:r w:rsidR="00AB780D">
        <w:t>T</w:t>
      </w:r>
      <w:r w:rsidR="00AB05F7">
        <w:t xml:space="preserve"> n=</w:t>
      </w:r>
      <w:r w:rsidR="001C15DA">
        <w:t>206</w:t>
      </w:r>
      <w:r w:rsidR="00AB05F7">
        <w:t xml:space="preserve">; </w:t>
      </w:r>
      <w:r w:rsidR="00AB780D">
        <w:t>Comcare</w:t>
      </w:r>
      <w:r w:rsidR="00AB05F7">
        <w:t xml:space="preserve"> n=</w:t>
      </w:r>
      <w:r w:rsidR="001C15DA">
        <w:t>200</w:t>
      </w:r>
      <w:r>
        <w:t>)</w:t>
      </w:r>
    </w:p>
    <w:p w14:paraId="621422F6" w14:textId="77777777" w:rsidR="00D91B67" w:rsidRPr="00D91B67" w:rsidRDefault="00D91B67" w:rsidP="00D91B67"/>
    <w:tbl>
      <w:tblPr>
        <w:tblStyle w:val="TableGrid"/>
        <w:tblW w:w="10204"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10204"/>
      </w:tblGrid>
      <w:tr w:rsidR="009515CE" w:rsidRPr="00E86F55" w14:paraId="164AF466" w14:textId="77777777">
        <w:trPr>
          <w:cantSplit/>
          <w:trHeight w:val="57"/>
        </w:trPr>
        <w:tc>
          <w:tcPr>
            <w:tcW w:w="10204" w:type="dxa"/>
            <w:tcBorders>
              <w:bottom w:val="nil"/>
            </w:tcBorders>
            <w:vAlign w:val="center"/>
          </w:tcPr>
          <w:p w14:paraId="7F9F1DE6" w14:textId="77777777" w:rsidR="009515CE" w:rsidRPr="00E86F55" w:rsidRDefault="009515CE">
            <w:pPr>
              <w:pStyle w:val="0ptSpacing"/>
              <w:keepNext/>
              <w:keepLines/>
              <w:jc w:val="center"/>
            </w:pPr>
            <w:r>
              <w:rPr>
                <w:noProof/>
              </w:rPr>
              <w:lastRenderedPageBreak/>
              <mc:AlternateContent>
                <mc:Choice Requires="wpg">
                  <w:drawing>
                    <wp:inline distT="0" distB="0" distL="0" distR="0" wp14:anchorId="527EF1B7" wp14:editId="7ACECF45">
                      <wp:extent cx="6480000" cy="381000"/>
                      <wp:effectExtent l="0" t="0" r="0" b="0"/>
                      <wp:docPr id="907398440" name="Group 24" descr="P216C1T4#y1"/>
                      <wp:cNvGraphicFramePr/>
                      <a:graphic xmlns:a="http://schemas.openxmlformats.org/drawingml/2006/main">
                        <a:graphicData uri="http://schemas.microsoft.com/office/word/2010/wordprocessingGroup">
                          <wpg:wgp>
                            <wpg:cNvGrpSpPr/>
                            <wpg:grpSpPr>
                              <a:xfrm>
                                <a:off x="0" y="0"/>
                                <a:ext cx="6480000" cy="381000"/>
                                <a:chOff x="0" y="0"/>
                                <a:chExt cx="6480000" cy="381000"/>
                              </a:xfrm>
                            </wpg:grpSpPr>
                            <wps:wsp>
                              <wps:cNvPr id="1330607498" name="Graphic 1"/>
                              <wps:cNvSpPr>
                                <a:spLocks noChangeAspect="1"/>
                              </wps:cNvSpPr>
                              <wps:spPr>
                                <a:xfrm>
                                  <a:off x="0" y="0"/>
                                  <a:ext cx="6480000" cy="360000"/>
                                </a:xfrm>
                                <a:custGeom>
                                  <a:avLst/>
                                  <a:gdLst>
                                    <a:gd name="connsiteX0" fmla="*/ 4724972 w 4860035"/>
                                    <a:gd name="connsiteY0" fmla="*/ 0 h 269938"/>
                                    <a:gd name="connsiteX1" fmla="*/ 134969 w 4860035"/>
                                    <a:gd name="connsiteY1" fmla="*/ 0 h 269938"/>
                                    <a:gd name="connsiteX2" fmla="*/ 0 w 4860035"/>
                                    <a:gd name="connsiteY2" fmla="*/ 134969 h 269938"/>
                                    <a:gd name="connsiteX3" fmla="*/ 0 w 4860035"/>
                                    <a:gd name="connsiteY3" fmla="*/ 269939 h 269938"/>
                                    <a:gd name="connsiteX4" fmla="*/ 4860036 w 4860035"/>
                                    <a:gd name="connsiteY4" fmla="*/ 269939 h 269938"/>
                                    <a:gd name="connsiteX5" fmla="*/ 4860036 w 4860035"/>
                                    <a:gd name="connsiteY5" fmla="*/ 134969 h 269938"/>
                                    <a:gd name="connsiteX6" fmla="*/ 4725067 w 4860035"/>
                                    <a:gd name="connsiteY6" fmla="*/ 0 h 269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60035" h="269938">
                                      <a:moveTo>
                                        <a:pt x="4724972" y="0"/>
                                      </a:moveTo>
                                      <a:lnTo>
                                        <a:pt x="134969" y="0"/>
                                      </a:lnTo>
                                      <a:cubicBezTo>
                                        <a:pt x="60484" y="0"/>
                                        <a:pt x="0" y="60484"/>
                                        <a:pt x="0" y="134969"/>
                                      </a:cubicBezTo>
                                      <a:lnTo>
                                        <a:pt x="0" y="269939"/>
                                      </a:lnTo>
                                      <a:lnTo>
                                        <a:pt x="4860036" y="269939"/>
                                      </a:lnTo>
                                      <a:lnTo>
                                        <a:pt x="4860036" y="134969"/>
                                      </a:lnTo>
                                      <a:cubicBezTo>
                                        <a:pt x="4860036" y="60389"/>
                                        <a:pt x="4799553" y="0"/>
                                        <a:pt x="4725067" y="0"/>
                                      </a:cubicBezTo>
                                      <a:close/>
                                    </a:path>
                                  </a:pathLst>
                                </a:custGeom>
                                <a:solidFill>
                                  <a:srgbClr val="553BA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280998" name="Text Box 2"/>
                              <wps:cNvSpPr txBox="1">
                                <a:spLocks noChangeArrowheads="1"/>
                              </wps:cNvSpPr>
                              <wps:spPr bwMode="auto">
                                <a:xfrm>
                                  <a:off x="0" y="66626"/>
                                  <a:ext cx="6480000" cy="314374"/>
                                </a:xfrm>
                                <a:prstGeom prst="rect">
                                  <a:avLst/>
                                </a:prstGeom>
                                <a:noFill/>
                                <a:ln w="9525">
                                  <a:noFill/>
                                  <a:miter lim="800000"/>
                                  <a:headEnd/>
                                  <a:tailEnd/>
                                </a:ln>
                              </wps:spPr>
                              <wps:txbx>
                                <w:txbxContent>
                                  <w:p w14:paraId="55A03F09" w14:textId="1446C201" w:rsidR="009515CE" w:rsidRPr="00CB4865" w:rsidRDefault="00202AC0" w:rsidP="009515CE">
                                    <w:pPr>
                                      <w:pStyle w:val="Headinghighlighttext"/>
                                      <w:rPr>
                                        <w:color w:val="FFFFFF"/>
                                      </w:rPr>
                                    </w:pPr>
                                    <w:r>
                                      <w:rPr>
                                        <w:color w:val="FFFFFF"/>
                                      </w:rPr>
                                      <w:t>Key i</w:t>
                                    </w:r>
                                    <w:r w:rsidR="008E438E">
                                      <w:rPr>
                                        <w:color w:val="FFFFFF"/>
                                      </w:rPr>
                                      <w:t xml:space="preserve">nsights from </w:t>
                                    </w:r>
                                    <w:r>
                                      <w:rPr>
                                        <w:color w:val="FFFFFF"/>
                                      </w:rPr>
                                      <w:t>the data</w:t>
                                    </w:r>
                                  </w:p>
                                </w:txbxContent>
                              </wps:txbx>
                              <wps:bodyPr rot="0" vert="horz" wrap="square" lIns="270000" tIns="0" rIns="0" bIns="0" anchor="t" anchorCtr="0">
                                <a:noAutofit/>
                              </wps:bodyPr>
                            </wps:wsp>
                          </wpg:wgp>
                        </a:graphicData>
                      </a:graphic>
                    </wp:inline>
                  </w:drawing>
                </mc:Choice>
                <mc:Fallback>
                  <w:pict>
                    <v:group w14:anchorId="527EF1B7" id="Group 24" o:spid="_x0000_s1036" alt="P216C1T4#y1" style="width:510.25pt;height:30pt;mso-position-horizontal-relative:char;mso-position-vertical-relative:line" coordsize="6480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">
                      <v:shape id="Graphic 1" o:spid="_x0000_s1037" style="position:absolute;width:64800;height:3600;visibility:visible;mso-wrap-style:square;v-text-anchor:middle" coordsize="4860035,26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" path="m4724972,l134969,c60484,,,60484,,134969l,269939r4860036,l4860036,134969c4860036,60389,4799553,,4725067,r-95,xe" fillcolor="#553bad" stroked="f">
                        <v:stroke joinstyle="miter"/>
                        <v:path arrowok="t" o:connecttype="custom" o:connectlocs="6299917,0;179957,0;0,180000;0,360001;6480001,360001;6480001,180000;6300044,0" o:connectangles="0,0,0,0,0,0,0"/>
                        <o:lock v:ext="edit" aspectratio="t"/>
                      </v:shape>
                      <v:shape id="Text Box 2" o:spid="_x0000_s1038" type="#_x0000_t202" style="position:absolute;top:666;width:648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" filled="f" stroked="f">
                        <v:textbox inset="7.5mm,0,0,0">
                          <w:txbxContent>
                            <w:p w14:paraId="55A03F09" w14:textId="1446C201" w:rsidR="009515CE" w:rsidRPr="00CB4865" w:rsidRDefault="00202AC0" w:rsidP="009515CE">
                              <w:pPr>
                                <w:pStyle w:val="Headinghighlighttext"/>
                                <w:rPr>
                                  <w:color w:val="FFFFFF"/>
                                </w:rPr>
                              </w:pPr>
                              <w:r>
                                <w:rPr>
                                  <w:color w:val="FFFFFF"/>
                                </w:rPr>
                                <w:t>Key i</w:t>
                              </w:r>
                              <w:r w:rsidR="008E438E">
                                <w:rPr>
                                  <w:color w:val="FFFFFF"/>
                                </w:rPr>
                                <w:t xml:space="preserve">nsights from </w:t>
                              </w:r>
                              <w:r>
                                <w:rPr>
                                  <w:color w:val="FFFFFF"/>
                                </w:rPr>
                                <w:t>the data</w:t>
                              </w:r>
                            </w:p>
                          </w:txbxContent>
                        </v:textbox>
                      </v:shape>
                      <w10:anchorlock/>
                    </v:group>
                  </w:pict>
                </mc:Fallback>
              </mc:AlternateContent>
            </w:r>
          </w:p>
        </w:tc>
      </w:tr>
      <w:tr w:rsidR="009515CE" w14:paraId="7DA8DEF9" w14:textId="77777777">
        <w:trPr>
          <w:cantSplit/>
          <w:trHeight w:val="57"/>
        </w:trPr>
        <w:tc>
          <w:tcPr>
            <w:tcW w:w="10204" w:type="dxa"/>
            <w:tcBorders>
              <w:bottom w:val="nil"/>
            </w:tcBorders>
            <w:shd w:val="clear" w:color="auto" w:fill="F2EBE7" w:themeFill="background1"/>
            <w:tcMar>
              <w:left w:w="425" w:type="dxa"/>
              <w:right w:w="425" w:type="dxa"/>
            </w:tcMar>
          </w:tcPr>
          <w:p w14:paraId="752337CE" w14:textId="2E88ED83" w:rsidR="00300161" w:rsidRDefault="009515CE">
            <w:pPr>
              <w:pStyle w:val="NormalSEMIBOLD"/>
            </w:pPr>
            <w:r w:rsidRPr="000705D8">
              <w:t xml:space="preserve">Binary logistic regression of </w:t>
            </w:r>
            <w:r>
              <w:t>the R</w:t>
            </w:r>
            <w:r w:rsidRPr="000705D8">
              <w:t xml:space="preserve">eturn to </w:t>
            </w:r>
            <w:r>
              <w:t>W</w:t>
            </w:r>
            <w:r w:rsidRPr="000705D8">
              <w:t xml:space="preserve">ork </w:t>
            </w:r>
            <w:r>
              <w:t>R</w:t>
            </w:r>
            <w:r w:rsidRPr="000705D8">
              <w:t xml:space="preserve">ate, based on characteristics of the way the injury was managed and </w:t>
            </w:r>
            <w:r>
              <w:t xml:space="preserve">the </w:t>
            </w:r>
            <w:r w:rsidRPr="000705D8">
              <w:t>demographics</w:t>
            </w:r>
            <w:r>
              <w:t xml:space="preserve"> of the injured workers,</w:t>
            </w:r>
            <w:r w:rsidRPr="000705D8">
              <w:t xml:space="preserve"> identified the following characteri</w:t>
            </w:r>
            <w:r>
              <w:t>s</w:t>
            </w:r>
            <w:r w:rsidRPr="000705D8">
              <w:t>tics as related to higher return to work outcomes, independently of each other:</w:t>
            </w:r>
          </w:p>
          <w:p w14:paraId="65D5F001" w14:textId="2884A90F" w:rsidR="00F1699B" w:rsidRPr="000B44E8" w:rsidRDefault="009515CE" w:rsidP="000B44E8">
            <w:pPr>
              <w:pStyle w:val="BulletGREEN"/>
              <w:rPr>
                <w:rFonts w:ascii="Aptos SemiBold" w:hAnsi="Aptos SemiBold"/>
              </w:rPr>
            </w:pPr>
            <w:r w:rsidRPr="000B44E8">
              <w:rPr>
                <w:rFonts w:ascii="Aptos SemiBold" w:hAnsi="Aptos SemiBold"/>
              </w:rPr>
              <w:t>having a physical injur</w:t>
            </w:r>
            <w:r w:rsidR="002F182A" w:rsidRPr="000B44E8">
              <w:rPr>
                <w:rFonts w:ascii="Aptos SemiBold" w:hAnsi="Aptos SemiBold"/>
              </w:rPr>
              <w:t>y</w:t>
            </w:r>
            <w:r w:rsidRPr="000B44E8">
              <w:rPr>
                <w:rFonts w:ascii="Aptos SemiBold" w:hAnsi="Aptos SemiBold"/>
              </w:rPr>
              <w:t xml:space="preserve">, </w:t>
            </w:r>
          </w:p>
          <w:p w14:paraId="7D93E111" w14:textId="77777777" w:rsidR="00F1699B" w:rsidRPr="000B44E8" w:rsidRDefault="009515CE" w:rsidP="000B44E8">
            <w:pPr>
              <w:pStyle w:val="BulletGREEN"/>
              <w:rPr>
                <w:rFonts w:ascii="Aptos SemiBold" w:hAnsi="Aptos SemiBold"/>
              </w:rPr>
            </w:pPr>
            <w:r w:rsidRPr="000B44E8">
              <w:rPr>
                <w:rFonts w:ascii="Aptos SemiBold" w:hAnsi="Aptos SemiBold"/>
              </w:rPr>
              <w:t xml:space="preserve">having a return to work plan in place, </w:t>
            </w:r>
          </w:p>
          <w:p w14:paraId="53D63C20" w14:textId="77777777" w:rsidR="00F1699B" w:rsidRPr="000B44E8" w:rsidRDefault="009515CE" w:rsidP="000B44E8">
            <w:pPr>
              <w:pStyle w:val="BulletGREEN"/>
              <w:rPr>
                <w:rFonts w:ascii="Aptos SemiBold" w:hAnsi="Aptos SemiBold"/>
              </w:rPr>
            </w:pPr>
            <w:r w:rsidRPr="000B44E8">
              <w:rPr>
                <w:rFonts w:ascii="Aptos SemiBold" w:hAnsi="Aptos SemiBold"/>
              </w:rPr>
              <w:t xml:space="preserve">the employer managed </w:t>
            </w:r>
            <w:r w:rsidR="00A2129B" w:rsidRPr="000B44E8">
              <w:rPr>
                <w:rFonts w:ascii="Aptos SemiBold" w:hAnsi="Aptos SemiBold"/>
              </w:rPr>
              <w:t xml:space="preserve">the </w:t>
            </w:r>
            <w:r w:rsidRPr="000B44E8">
              <w:rPr>
                <w:rFonts w:ascii="Aptos SemiBold" w:hAnsi="Aptos SemiBold"/>
              </w:rPr>
              <w:t xml:space="preserve">injury before claim, </w:t>
            </w:r>
          </w:p>
          <w:p w14:paraId="4AC1E4E1" w14:textId="77777777" w:rsidR="00F1699B" w:rsidRPr="000B44E8" w:rsidRDefault="009515CE" w:rsidP="000B44E8">
            <w:pPr>
              <w:pStyle w:val="BulletGREEN"/>
              <w:rPr>
                <w:rFonts w:ascii="Aptos SemiBold" w:hAnsi="Aptos SemiBold"/>
              </w:rPr>
            </w:pPr>
            <w:r w:rsidRPr="000B44E8">
              <w:rPr>
                <w:rFonts w:ascii="Aptos SemiBold" w:hAnsi="Aptos SemiBold"/>
              </w:rPr>
              <w:t xml:space="preserve">injured workers who were not Aboriginal and / or Torres Strait Islander, </w:t>
            </w:r>
          </w:p>
          <w:p w14:paraId="60186846" w14:textId="379712BD" w:rsidR="00F1699B" w:rsidRPr="000B44E8" w:rsidRDefault="009515CE" w:rsidP="000B44E8">
            <w:pPr>
              <w:pStyle w:val="BulletGREEN"/>
              <w:rPr>
                <w:rFonts w:ascii="Aptos SemiBold" w:hAnsi="Aptos SemiBold"/>
              </w:rPr>
            </w:pPr>
            <w:r w:rsidRPr="000B44E8">
              <w:rPr>
                <w:rFonts w:ascii="Aptos SemiBold" w:hAnsi="Aptos SemiBold"/>
              </w:rPr>
              <w:t xml:space="preserve">injured workers with a university education, </w:t>
            </w:r>
          </w:p>
          <w:p w14:paraId="36EAA099" w14:textId="5317B3F1" w:rsidR="009515CE" w:rsidRPr="000B44E8" w:rsidRDefault="009515CE" w:rsidP="000B44E8">
            <w:pPr>
              <w:pStyle w:val="BulletGREEN"/>
              <w:rPr>
                <w:rFonts w:ascii="Aptos SemiBold" w:hAnsi="Aptos SemiBold"/>
              </w:rPr>
            </w:pPr>
            <w:r w:rsidRPr="000B44E8">
              <w:rPr>
                <w:rFonts w:ascii="Aptos SemiBold" w:hAnsi="Aptos SemiBold"/>
              </w:rPr>
              <w:t>injured workers aged between 18-34.</w:t>
            </w:r>
          </w:p>
          <w:p w14:paraId="0F995536" w14:textId="7EDEFC82" w:rsidR="009515CE" w:rsidRDefault="236E144C" w:rsidP="382B7627">
            <w:pPr>
              <w:pStyle w:val="NormalSEMIBOLD"/>
            </w:pPr>
            <w:r>
              <w:t>After accounting for these characteristics, additional characteristics such as gender</w:t>
            </w:r>
            <w:r w:rsidR="31311E68">
              <w:t>, were not significantly associated with different Return to Work rates.</w:t>
            </w:r>
          </w:p>
          <w:p w14:paraId="27F379D3" w14:textId="77777777" w:rsidR="009515CE" w:rsidRDefault="6C92FD55" w:rsidP="382B7627">
            <w:pPr>
              <w:pStyle w:val="NormalSEMIBOLD"/>
            </w:pPr>
            <w:r>
              <w:t xml:space="preserve">The purpose of the regression analysis was to account for </w:t>
            </w:r>
            <w:r w:rsidR="2414190C">
              <w:t xml:space="preserve">related </w:t>
            </w:r>
            <w:r w:rsidR="34E4353A">
              <w:t xml:space="preserve">characteristics such as age, education and </w:t>
            </w:r>
            <w:r w:rsidR="0C68A5D0">
              <w:t>industry</w:t>
            </w:r>
            <w:r w:rsidR="1F12377A">
              <w:t xml:space="preserve">. The regression analysis </w:t>
            </w:r>
            <w:r w:rsidR="0C68A5D0">
              <w:t>determine</w:t>
            </w:r>
            <w:r w:rsidR="7C493C2B">
              <w:t>s</w:t>
            </w:r>
            <w:r w:rsidR="0C68A5D0">
              <w:t xml:space="preserve"> which of these had the strongest association with </w:t>
            </w:r>
            <w:r w:rsidR="3DBFAD1C">
              <w:t>Return</w:t>
            </w:r>
            <w:r w:rsidR="0C68A5D0">
              <w:t xml:space="preserve"> to Work rate</w:t>
            </w:r>
            <w:r w:rsidR="22A2530D">
              <w:t xml:space="preserve">, independent of </w:t>
            </w:r>
            <w:r w:rsidR="03557621">
              <w:t>other chara</w:t>
            </w:r>
            <w:r w:rsidR="00D331D1">
              <w:t>c</w:t>
            </w:r>
            <w:r w:rsidR="03557621">
              <w:t>teristics.</w:t>
            </w:r>
          </w:p>
          <w:p w14:paraId="548E99A3" w14:textId="44E312EB" w:rsidR="00324577" w:rsidRPr="00853E71" w:rsidRDefault="00DF254E" w:rsidP="382B7627">
            <w:pPr>
              <w:pStyle w:val="NormalSEMIBOLD"/>
            </w:pPr>
            <w:r>
              <w:t>Some</w:t>
            </w:r>
            <w:r w:rsidR="001D555E">
              <w:t xml:space="preserve"> of th</w:t>
            </w:r>
            <w:r w:rsidR="00D500F4">
              <w:t>e characteristic</w:t>
            </w:r>
            <w:r w:rsidR="003D74F2">
              <w:t>s</w:t>
            </w:r>
            <w:r w:rsidR="00DD71FF">
              <w:t xml:space="preserve"> </w:t>
            </w:r>
            <w:r w:rsidR="003D74F2">
              <w:t>id</w:t>
            </w:r>
            <w:r w:rsidR="00DD71FF">
              <w:t>entified</w:t>
            </w:r>
            <w:r w:rsidR="00EC5359">
              <w:t xml:space="preserve"> </w:t>
            </w:r>
            <w:r>
              <w:t xml:space="preserve">(above) </w:t>
            </w:r>
            <w:r w:rsidR="00EC5359">
              <w:t xml:space="preserve">as </w:t>
            </w:r>
            <w:r w:rsidR="009E4426">
              <w:t xml:space="preserve">relating to </w:t>
            </w:r>
            <w:r w:rsidR="00EC5359">
              <w:t>higher</w:t>
            </w:r>
            <w:r w:rsidR="009E4426">
              <w:t xml:space="preserve"> return </w:t>
            </w:r>
            <w:r w:rsidR="003E2EE4">
              <w:t>to work out</w:t>
            </w:r>
            <w:r w:rsidR="001E3994">
              <w:t>come</w:t>
            </w:r>
            <w:r w:rsidR="001D6589">
              <w:t xml:space="preserve">s </w:t>
            </w:r>
            <w:r w:rsidR="0022730F">
              <w:t xml:space="preserve">were also </w:t>
            </w:r>
            <w:r w:rsidR="00214DAF">
              <w:t>identified</w:t>
            </w:r>
            <w:r w:rsidR="00F10AEA">
              <w:t xml:space="preserve"> in </w:t>
            </w:r>
            <w:r w:rsidR="00BE581B">
              <w:t xml:space="preserve">Monash University’s </w:t>
            </w:r>
            <w:r w:rsidR="00BC1D6F">
              <w:rPr>
                <w:i/>
                <w:iCs/>
              </w:rPr>
              <w:t xml:space="preserve">Barrier and Enablers to </w:t>
            </w:r>
            <w:r w:rsidR="005D64DE">
              <w:rPr>
                <w:i/>
                <w:iCs/>
              </w:rPr>
              <w:t>Return to Work: Literature</w:t>
            </w:r>
            <w:r w:rsidR="00BA3AB6">
              <w:rPr>
                <w:i/>
                <w:iCs/>
              </w:rPr>
              <w:t xml:space="preserve"> Review</w:t>
            </w:r>
            <w:r w:rsidR="00E4396B">
              <w:rPr>
                <w:rStyle w:val="FootnoteReference"/>
                <w:i/>
                <w:iCs/>
              </w:rPr>
              <w:footnoteReference w:id="4"/>
            </w:r>
            <w:r w:rsidR="00BA3AB6" w:rsidRPr="00BA3AB6">
              <w:t>.</w:t>
            </w:r>
            <w:r w:rsidR="00BA3AB6">
              <w:t xml:space="preserve"> These include</w:t>
            </w:r>
            <w:r w:rsidR="00853E71">
              <w:t xml:space="preserve"> </w:t>
            </w:r>
            <w:r w:rsidR="0024238B">
              <w:t>higher education</w:t>
            </w:r>
            <w:r w:rsidR="00E067FC">
              <w:t xml:space="preserve">, </w:t>
            </w:r>
            <w:r w:rsidR="00256B1B">
              <w:t xml:space="preserve">age and </w:t>
            </w:r>
            <w:r w:rsidR="002B38DA">
              <w:t xml:space="preserve">return to work </w:t>
            </w:r>
            <w:r w:rsidR="00237B2B">
              <w:t>planning</w:t>
            </w:r>
            <w:r w:rsidR="00256B1B">
              <w:t>.</w:t>
            </w:r>
          </w:p>
        </w:tc>
      </w:tr>
    </w:tbl>
    <w:p w14:paraId="7B91A36B" w14:textId="44085C64" w:rsidR="00D03233" w:rsidRDefault="006F412B" w:rsidP="005E67FD">
      <w:r>
        <w:t>In 2025, t</w:t>
      </w:r>
      <w:r w:rsidR="00D03233">
        <w:t xml:space="preserve">he Return </w:t>
      </w:r>
      <w:r w:rsidR="005F2335">
        <w:t xml:space="preserve">to Work Rate </w:t>
      </w:r>
      <w:r w:rsidR="00F53B69">
        <w:t>was lower</w:t>
      </w:r>
      <w:r w:rsidR="00CA5AF5">
        <w:t xml:space="preserve"> </w:t>
      </w:r>
      <w:r w:rsidR="00991DA3">
        <w:t>amongst</w:t>
      </w:r>
      <w:r w:rsidR="00A779B2">
        <w:t xml:space="preserve"> </w:t>
      </w:r>
      <w:r w:rsidR="00E171B5">
        <w:t>injured workers</w:t>
      </w:r>
      <w:r w:rsidR="00CA5AF5">
        <w:t>:</w:t>
      </w:r>
    </w:p>
    <w:p w14:paraId="7BA41F65" w14:textId="5020024F" w:rsidR="006F412B" w:rsidRDefault="00F53B69" w:rsidP="006F412B">
      <w:pPr>
        <w:pStyle w:val="BulletGREEN"/>
      </w:pPr>
      <w:r>
        <w:t>with psychological injuries (76.5%)</w:t>
      </w:r>
      <w:r w:rsidRPr="00F53B69">
        <w:t xml:space="preserve"> </w:t>
      </w:r>
      <w:r>
        <w:t xml:space="preserve">compared to those </w:t>
      </w:r>
      <w:r w:rsidR="006F412B">
        <w:t>with physical injuries (90.2%)</w:t>
      </w:r>
    </w:p>
    <w:p w14:paraId="26858491" w14:textId="60504ABC" w:rsidR="00CA5AF5" w:rsidRDefault="0065196B" w:rsidP="00334C79">
      <w:pPr>
        <w:pStyle w:val="BulletGREEN"/>
      </w:pPr>
      <w:r>
        <w:t xml:space="preserve">whose injury has </w:t>
      </w:r>
      <w:r w:rsidR="0007551A">
        <w:t xml:space="preserve">had </w:t>
      </w:r>
      <w:r w:rsidR="0065633F">
        <w:t xml:space="preserve">a significant </w:t>
      </w:r>
      <w:r w:rsidR="00B14E8E">
        <w:t>or severe impact on their daily life (</w:t>
      </w:r>
      <w:r w:rsidR="00F97DA8">
        <w:t>68.5%) compared to those where the impact was moderate or</w:t>
      </w:r>
      <w:r w:rsidR="005A48EA">
        <w:t xml:space="preserve"> less</w:t>
      </w:r>
      <w:r w:rsidR="000B2A0A">
        <w:t xml:space="preserve"> </w:t>
      </w:r>
      <w:r w:rsidR="00F97DA8">
        <w:t>(95.2%)</w:t>
      </w:r>
    </w:p>
    <w:p w14:paraId="1A447B5A" w14:textId="2EDE0F4F" w:rsidR="00A779B2" w:rsidRDefault="00A779B2" w:rsidP="00334C79">
      <w:pPr>
        <w:pStyle w:val="BulletGREEN"/>
      </w:pPr>
      <w:r>
        <w:t>who work</w:t>
      </w:r>
      <w:r w:rsidR="00400211">
        <w:t xml:space="preserve"> in the </w:t>
      </w:r>
      <w:r w:rsidR="009E5737">
        <w:t>T</w:t>
      </w:r>
      <w:r w:rsidR="00400211">
        <w:t>ransport, postal and warehousing industr</w:t>
      </w:r>
      <w:r w:rsidR="009E5737">
        <w:t>y</w:t>
      </w:r>
      <w:r w:rsidR="00400211">
        <w:t xml:space="preserve"> (83.8%)</w:t>
      </w:r>
    </w:p>
    <w:p w14:paraId="012BA9B0" w14:textId="77777777" w:rsidR="002F527E" w:rsidRPr="00460DDD" w:rsidRDefault="002F527E" w:rsidP="002F527E">
      <w:pPr>
        <w:pStyle w:val="BulletGREEN"/>
      </w:pPr>
      <w:r>
        <w:t>in businesses with less than 200 employees (87.0%) compared to those in businesses with 200 or more employees (91.0%)</w:t>
      </w:r>
    </w:p>
    <w:p w14:paraId="4580B36F" w14:textId="5F82943B" w:rsidR="00C77D19" w:rsidRDefault="00C77D19" w:rsidP="00334C79">
      <w:pPr>
        <w:pStyle w:val="BulletGREEN"/>
      </w:pPr>
      <w:r>
        <w:t>w</w:t>
      </w:r>
      <w:r w:rsidR="001415DF">
        <w:t>ho identified as</w:t>
      </w:r>
      <w:r w:rsidR="001559D6">
        <w:t xml:space="preserve"> </w:t>
      </w:r>
      <w:r>
        <w:t>Aboriginal and</w:t>
      </w:r>
      <w:r w:rsidR="008C30CD">
        <w:t>/or</w:t>
      </w:r>
      <w:r>
        <w:t xml:space="preserve"> Torres </w:t>
      </w:r>
      <w:r w:rsidR="008C30CD">
        <w:t>Strait Islander background (81.2%)</w:t>
      </w:r>
    </w:p>
    <w:p w14:paraId="3ED36AEE" w14:textId="66F3916E" w:rsidR="00E528C2" w:rsidRDefault="00C51DD4" w:rsidP="00334C79">
      <w:pPr>
        <w:pStyle w:val="BulletGREEN"/>
      </w:pPr>
      <w:r>
        <w:t xml:space="preserve">without a university education </w:t>
      </w:r>
      <w:r w:rsidR="00267A2C">
        <w:t>(8</w:t>
      </w:r>
      <w:r w:rsidR="005E56AC">
        <w:t>7</w:t>
      </w:r>
      <w:r w:rsidR="00267A2C">
        <w:t>.</w:t>
      </w:r>
      <w:r w:rsidR="005E56AC">
        <w:t>6</w:t>
      </w:r>
      <w:r w:rsidR="00267A2C">
        <w:t>%)</w:t>
      </w:r>
      <w:r w:rsidR="00166743">
        <w:t xml:space="preserve"> compared to those </w:t>
      </w:r>
      <w:r w:rsidR="007B23B2">
        <w:t xml:space="preserve">with </w:t>
      </w:r>
      <w:r w:rsidR="00431773">
        <w:t>a university education</w:t>
      </w:r>
      <w:r w:rsidR="00166743">
        <w:t xml:space="preserve"> (9</w:t>
      </w:r>
      <w:r w:rsidR="005E56AC">
        <w:t>3</w:t>
      </w:r>
      <w:r w:rsidR="00166743">
        <w:t>.</w:t>
      </w:r>
      <w:r w:rsidR="005E56AC">
        <w:t>1</w:t>
      </w:r>
      <w:r w:rsidR="00166743">
        <w:t>%)</w:t>
      </w:r>
    </w:p>
    <w:p w14:paraId="2DD30525" w14:textId="1BC4442B" w:rsidR="002C6F89" w:rsidRDefault="002C6F89" w:rsidP="00334C79">
      <w:pPr>
        <w:pStyle w:val="BulletGREEN"/>
      </w:pPr>
      <w:r>
        <w:t>aged 55 and over (85.5%) compared to those aged under 35 (92.6%)</w:t>
      </w:r>
    </w:p>
    <w:p w14:paraId="220C26E0" w14:textId="77777777" w:rsidR="00815990" w:rsidRDefault="00815990">
      <w:pPr>
        <w:keepLines w:val="0"/>
        <w:spacing w:before="0" w:after="0"/>
        <w:rPr>
          <w:rFonts w:ascii="Aptos ExtraBold" w:eastAsia="Times New Roman" w:hAnsi="Aptos ExtraBold" w:cs="Arial"/>
          <w:sz w:val="40"/>
          <w:szCs w:val="32"/>
        </w:rPr>
      </w:pPr>
      <w:r>
        <w:br w:type="page"/>
      </w:r>
    </w:p>
    <w:p w14:paraId="2C872B96" w14:textId="1495C600" w:rsidR="00B4698B" w:rsidRDefault="00B4698B" w:rsidP="00676BEB">
      <w:pPr>
        <w:pStyle w:val="Heading3"/>
      </w:pPr>
      <w:r>
        <w:lastRenderedPageBreak/>
        <w:t xml:space="preserve">Current </w:t>
      </w:r>
      <w:r w:rsidR="001746B0">
        <w:t>R</w:t>
      </w:r>
      <w:r>
        <w:t xml:space="preserve">eturn to </w:t>
      </w:r>
      <w:r w:rsidR="001746B0">
        <w:t>W</w:t>
      </w:r>
      <w:r>
        <w:t xml:space="preserve">ork </w:t>
      </w:r>
      <w:r w:rsidR="001746B0">
        <w:t>R</w:t>
      </w:r>
      <w:r>
        <w:t xml:space="preserve">ate </w:t>
      </w:r>
    </w:p>
    <w:p w14:paraId="75EEB910" w14:textId="77777777" w:rsidR="00B92A78" w:rsidRDefault="00B92A78" w:rsidP="00B92A78">
      <w:r>
        <w:t>T</w:t>
      </w:r>
      <w:r w:rsidRPr="00F82866">
        <w:t>he Current Return to Work Rate is the proportion of injured workers surveyed who reported having returned to work at any time since their work-related injury or illness and were in a paid job at the time of interview</w:t>
      </w:r>
      <w:r>
        <w:t>.</w:t>
      </w:r>
    </w:p>
    <w:p w14:paraId="3855C45C" w14:textId="7530F3CD" w:rsidR="00D8337C" w:rsidRDefault="00B92A78" w:rsidP="00B92A78">
      <w:r>
        <w:t>The national Current Return to Work Rate was 78.8% in 2025</w:t>
      </w:r>
      <w:r w:rsidR="00C92BF9">
        <w:t xml:space="preserve"> (see </w:t>
      </w:r>
      <w:r w:rsidR="00C92BF9">
        <w:fldChar w:fldCharType="begin"/>
      </w:r>
      <w:r w:rsidR="00C92BF9">
        <w:instrText xml:space="preserve"> REF _Ref208237640 \h </w:instrText>
      </w:r>
      <w:r w:rsidR="00C92BF9">
        <w:fldChar w:fldCharType="separate"/>
      </w:r>
      <w:r w:rsidR="00BD549D">
        <w:t xml:space="preserve">Figure </w:t>
      </w:r>
      <w:r w:rsidR="00BD549D">
        <w:rPr>
          <w:noProof/>
        </w:rPr>
        <w:t>3</w:t>
      </w:r>
      <w:r w:rsidR="00C92BF9">
        <w:fldChar w:fldCharType="end"/>
      </w:r>
      <w:r w:rsidR="00C92BF9">
        <w:t>)</w:t>
      </w:r>
      <w:r>
        <w:t xml:space="preserve">. Similar to the trend with the national Return to Work Rate, the national Current Return to Work Rate </w:t>
      </w:r>
      <w:r w:rsidR="004526C0">
        <w:t xml:space="preserve">has </w:t>
      </w:r>
      <w:r>
        <w:t>trended downward since 2016 (83.5%) and is significantly lower compared to 2021 (81.3%).</w:t>
      </w:r>
    </w:p>
    <w:p w14:paraId="36749C3A" w14:textId="333D58E0" w:rsidR="00D97CD5" w:rsidRPr="00D8337C" w:rsidRDefault="00D97CD5" w:rsidP="00B92A78">
      <w:r>
        <w:t>Similar to the Return to Work Rate, in 2025</w:t>
      </w:r>
      <w:r w:rsidR="00BC2898">
        <w:t xml:space="preserve"> injured workers with ps</w:t>
      </w:r>
      <w:r w:rsidR="005B2615">
        <w:t>ychological in</w:t>
      </w:r>
      <w:r w:rsidR="003309AD">
        <w:t>juries</w:t>
      </w:r>
      <w:r w:rsidR="00C00A70">
        <w:t xml:space="preserve"> </w:t>
      </w:r>
      <w:r w:rsidR="002A1CC5">
        <w:t>(67.9%</w:t>
      </w:r>
      <w:r w:rsidR="00C00A70">
        <w:t>)</w:t>
      </w:r>
      <w:r w:rsidR="00AD291F">
        <w:t xml:space="preserve">, </w:t>
      </w:r>
      <w:r w:rsidR="00D127C4">
        <w:t>workers</w:t>
      </w:r>
      <w:r w:rsidR="008F3CF7">
        <w:t xml:space="preserve"> </w:t>
      </w:r>
      <w:r w:rsidR="008E1D04">
        <w:t>whose injury had a significant or severe impact on their daily life</w:t>
      </w:r>
      <w:r w:rsidR="002A1CC5">
        <w:t xml:space="preserve"> (</w:t>
      </w:r>
      <w:r w:rsidR="008E1B72">
        <w:t>52.3%</w:t>
      </w:r>
      <w:r w:rsidR="002A1CC5">
        <w:t>)</w:t>
      </w:r>
      <w:r w:rsidR="008F3CF7">
        <w:t xml:space="preserve">, </w:t>
      </w:r>
      <w:r w:rsidR="00A52F08">
        <w:t>those in business</w:t>
      </w:r>
      <w:r w:rsidR="00954DF0">
        <w:t>es</w:t>
      </w:r>
      <w:r w:rsidR="00A52F08">
        <w:t xml:space="preserve"> with less than 200 employees</w:t>
      </w:r>
      <w:r w:rsidR="002C0E97">
        <w:t xml:space="preserve"> (76.0%)</w:t>
      </w:r>
      <w:r w:rsidR="006C1F50">
        <w:t xml:space="preserve">, </w:t>
      </w:r>
      <w:r w:rsidR="00AF40A5">
        <w:t>those with Aboriginal and/or Torres Strait Islander background</w:t>
      </w:r>
      <w:r w:rsidR="00D468BB">
        <w:t xml:space="preserve"> (70.9%)</w:t>
      </w:r>
      <w:r w:rsidR="00AF40A5">
        <w:t xml:space="preserve">, and </w:t>
      </w:r>
      <w:r w:rsidR="006C1F50">
        <w:t xml:space="preserve">those aged </w:t>
      </w:r>
      <w:r w:rsidR="00AF40A5">
        <w:t>55</w:t>
      </w:r>
      <w:r w:rsidR="008D5587">
        <w:t xml:space="preserve"> and</w:t>
      </w:r>
      <w:r w:rsidR="00D468BB">
        <w:t xml:space="preserve"> </w:t>
      </w:r>
      <w:r w:rsidR="008D5587">
        <w:t xml:space="preserve">over </w:t>
      </w:r>
      <w:r w:rsidR="00D468BB">
        <w:t>(7</w:t>
      </w:r>
      <w:r w:rsidR="0055478C">
        <w:t>1</w:t>
      </w:r>
      <w:r w:rsidR="00D468BB">
        <w:t>.</w:t>
      </w:r>
      <w:r w:rsidR="0055478C">
        <w:t>1</w:t>
      </w:r>
      <w:r w:rsidR="00D468BB">
        <w:t>%)</w:t>
      </w:r>
      <w:r w:rsidR="00AF40A5">
        <w:t xml:space="preserve"> had lower</w:t>
      </w:r>
      <w:r w:rsidR="00C00A70">
        <w:t xml:space="preserve"> Current Return to Work Rates.</w:t>
      </w:r>
    </w:p>
    <w:p w14:paraId="034C05E9" w14:textId="24B6D074" w:rsidR="00787992" w:rsidRDefault="00BA4221" w:rsidP="00F251FA">
      <w:pPr>
        <w:pStyle w:val="Caption"/>
      </w:pPr>
      <w:bookmarkStart w:id="12" w:name="_Ref208237640"/>
      <w:bookmarkStart w:id="13" w:name="_Toc210918196"/>
      <w:r>
        <w:t xml:space="preserve">Figure </w:t>
      </w:r>
      <w:r w:rsidR="006470DA">
        <w:fldChar w:fldCharType="begin"/>
      </w:r>
      <w:r w:rsidR="006470DA">
        <w:instrText xml:space="preserve"> SEQ Figure \* ARABIC </w:instrText>
      </w:r>
      <w:r w:rsidR="006470DA">
        <w:fldChar w:fldCharType="separate"/>
      </w:r>
      <w:r w:rsidR="00BD549D">
        <w:rPr>
          <w:noProof/>
        </w:rPr>
        <w:t>3</w:t>
      </w:r>
      <w:r w:rsidR="006470DA">
        <w:rPr>
          <w:noProof/>
        </w:rPr>
        <w:fldChar w:fldCharType="end"/>
      </w:r>
      <w:bookmarkEnd w:id="12"/>
      <w:r>
        <w:tab/>
        <w:t xml:space="preserve">Current </w:t>
      </w:r>
      <w:r w:rsidR="001746B0">
        <w:t>R</w:t>
      </w:r>
      <w:r>
        <w:t xml:space="preserve">eturn to </w:t>
      </w:r>
      <w:r w:rsidR="001746B0">
        <w:t>W</w:t>
      </w:r>
      <w:r>
        <w:t xml:space="preserve">ork </w:t>
      </w:r>
      <w:r w:rsidR="001746B0">
        <w:t>R</w:t>
      </w:r>
      <w:r>
        <w:t>ate by National time series (% yes)</w:t>
      </w:r>
      <w:bookmarkEnd w:id="13"/>
    </w:p>
    <w:p w14:paraId="329D3EE3" w14:textId="77777777" w:rsidR="005D6222" w:rsidRDefault="005D6222" w:rsidP="0041484E">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55825864" wp14:editId="2BBCAB5D">
            <wp:extent cx="6479540" cy="1417977"/>
            <wp:effectExtent l="0" t="0" r="0" b="0"/>
            <wp:docPr id="17487861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6109"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6479540" cy="1417977"/>
                    </a:xfrm>
                    <a:prstGeom prst="rect">
                      <a:avLst/>
                    </a:prstGeom>
                  </pic:spPr>
                </pic:pic>
              </a:graphicData>
            </a:graphic>
          </wp:inline>
        </w:drawing>
      </w:r>
    </w:p>
    <w:p w14:paraId="4278E84D" w14:textId="77777777" w:rsidR="00BA4221" w:rsidRPr="00681C47" w:rsidRDefault="00BA4221" w:rsidP="00BA4221">
      <w:pPr>
        <w:pStyle w:val="BaseText"/>
      </w:pPr>
      <w:r>
        <w:t xml:space="preserve">RTW1. Have you returned to work at any time since your work-related injury or illness? RTW2. </w:t>
      </w:r>
      <w:r w:rsidRPr="007E1B1B">
        <w:t>Are you currently working in a paid job?</w:t>
      </w:r>
      <w:r>
        <w:t xml:space="preserve"> </w:t>
      </w:r>
    </w:p>
    <w:p w14:paraId="56C7B92B" w14:textId="030A3323" w:rsidR="00BA4221" w:rsidRDefault="00BA4221" w:rsidP="00BA4221">
      <w:pPr>
        <w:pStyle w:val="BaseText"/>
      </w:pPr>
      <w:r w:rsidRPr="00681C47">
        <w:t>Base:</w:t>
      </w:r>
      <w:r>
        <w:t xml:space="preserve"> All </w:t>
      </w:r>
      <w:r w:rsidR="00A055E2">
        <w:t>workers</w:t>
      </w:r>
      <w:r>
        <w:t xml:space="preserve"> (2013 n=4,698;</w:t>
      </w:r>
      <w:r w:rsidRPr="0002741B">
        <w:t xml:space="preserve"> </w:t>
      </w:r>
      <w:r>
        <w:t>2014 n=4,679;</w:t>
      </w:r>
      <w:r w:rsidRPr="0002741B">
        <w:t xml:space="preserve"> </w:t>
      </w:r>
      <w:r>
        <w:t>2016 n=5,124;</w:t>
      </w:r>
      <w:r w:rsidRPr="0002741B">
        <w:t xml:space="preserve"> </w:t>
      </w:r>
      <w:r>
        <w:t>2018 n=4,602;</w:t>
      </w:r>
      <w:r w:rsidRPr="008D731C">
        <w:t xml:space="preserve"> </w:t>
      </w:r>
      <w:r>
        <w:t>2021 n=4,588; 2025 n=4,143)</w:t>
      </w:r>
    </w:p>
    <w:p w14:paraId="1BF01455" w14:textId="11299EC1" w:rsidR="005E4B3B" w:rsidRDefault="000B7869" w:rsidP="000B7869">
      <w:pPr>
        <w:pStyle w:val="Caption"/>
        <w:spacing w:after="180"/>
      </w:pPr>
      <w:bookmarkStart w:id="14" w:name="_Toc210918249"/>
      <w:r>
        <w:t xml:space="preserve">Table </w:t>
      </w:r>
      <w:r w:rsidR="00DB224B">
        <w:fldChar w:fldCharType="begin"/>
      </w:r>
      <w:r w:rsidR="00DB224B">
        <w:instrText xml:space="preserve"> SEQ Table \* ARABIC </w:instrText>
      </w:r>
      <w:r w:rsidR="00DB224B">
        <w:fldChar w:fldCharType="separate"/>
      </w:r>
      <w:r w:rsidR="00BD549D">
        <w:rPr>
          <w:noProof/>
        </w:rPr>
        <w:t>2</w:t>
      </w:r>
      <w:r w:rsidR="00DB224B">
        <w:rPr>
          <w:noProof/>
        </w:rPr>
        <w:fldChar w:fldCharType="end"/>
      </w:r>
      <w:r>
        <w:tab/>
      </w:r>
      <w:r w:rsidR="005E4B3B">
        <w:t>2025 Current Return to Work Rate by Jurisdiction (% yes)</w:t>
      </w:r>
      <w:bookmarkEnd w:id="14"/>
    </w:p>
    <w:tbl>
      <w:tblPr>
        <w:tblStyle w:val="Wallis2025linedrows"/>
        <w:tblW w:w="5000" w:type="pct"/>
        <w:tblBorders>
          <w:bottom w:val="single" w:sz="4" w:space="0" w:color="40403F" w:themeColor="text1"/>
          <w:insideH w:val="single" w:sz="4" w:space="0" w:color="40403F" w:themeColor="text1"/>
          <w:insideV w:val="single" w:sz="4" w:space="0" w:color="40403F" w:themeColor="text1"/>
        </w:tblBorders>
        <w:tblLayout w:type="fixed"/>
        <w:tblLook w:val="04A0" w:firstRow="1" w:lastRow="0" w:firstColumn="1" w:lastColumn="0" w:noHBand="0" w:noVBand="1"/>
      </w:tblPr>
      <w:tblGrid>
        <w:gridCol w:w="1132"/>
        <w:gridCol w:w="1134"/>
        <w:gridCol w:w="1134"/>
        <w:gridCol w:w="1135"/>
        <w:gridCol w:w="1133"/>
        <w:gridCol w:w="1135"/>
        <w:gridCol w:w="1135"/>
        <w:gridCol w:w="1135"/>
        <w:gridCol w:w="1131"/>
      </w:tblGrid>
      <w:tr w:rsidR="00ED5A34" w:rsidRPr="00BE0FDE" w14:paraId="65805268" w14:textId="77777777" w:rsidTr="00204E2A">
        <w:trPr>
          <w:cnfStyle w:val="100000000000" w:firstRow="1" w:lastRow="0" w:firstColumn="0" w:lastColumn="0" w:oddVBand="0" w:evenVBand="0" w:oddHBand="0" w:evenHBand="0" w:firstRowFirstColumn="0" w:firstRowLastColumn="0" w:lastRowFirstColumn="0" w:lastRowLastColumn="0"/>
          <w:trHeight w:val="567"/>
        </w:trPr>
        <w:tc>
          <w:tcPr>
            <w:tcW w:w="555" w:type="pct"/>
            <w:shd w:val="clear" w:color="auto" w:fill="D5CEEB"/>
          </w:tcPr>
          <w:p w14:paraId="003E2351" w14:textId="77777777" w:rsidR="000B7869" w:rsidRPr="00BE0FDE" w:rsidRDefault="000B7869">
            <w:pPr>
              <w:pStyle w:val="TableHeading"/>
              <w:jc w:val="center"/>
            </w:pPr>
            <w:r w:rsidRPr="00BE0FDE">
              <w:t>NSW</w:t>
            </w:r>
          </w:p>
        </w:tc>
        <w:tc>
          <w:tcPr>
            <w:tcW w:w="556" w:type="pct"/>
            <w:shd w:val="clear" w:color="auto" w:fill="D5CEEB"/>
            <w:hideMark/>
          </w:tcPr>
          <w:p w14:paraId="6ADD7E50" w14:textId="77777777" w:rsidR="000B7869" w:rsidRPr="00BE0FDE" w:rsidRDefault="000B7869">
            <w:pPr>
              <w:pStyle w:val="TableHeading"/>
              <w:jc w:val="center"/>
            </w:pPr>
            <w:r w:rsidRPr="00BE0FDE">
              <w:t>VIC</w:t>
            </w:r>
          </w:p>
        </w:tc>
        <w:tc>
          <w:tcPr>
            <w:tcW w:w="556" w:type="pct"/>
            <w:shd w:val="clear" w:color="auto" w:fill="D5CEEB"/>
            <w:hideMark/>
          </w:tcPr>
          <w:p w14:paraId="4E43C37E" w14:textId="77777777" w:rsidR="000B7869" w:rsidRPr="00BE0FDE" w:rsidRDefault="000B7869">
            <w:pPr>
              <w:pStyle w:val="TableHeading"/>
              <w:jc w:val="center"/>
            </w:pPr>
            <w:r w:rsidRPr="00BE0FDE">
              <w:t>QLD</w:t>
            </w:r>
          </w:p>
        </w:tc>
        <w:tc>
          <w:tcPr>
            <w:tcW w:w="556" w:type="pct"/>
            <w:shd w:val="clear" w:color="auto" w:fill="D5CEEB"/>
            <w:hideMark/>
          </w:tcPr>
          <w:p w14:paraId="18AF8760" w14:textId="77777777" w:rsidR="000B7869" w:rsidRPr="00BE0FDE" w:rsidRDefault="000B7869">
            <w:pPr>
              <w:pStyle w:val="TableHeading"/>
              <w:jc w:val="center"/>
            </w:pPr>
            <w:r w:rsidRPr="00BE0FDE">
              <w:t>SA</w:t>
            </w:r>
          </w:p>
        </w:tc>
        <w:tc>
          <w:tcPr>
            <w:tcW w:w="555" w:type="pct"/>
            <w:shd w:val="clear" w:color="auto" w:fill="D5CEEB"/>
            <w:hideMark/>
          </w:tcPr>
          <w:p w14:paraId="20E9361C" w14:textId="77777777" w:rsidR="000B7869" w:rsidRPr="00BE0FDE" w:rsidRDefault="000B7869">
            <w:pPr>
              <w:pStyle w:val="TableHeading"/>
              <w:jc w:val="center"/>
            </w:pPr>
            <w:r w:rsidRPr="00BE0FDE">
              <w:t>WA</w:t>
            </w:r>
          </w:p>
        </w:tc>
        <w:tc>
          <w:tcPr>
            <w:tcW w:w="556" w:type="pct"/>
            <w:shd w:val="clear" w:color="auto" w:fill="D5CEEB"/>
            <w:hideMark/>
          </w:tcPr>
          <w:p w14:paraId="2DCD878C" w14:textId="77777777" w:rsidR="000B7869" w:rsidRPr="00BE0FDE" w:rsidRDefault="000B7869">
            <w:pPr>
              <w:pStyle w:val="TableHeading"/>
              <w:jc w:val="center"/>
            </w:pPr>
            <w:r w:rsidRPr="00BE0FDE">
              <w:t>TAS</w:t>
            </w:r>
          </w:p>
        </w:tc>
        <w:tc>
          <w:tcPr>
            <w:tcW w:w="556" w:type="pct"/>
            <w:shd w:val="clear" w:color="auto" w:fill="D5CEEB"/>
            <w:hideMark/>
          </w:tcPr>
          <w:p w14:paraId="40D5C240" w14:textId="77777777" w:rsidR="000B7869" w:rsidRPr="00BE0FDE" w:rsidRDefault="000B7869">
            <w:pPr>
              <w:pStyle w:val="TableHeading"/>
              <w:jc w:val="center"/>
            </w:pPr>
            <w:r w:rsidRPr="00BE0FDE">
              <w:t>ACT</w:t>
            </w:r>
          </w:p>
        </w:tc>
        <w:tc>
          <w:tcPr>
            <w:tcW w:w="556" w:type="pct"/>
            <w:shd w:val="clear" w:color="auto" w:fill="D5CEEB"/>
            <w:hideMark/>
          </w:tcPr>
          <w:p w14:paraId="6389FA86" w14:textId="77777777" w:rsidR="000B7869" w:rsidRPr="00BE0FDE" w:rsidRDefault="000B7869">
            <w:pPr>
              <w:pStyle w:val="TableHeading"/>
              <w:jc w:val="center"/>
            </w:pPr>
            <w:r w:rsidRPr="00BE0FDE">
              <w:t>NT</w:t>
            </w:r>
          </w:p>
        </w:tc>
        <w:tc>
          <w:tcPr>
            <w:tcW w:w="554" w:type="pct"/>
            <w:shd w:val="clear" w:color="auto" w:fill="D5CEEB"/>
          </w:tcPr>
          <w:p w14:paraId="3F5CC863" w14:textId="77777777" w:rsidR="000B7869" w:rsidRPr="00BE0FDE" w:rsidRDefault="000B7869">
            <w:pPr>
              <w:pStyle w:val="TableHeading"/>
              <w:jc w:val="center"/>
            </w:pPr>
            <w:r w:rsidRPr="00BE0FDE">
              <w:t>Comcare</w:t>
            </w:r>
          </w:p>
        </w:tc>
      </w:tr>
      <w:tr w:rsidR="00204E2A" w:rsidRPr="00E7218F" w14:paraId="3CC07EA0" w14:textId="77777777" w:rsidTr="00204E2A">
        <w:trPr>
          <w:trHeight w:val="567"/>
        </w:trPr>
        <w:tc>
          <w:tcPr>
            <w:tcW w:w="555" w:type="pct"/>
          </w:tcPr>
          <w:p w14:paraId="06E654D3" w14:textId="366490AF" w:rsidR="00204E2A" w:rsidRPr="00204E2A" w:rsidRDefault="00204E2A" w:rsidP="00204E2A">
            <w:pPr>
              <w:pStyle w:val="TableText"/>
              <w:jc w:val="center"/>
            </w:pPr>
            <w:r w:rsidRPr="00204E2A">
              <w:t>77.9%</w:t>
            </w:r>
          </w:p>
        </w:tc>
        <w:tc>
          <w:tcPr>
            <w:tcW w:w="556" w:type="pct"/>
            <w:noWrap/>
            <w:hideMark/>
          </w:tcPr>
          <w:p w14:paraId="4D50CB7D" w14:textId="29AD5C70" w:rsidR="00204E2A" w:rsidRPr="00204E2A" w:rsidRDefault="00204E2A" w:rsidP="00204E2A">
            <w:pPr>
              <w:pStyle w:val="TableText"/>
              <w:jc w:val="center"/>
            </w:pPr>
            <w:r w:rsidRPr="00204E2A">
              <w:t>71.5%</w:t>
            </w:r>
          </w:p>
        </w:tc>
        <w:tc>
          <w:tcPr>
            <w:tcW w:w="556" w:type="pct"/>
            <w:noWrap/>
            <w:hideMark/>
          </w:tcPr>
          <w:p w14:paraId="2F9B5407" w14:textId="337EB3C9" w:rsidR="00204E2A" w:rsidRPr="00204E2A" w:rsidRDefault="00204E2A" w:rsidP="00204E2A">
            <w:pPr>
              <w:pStyle w:val="TableText"/>
              <w:jc w:val="center"/>
            </w:pPr>
            <w:r w:rsidRPr="00204E2A">
              <w:t>82.9%</w:t>
            </w:r>
          </w:p>
        </w:tc>
        <w:tc>
          <w:tcPr>
            <w:tcW w:w="556" w:type="pct"/>
            <w:noWrap/>
            <w:hideMark/>
          </w:tcPr>
          <w:p w14:paraId="74F34D4F" w14:textId="61386136" w:rsidR="00204E2A" w:rsidRPr="00204E2A" w:rsidRDefault="00204E2A" w:rsidP="00204E2A">
            <w:pPr>
              <w:pStyle w:val="TableText"/>
              <w:jc w:val="center"/>
            </w:pPr>
            <w:r w:rsidRPr="00204E2A">
              <w:t>76.9%</w:t>
            </w:r>
          </w:p>
        </w:tc>
        <w:tc>
          <w:tcPr>
            <w:tcW w:w="555" w:type="pct"/>
            <w:noWrap/>
            <w:hideMark/>
          </w:tcPr>
          <w:p w14:paraId="34E9B574" w14:textId="6474ACBD" w:rsidR="00204E2A" w:rsidRPr="00204E2A" w:rsidRDefault="00204E2A" w:rsidP="00204E2A">
            <w:pPr>
              <w:pStyle w:val="TableText"/>
              <w:jc w:val="center"/>
            </w:pPr>
            <w:r w:rsidRPr="00204E2A">
              <w:t>81.3%</w:t>
            </w:r>
          </w:p>
        </w:tc>
        <w:tc>
          <w:tcPr>
            <w:tcW w:w="556" w:type="pct"/>
            <w:noWrap/>
            <w:hideMark/>
          </w:tcPr>
          <w:p w14:paraId="04E2F065" w14:textId="6F646371" w:rsidR="00204E2A" w:rsidRPr="00204E2A" w:rsidRDefault="00204E2A" w:rsidP="00204E2A">
            <w:pPr>
              <w:pStyle w:val="TableText"/>
              <w:jc w:val="center"/>
            </w:pPr>
            <w:r w:rsidRPr="00204E2A">
              <w:t>75.0%</w:t>
            </w:r>
          </w:p>
        </w:tc>
        <w:tc>
          <w:tcPr>
            <w:tcW w:w="556" w:type="pct"/>
            <w:noWrap/>
            <w:hideMark/>
          </w:tcPr>
          <w:p w14:paraId="112D1096" w14:textId="53623F80" w:rsidR="00204E2A" w:rsidRPr="00204E2A" w:rsidRDefault="00204E2A" w:rsidP="00204E2A">
            <w:pPr>
              <w:pStyle w:val="TableText"/>
              <w:jc w:val="center"/>
            </w:pPr>
            <w:r w:rsidRPr="00204E2A">
              <w:t>82.9%</w:t>
            </w:r>
          </w:p>
        </w:tc>
        <w:tc>
          <w:tcPr>
            <w:tcW w:w="556" w:type="pct"/>
            <w:noWrap/>
            <w:hideMark/>
          </w:tcPr>
          <w:p w14:paraId="08E1FF52" w14:textId="3BA1171A" w:rsidR="00204E2A" w:rsidRPr="00204E2A" w:rsidRDefault="00204E2A" w:rsidP="00204E2A">
            <w:pPr>
              <w:pStyle w:val="TableText"/>
              <w:jc w:val="center"/>
            </w:pPr>
            <w:r w:rsidRPr="00204E2A">
              <w:t>78.7%</w:t>
            </w:r>
          </w:p>
        </w:tc>
        <w:tc>
          <w:tcPr>
            <w:tcW w:w="554" w:type="pct"/>
          </w:tcPr>
          <w:p w14:paraId="610CA270" w14:textId="53AFC331" w:rsidR="00204E2A" w:rsidRPr="00204E2A" w:rsidRDefault="00204E2A" w:rsidP="00204E2A">
            <w:pPr>
              <w:pStyle w:val="TableText"/>
              <w:jc w:val="center"/>
            </w:pPr>
            <w:r w:rsidRPr="00204E2A">
              <w:t>80.0%</w:t>
            </w:r>
          </w:p>
        </w:tc>
      </w:tr>
    </w:tbl>
    <w:p w14:paraId="6829A8BA" w14:textId="77777777" w:rsidR="00BD2689" w:rsidRDefault="00BD2689" w:rsidP="00BD2689">
      <w:pPr>
        <w:pStyle w:val="BaseText"/>
      </w:pPr>
      <w:r>
        <w:t xml:space="preserve">RTW1. Have you returned to work at any time since your work-related injury or illness? RTW2. </w:t>
      </w:r>
      <w:r w:rsidRPr="007E1B1B">
        <w:t>Are you currently working in a paid job?</w:t>
      </w:r>
    </w:p>
    <w:p w14:paraId="7B38FD76" w14:textId="77777777" w:rsidR="00B049CF" w:rsidRDefault="00EE6679" w:rsidP="00CD1C93">
      <w:pPr>
        <w:pStyle w:val="BaseText"/>
      </w:pPr>
      <w:r>
        <w:t>Base: All workers (NSW n=987; VIC n=723; QLD n=595; SA n=435; WA n=573; TAS n=224; ACT n=200; NT n=206; Comcare n=200)</w:t>
      </w:r>
    </w:p>
    <w:p w14:paraId="07F007EA" w14:textId="77777777" w:rsidR="00B049CF" w:rsidRDefault="00B049CF" w:rsidP="00B049CF">
      <w:r>
        <w:t xml:space="preserve">Injured workers </w:t>
      </w:r>
      <w:r w:rsidRPr="004533B7">
        <w:t>whose injury has had a significant or severe negative impac</w:t>
      </w:r>
      <w:r>
        <w:t>t were more likely to not be currently working due to their work-related injury or illness (54.3%) than workers whose injury had a moderate or lesser impact (14.1%).</w:t>
      </w:r>
    </w:p>
    <w:p w14:paraId="1E6C5E79" w14:textId="77777777" w:rsidR="00B049CF" w:rsidRDefault="00B049CF" w:rsidP="00B049CF">
      <w:r>
        <w:t>Injured workers who are not currently working are more likely to be those:</w:t>
      </w:r>
    </w:p>
    <w:p w14:paraId="3E70FFDB" w14:textId="77777777" w:rsidR="00B049CF" w:rsidRPr="004533B7" w:rsidRDefault="00B049CF" w:rsidP="00B049CF">
      <w:pPr>
        <w:pStyle w:val="BulletGREEN"/>
      </w:pPr>
      <w:r w:rsidRPr="004533B7">
        <w:t>whose injury has had a significant or severe negative impact</w:t>
      </w:r>
      <w:r>
        <w:t xml:space="preserve"> on their daily life (43.5% not currently working) compared to workers whose injury had a moderate or lesser impact (10.9%). </w:t>
      </w:r>
    </w:p>
    <w:p w14:paraId="10143B5E" w14:textId="4C5E5699" w:rsidR="00B049CF" w:rsidRPr="007A684A" w:rsidRDefault="00B049CF" w:rsidP="00B049CF">
      <w:pPr>
        <w:pStyle w:val="BulletGREEN"/>
      </w:pPr>
      <w:r>
        <w:t>who work in organisations with less than 200 employees (21.5%) compared to those in larger organisations (14.7%).</w:t>
      </w:r>
    </w:p>
    <w:p w14:paraId="6BB0ED0E" w14:textId="54609E36" w:rsidR="00815990" w:rsidRPr="00CD1C93" w:rsidRDefault="00815990" w:rsidP="00CD1C93">
      <w:pPr>
        <w:pStyle w:val="BaseText"/>
      </w:pPr>
      <w:r>
        <w:br w:type="page"/>
      </w:r>
    </w:p>
    <w:p w14:paraId="2CBB28F8" w14:textId="473C3458" w:rsidR="00A07563" w:rsidRPr="00A07563" w:rsidRDefault="00A07563" w:rsidP="00676BEB">
      <w:pPr>
        <w:pStyle w:val="Heading3"/>
      </w:pPr>
      <w:r w:rsidRPr="00A07563">
        <w:lastRenderedPageBreak/>
        <w:t xml:space="preserve">Reason for not working </w:t>
      </w:r>
    </w:p>
    <w:p w14:paraId="5ADBA692" w14:textId="295057E3" w:rsidR="00B83980" w:rsidRDefault="003D37D1" w:rsidP="00BA477B">
      <w:r>
        <w:t xml:space="preserve">Among those not currently working, the predominant reason for not working </w:t>
      </w:r>
      <w:r w:rsidR="00FD1436">
        <w:t>(</w:t>
      </w:r>
      <w:r w:rsidR="00FD1436">
        <w:fldChar w:fldCharType="begin"/>
      </w:r>
      <w:r w:rsidR="00FD1436">
        <w:instrText xml:space="preserve"> REF _Ref208237695 \h </w:instrText>
      </w:r>
      <w:r w:rsidR="00FD1436">
        <w:fldChar w:fldCharType="separate"/>
      </w:r>
      <w:r w:rsidR="00BD549D" w:rsidRPr="002C5DE3">
        <w:t xml:space="preserve">Figure </w:t>
      </w:r>
      <w:r w:rsidR="00BD549D">
        <w:rPr>
          <w:noProof/>
        </w:rPr>
        <w:t>4</w:t>
      </w:r>
      <w:r w:rsidR="00FD1436">
        <w:fldChar w:fldCharType="end"/>
      </w:r>
      <w:r w:rsidR="00FD1436">
        <w:t xml:space="preserve">) </w:t>
      </w:r>
      <w:r>
        <w:t xml:space="preserve">was </w:t>
      </w:r>
      <w:r w:rsidR="00980C9B">
        <w:t xml:space="preserve">due to a work-related </w:t>
      </w:r>
      <w:r w:rsidR="00BA477B">
        <w:t>injury or illness</w:t>
      </w:r>
      <w:r w:rsidR="00980C9B">
        <w:t xml:space="preserve"> </w:t>
      </w:r>
      <w:r w:rsidR="00BA477B">
        <w:t>(3</w:t>
      </w:r>
      <w:r w:rsidR="00CB4F7C">
        <w:t>5</w:t>
      </w:r>
      <w:r w:rsidR="00850FA2">
        <w:t>.7%</w:t>
      </w:r>
      <w:r w:rsidR="00BA477B">
        <w:t>)</w:t>
      </w:r>
      <w:r w:rsidR="00850FA2">
        <w:t>, followed by retirement (11.5</w:t>
      </w:r>
      <w:r w:rsidR="008B4A10">
        <w:t>%</w:t>
      </w:r>
      <w:r w:rsidR="00850FA2">
        <w:t>)</w:t>
      </w:r>
      <w:r w:rsidR="008B4A10">
        <w:t xml:space="preserve"> and </w:t>
      </w:r>
      <w:r w:rsidR="005B763D">
        <w:t xml:space="preserve">a </w:t>
      </w:r>
      <w:r w:rsidR="008B4A10">
        <w:t>suitable job not being available (9.1%)</w:t>
      </w:r>
      <w:r w:rsidR="00EE7EE1">
        <w:t xml:space="preserve">. </w:t>
      </w:r>
    </w:p>
    <w:p w14:paraId="066892A2" w14:textId="3E7FCE70" w:rsidR="001A0E97" w:rsidRDefault="00E65750" w:rsidP="00BA477B">
      <w:r>
        <w:t>Injured w</w:t>
      </w:r>
      <w:r w:rsidR="005920DA">
        <w:t>orkers</w:t>
      </w:r>
      <w:r w:rsidR="00492F64">
        <w:t xml:space="preserve"> with </w:t>
      </w:r>
      <w:r w:rsidR="00064AAE">
        <w:t>a psychological</w:t>
      </w:r>
      <w:r w:rsidR="000A13C0">
        <w:t xml:space="preserve"> injury were more likely to not be working due to a work-related injury or illness</w:t>
      </w:r>
      <w:r w:rsidR="00355893">
        <w:t xml:space="preserve"> (45.9%) </w:t>
      </w:r>
      <w:r w:rsidR="007D027B">
        <w:t>and a mental health concern such as depression or anxiety</w:t>
      </w:r>
      <w:r w:rsidR="00E555E0">
        <w:rPr>
          <w:rStyle w:val="FootnoteReference"/>
        </w:rPr>
        <w:footnoteReference w:id="5"/>
      </w:r>
      <w:r w:rsidR="007D027B">
        <w:t xml:space="preserve"> (14.5%)</w:t>
      </w:r>
      <w:r w:rsidR="00815727">
        <w:t xml:space="preserve"> compared to those with </w:t>
      </w:r>
      <w:r w:rsidR="00243D49">
        <w:t>a physical injury (33.8% and 3.8%</w:t>
      </w:r>
      <w:r w:rsidR="00F27E79">
        <w:t xml:space="preserve"> respectively)</w:t>
      </w:r>
      <w:r w:rsidR="00777987">
        <w:t>.</w:t>
      </w:r>
      <w:r w:rsidR="003B58A7">
        <w:t xml:space="preserve"> </w:t>
      </w:r>
    </w:p>
    <w:p w14:paraId="638D460E" w14:textId="3ECC1C49" w:rsidR="00443BEA" w:rsidRDefault="003617B9" w:rsidP="00BA477B">
      <w:r>
        <w:t xml:space="preserve">Work-related injuries and illnesses </w:t>
      </w:r>
      <w:r w:rsidR="00FC6E80">
        <w:t xml:space="preserve">can have different </w:t>
      </w:r>
      <w:r w:rsidR="00402496">
        <w:t>effects</w:t>
      </w:r>
      <w:r w:rsidR="00FC6E80">
        <w:t xml:space="preserve"> on workers across the life course. For instance, i</w:t>
      </w:r>
      <w:r w:rsidR="00DD55F0">
        <w:t>njured workers</w:t>
      </w:r>
      <w:r w:rsidR="00964390">
        <w:t xml:space="preserve"> aged 55 </w:t>
      </w:r>
      <w:r w:rsidR="00556BA4">
        <w:t xml:space="preserve">and over </w:t>
      </w:r>
      <w:r w:rsidR="00964390">
        <w:t>were the most likel</w:t>
      </w:r>
      <w:r w:rsidR="00605D8E">
        <w:t xml:space="preserve">y to not be currently working because </w:t>
      </w:r>
      <w:r w:rsidR="005575A5">
        <w:t>they retired (21.</w:t>
      </w:r>
      <w:r w:rsidR="007F659E">
        <w:t>2</w:t>
      </w:r>
      <w:r w:rsidR="00F40713">
        <w:t>%</w:t>
      </w:r>
      <w:r w:rsidR="005575A5">
        <w:t>)</w:t>
      </w:r>
      <w:r w:rsidR="00577D0E">
        <w:t>, whilst i</w:t>
      </w:r>
      <w:r w:rsidR="00165837">
        <w:t xml:space="preserve">njured workers </w:t>
      </w:r>
      <w:r w:rsidR="009D3C96">
        <w:t>aged under 3</w:t>
      </w:r>
      <w:r w:rsidR="007F659E">
        <w:t>5</w:t>
      </w:r>
      <w:r w:rsidR="009D3C96">
        <w:t xml:space="preserve"> were the most like</w:t>
      </w:r>
      <w:r w:rsidR="00881A1A">
        <w:t>ly</w:t>
      </w:r>
      <w:r w:rsidR="009D3C96">
        <w:t xml:space="preserve"> to not be working because they are studyin</w:t>
      </w:r>
      <w:r w:rsidR="00E61A31">
        <w:t>g (10.</w:t>
      </w:r>
      <w:r w:rsidR="007F659E">
        <w:t>9</w:t>
      </w:r>
      <w:r w:rsidR="00E61A31">
        <w:t>%</w:t>
      </w:r>
      <w:r w:rsidR="00881A1A">
        <w:t xml:space="preserve">). </w:t>
      </w:r>
      <w:r w:rsidR="00DD55F0">
        <w:t>Injured workers</w:t>
      </w:r>
      <w:r w:rsidR="00881A1A">
        <w:t xml:space="preserve"> aged </w:t>
      </w:r>
      <w:r w:rsidR="007F659E">
        <w:t>35</w:t>
      </w:r>
      <w:r w:rsidR="00881A1A">
        <w:t xml:space="preserve"> to 5</w:t>
      </w:r>
      <w:r w:rsidR="007F659E">
        <w:t>4</w:t>
      </w:r>
      <w:r w:rsidR="00881A1A">
        <w:t xml:space="preserve"> were the most likely to not be working because of their work</w:t>
      </w:r>
      <w:r w:rsidR="00E719CD">
        <w:t>-</w:t>
      </w:r>
      <w:r w:rsidR="00881A1A">
        <w:t>related</w:t>
      </w:r>
      <w:r w:rsidR="00E719CD">
        <w:t xml:space="preserve"> injury or illness</w:t>
      </w:r>
      <w:r w:rsidR="003363E4">
        <w:t xml:space="preserve"> (48.4%)</w:t>
      </w:r>
      <w:r w:rsidR="00E719CD">
        <w:t xml:space="preserve">. </w:t>
      </w:r>
    </w:p>
    <w:p w14:paraId="5B0F2484" w14:textId="5E6ADC03" w:rsidR="00662F69" w:rsidRPr="002C5DE3" w:rsidRDefault="00662F69" w:rsidP="00662F69">
      <w:pPr>
        <w:pStyle w:val="Caption"/>
      </w:pPr>
      <w:bookmarkStart w:id="15" w:name="_Ref208237695"/>
      <w:bookmarkStart w:id="16" w:name="_Toc210918197"/>
      <w:r w:rsidRPr="002C5DE3">
        <w:t xml:space="preserve">Figure </w:t>
      </w:r>
      <w:r w:rsidR="006470DA">
        <w:fldChar w:fldCharType="begin"/>
      </w:r>
      <w:r w:rsidR="006470DA">
        <w:instrText xml:space="preserve"> SEQ Figure \* ARABIC </w:instrText>
      </w:r>
      <w:r w:rsidR="006470DA">
        <w:fldChar w:fldCharType="separate"/>
      </w:r>
      <w:r w:rsidR="00BD549D">
        <w:rPr>
          <w:noProof/>
        </w:rPr>
        <w:t>4</w:t>
      </w:r>
      <w:r w:rsidR="006470DA">
        <w:rPr>
          <w:noProof/>
        </w:rPr>
        <w:fldChar w:fldCharType="end"/>
      </w:r>
      <w:bookmarkEnd w:id="15"/>
      <w:r w:rsidRPr="002C5DE3">
        <w:tab/>
      </w:r>
      <w:r w:rsidR="0055478C">
        <w:t>Reasons for not working (%)</w:t>
      </w:r>
      <w:bookmarkEnd w:id="16"/>
    </w:p>
    <w:p w14:paraId="292AF963" w14:textId="6DFA1C3F" w:rsidR="002C5DE3" w:rsidRPr="00914948" w:rsidRDefault="00DB224B" w:rsidP="0041484E">
      <w:pPr>
        <w:pBdr>
          <w:top w:val="single" w:sz="2" w:space="8" w:color="D9D9D8" w:themeColor="text1" w:themeTint="33"/>
          <w:bottom w:val="single" w:sz="2" w:space="8" w:color="D9D9D8" w:themeColor="text1" w:themeTint="33"/>
        </w:pBdr>
        <w:ind w:left="-851" w:right="-851"/>
        <w:jc w:val="center"/>
        <w:rPr>
          <w:highlight w:val="yellow"/>
        </w:rPr>
      </w:pPr>
      <w:r>
        <w:rPr>
          <w:noProof/>
        </w:rPr>
        <w:drawing>
          <wp:inline distT="0" distB="0" distL="0" distR="0" wp14:anchorId="7A552DDB" wp14:editId="5737ABF2">
            <wp:extent cx="6468417" cy="4737003"/>
            <wp:effectExtent l="0" t="0" r="8890" b="6985"/>
            <wp:docPr id="835974234" name="Picture 4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74234" name="Picture 43" descr="A screenshot of a graph&#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468417" cy="4737003"/>
                    </a:xfrm>
                    <a:prstGeom prst="rect">
                      <a:avLst/>
                    </a:prstGeom>
                  </pic:spPr>
                </pic:pic>
              </a:graphicData>
            </a:graphic>
          </wp:inline>
        </w:drawing>
      </w:r>
    </w:p>
    <w:p w14:paraId="41E4274F" w14:textId="48AAE736" w:rsidR="000863C6" w:rsidRDefault="000863C6" w:rsidP="000863C6">
      <w:pPr>
        <w:pStyle w:val="BaseText"/>
      </w:pPr>
      <w:r>
        <w:t>RTW4.</w:t>
      </w:r>
      <w:r w:rsidR="00B25C96" w:rsidRPr="00B25C96">
        <w:t xml:space="preserve"> </w:t>
      </w:r>
      <w:r w:rsidR="00B25C96" w:rsidRPr="00284657">
        <w:t xml:space="preserve">What is the </w:t>
      </w:r>
      <w:r w:rsidR="00B25C96" w:rsidRPr="00B25C96">
        <w:t>main reason</w:t>
      </w:r>
      <w:r w:rsidR="00B25C96" w:rsidRPr="00284657">
        <w:t xml:space="preserve"> you are not currently working?</w:t>
      </w:r>
    </w:p>
    <w:p w14:paraId="147E43D6" w14:textId="77777777" w:rsidR="00A055E2" w:rsidRDefault="00662F69" w:rsidP="00EF64AC">
      <w:pPr>
        <w:pStyle w:val="BaseText"/>
      </w:pPr>
      <w:r w:rsidRPr="002C5DE3">
        <w:t>Base:</w:t>
      </w:r>
      <w:r w:rsidR="003363E4">
        <w:t xml:space="preserve"> </w:t>
      </w:r>
      <w:r w:rsidR="000B16E3">
        <w:t>Not currently</w:t>
      </w:r>
      <w:r w:rsidR="003E5E94">
        <w:t xml:space="preserve"> work</w:t>
      </w:r>
      <w:r w:rsidR="000B16E3">
        <w:t>ing</w:t>
      </w:r>
      <w:r w:rsidR="003E5E94">
        <w:t xml:space="preserve"> </w:t>
      </w:r>
      <w:r w:rsidR="003363E4">
        <w:t>n</w:t>
      </w:r>
      <w:r w:rsidR="00646B30">
        <w:t>=815</w:t>
      </w:r>
    </w:p>
    <w:p w14:paraId="6DD3E39F" w14:textId="77777777" w:rsidR="00A055E2" w:rsidRDefault="00A055E2" w:rsidP="00EF64AC">
      <w:pPr>
        <w:pStyle w:val="BaseText"/>
      </w:pPr>
    </w:p>
    <w:p w14:paraId="6A1E7CBF" w14:textId="2769B1C3" w:rsidR="00E87962" w:rsidRPr="00A055E2" w:rsidRDefault="0066791D" w:rsidP="00A055E2">
      <w:pPr>
        <w:pStyle w:val="Heading3"/>
      </w:pPr>
      <w:r w:rsidRPr="00A055E2">
        <w:t>Needed additional time off</w:t>
      </w:r>
    </w:p>
    <w:p w14:paraId="4D50ECF1" w14:textId="1C0D520B" w:rsidR="0003600A" w:rsidRDefault="001F3816" w:rsidP="00BA477B">
      <w:r>
        <w:t>More than one fifth</w:t>
      </w:r>
      <w:r w:rsidR="00865175">
        <w:t xml:space="preserve"> (2</w:t>
      </w:r>
      <w:r w:rsidR="00B04B21">
        <w:t>1</w:t>
      </w:r>
      <w:r w:rsidR="00865175">
        <w:t>.</w:t>
      </w:r>
      <w:r w:rsidR="00B04B21">
        <w:t>4</w:t>
      </w:r>
      <w:r w:rsidR="00865175">
        <w:t xml:space="preserve">%) </w:t>
      </w:r>
      <w:r w:rsidR="00985E6F">
        <w:t>o</w:t>
      </w:r>
      <w:r w:rsidR="00865175">
        <w:t>f injur</w:t>
      </w:r>
      <w:r w:rsidR="00D07DDF">
        <w:t>ed</w:t>
      </w:r>
      <w:r w:rsidR="00865175">
        <w:t xml:space="preserve"> </w:t>
      </w:r>
      <w:r w:rsidR="00AB03FF">
        <w:t>worker</w:t>
      </w:r>
      <w:r w:rsidR="00361A5C">
        <w:t>s who are curre</w:t>
      </w:r>
      <w:r w:rsidR="00C938C0">
        <w:t>ntly working had need</w:t>
      </w:r>
      <w:r w:rsidR="00F2356D">
        <w:t>ed additional time off du</w:t>
      </w:r>
      <w:r w:rsidR="00D07DDF">
        <w:t xml:space="preserve">e to their work-related injury or illness. </w:t>
      </w:r>
    </w:p>
    <w:p w14:paraId="242AC517" w14:textId="4164E550" w:rsidR="007172AE" w:rsidRDefault="007172AE" w:rsidP="007172AE">
      <w:pPr>
        <w:pStyle w:val="Caption"/>
      </w:pPr>
      <w:bookmarkStart w:id="17" w:name="_Toc210918198"/>
      <w:r>
        <w:t xml:space="preserve">Figure </w:t>
      </w:r>
      <w:r w:rsidR="006470DA">
        <w:fldChar w:fldCharType="begin"/>
      </w:r>
      <w:r w:rsidR="006470DA">
        <w:instrText xml:space="preserve"> SEQ Figure \* ARABIC </w:instrText>
      </w:r>
      <w:r w:rsidR="006470DA">
        <w:fldChar w:fldCharType="separate"/>
      </w:r>
      <w:r w:rsidR="00BD549D">
        <w:rPr>
          <w:noProof/>
        </w:rPr>
        <w:t>5</w:t>
      </w:r>
      <w:r w:rsidR="006470DA">
        <w:rPr>
          <w:noProof/>
        </w:rPr>
        <w:fldChar w:fldCharType="end"/>
      </w:r>
      <w:r>
        <w:tab/>
      </w:r>
      <w:r w:rsidR="00646B30">
        <w:t>Additional time off</w:t>
      </w:r>
      <w:bookmarkEnd w:id="17"/>
    </w:p>
    <w:p w14:paraId="0328178C" w14:textId="4FD81C07" w:rsidR="007172AE" w:rsidRPr="007172AE" w:rsidRDefault="00837797" w:rsidP="00837797">
      <w:pPr>
        <w:pBdr>
          <w:top w:val="single" w:sz="2" w:space="8" w:color="D9D9D8" w:themeColor="text1" w:themeTint="33"/>
          <w:bottom w:val="single" w:sz="2" w:space="8" w:color="D9D9D8" w:themeColor="text1" w:themeTint="33"/>
        </w:pBdr>
        <w:ind w:left="-851" w:right="-851"/>
        <w:jc w:val="center"/>
        <w:rPr>
          <w:highlight w:val="yellow"/>
        </w:rPr>
      </w:pPr>
      <w:r>
        <w:rPr>
          <w:noProof/>
          <w:sz w:val="16"/>
          <w:szCs w:val="16"/>
        </w:rPr>
        <w:drawing>
          <wp:inline distT="0" distB="0" distL="0" distR="0" wp14:anchorId="30B82437" wp14:editId="65B62657">
            <wp:extent cx="4824000" cy="615729"/>
            <wp:effectExtent l="0" t="0" r="0" b="0"/>
            <wp:docPr id="10733666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6648" name="Picture 1073366648"/>
                    <pic:cNvPicPr/>
                  </pic:nvPicPr>
                  <pic:blipFill rotWithShape="1">
                    <a:blip r:embed="rId30">
                      <a:extLst>
                        <a:ext uri="{28A0092B-C50C-407E-A947-70E740481C1C}">
                          <a14:useLocalDpi xmlns:a14="http://schemas.microsoft.com/office/drawing/2010/main" val="0"/>
                        </a:ext>
                      </a:extLst>
                    </a:blip>
                    <a:srcRect r="4255"/>
                    <a:stretch>
                      <a:fillRect/>
                    </a:stretch>
                  </pic:blipFill>
                  <pic:spPr bwMode="auto">
                    <a:xfrm>
                      <a:off x="0" y="0"/>
                      <a:ext cx="4824000" cy="615729"/>
                    </a:xfrm>
                    <a:prstGeom prst="rect">
                      <a:avLst/>
                    </a:prstGeom>
                    <a:ln>
                      <a:noFill/>
                    </a:ln>
                    <a:extLst>
                      <a:ext uri="{53640926-AAD7-44D8-BBD7-CCE9431645EC}">
                        <a14:shadowObscured xmlns:a14="http://schemas.microsoft.com/office/drawing/2010/main"/>
                      </a:ext>
                    </a:extLst>
                  </pic:spPr>
                </pic:pic>
              </a:graphicData>
            </a:graphic>
          </wp:inline>
        </w:drawing>
      </w:r>
    </w:p>
    <w:p w14:paraId="0DA4D3BF" w14:textId="3FC24826" w:rsidR="00EC13FE" w:rsidRPr="00AB20A1" w:rsidRDefault="00EC13FE" w:rsidP="00AB20A1">
      <w:pPr>
        <w:pStyle w:val="BaseText"/>
      </w:pPr>
      <w:r w:rsidRPr="00AB20A1">
        <w:t>RTW</w:t>
      </w:r>
      <w:r w:rsidR="00C05043" w:rsidRPr="00AB20A1">
        <w:t xml:space="preserve">8. </w:t>
      </w:r>
      <w:r w:rsidR="005A0F5C" w:rsidRPr="00284657">
        <w:t>Since you first returned to work, have you had to have any additional time off because of your work-related injury or illness?</w:t>
      </w:r>
    </w:p>
    <w:p w14:paraId="59366748" w14:textId="74A3F198" w:rsidR="00522027" w:rsidRPr="0087030E" w:rsidRDefault="007172AE" w:rsidP="0087030E">
      <w:pPr>
        <w:pStyle w:val="BaseText"/>
      </w:pPr>
      <w:r w:rsidRPr="00AB20A1">
        <w:t>Base:</w:t>
      </w:r>
      <w:r w:rsidR="005A0F5C">
        <w:t xml:space="preserve"> </w:t>
      </w:r>
      <w:r w:rsidR="002D02C6">
        <w:t xml:space="preserve">Currently working </w:t>
      </w:r>
      <w:r w:rsidR="005A0F5C">
        <w:t>n</w:t>
      </w:r>
      <w:r w:rsidR="00852092">
        <w:t>=3,301</w:t>
      </w:r>
    </w:p>
    <w:p w14:paraId="246A7436" w14:textId="7F02E8CC" w:rsidR="00A055E2" w:rsidRDefault="00A055E2" w:rsidP="00A055E2">
      <w:pPr>
        <w:pStyle w:val="Heading3"/>
      </w:pPr>
      <w:r>
        <w:t>Support needed to get back to work</w:t>
      </w:r>
    </w:p>
    <w:p w14:paraId="18B191FC" w14:textId="77777777" w:rsidR="00FF3505" w:rsidRDefault="00926704" w:rsidP="004448A1">
      <w:r>
        <w:t>Among injured workers who have not returned to work</w:t>
      </w:r>
      <w:r w:rsidR="00516D7A">
        <w:t>,</w:t>
      </w:r>
      <w:r>
        <w:t xml:space="preserve"> the main type of support they need to get back to work is greater understanding and/or communication from their workplace. </w:t>
      </w:r>
    </w:p>
    <w:p w14:paraId="4F444EE9" w14:textId="496A912C" w:rsidR="00FF3505" w:rsidRDefault="005920DA" w:rsidP="004448A1">
      <w:r>
        <w:t>Workers</w:t>
      </w:r>
      <w:r w:rsidR="00926704">
        <w:t xml:space="preserve"> with a psychological injury are more likely to need a greater </w:t>
      </w:r>
      <w:r w:rsidR="00926704" w:rsidRPr="001D088C">
        <w:t>range of supports</w:t>
      </w:r>
      <w:r w:rsidR="00937B49" w:rsidRPr="001D088C">
        <w:t xml:space="preserve"> including</w:t>
      </w:r>
      <w:r w:rsidR="00B609E4" w:rsidRPr="001D088C">
        <w:t xml:space="preserve"> understanding and communication fr</w:t>
      </w:r>
      <w:r w:rsidR="00B93B46" w:rsidRPr="001D088C">
        <w:t>om</w:t>
      </w:r>
      <w:r w:rsidR="00B609E4" w:rsidRPr="001D088C">
        <w:t xml:space="preserve"> their workplace</w:t>
      </w:r>
      <w:r w:rsidR="00B93B46" w:rsidRPr="001D088C">
        <w:t>,</w:t>
      </w:r>
      <w:r w:rsidR="000A07C2" w:rsidRPr="001D088C">
        <w:t xml:space="preserve"> </w:t>
      </w:r>
      <w:r w:rsidR="004A08DE" w:rsidRPr="001D088C">
        <w:t>assistance finding suitable</w:t>
      </w:r>
      <w:r w:rsidR="00FA4E0B" w:rsidRPr="001D088C">
        <w:t xml:space="preserve"> work</w:t>
      </w:r>
      <w:r w:rsidR="00164A54" w:rsidRPr="001D088C">
        <w:t>,</w:t>
      </w:r>
      <w:r w:rsidR="003B0606" w:rsidRPr="001D088C">
        <w:t xml:space="preserve"> and getting access to education and training for a different position,</w:t>
      </w:r>
      <w:r w:rsidR="00926704" w:rsidRPr="001D088C">
        <w:t xml:space="preserve"> than those with a physical</w:t>
      </w:r>
      <w:r w:rsidR="00926704">
        <w:t xml:space="preserve"> injury.</w:t>
      </w:r>
    </w:p>
    <w:p w14:paraId="4807B24D" w14:textId="47923692" w:rsidR="00926704" w:rsidRPr="003141AF" w:rsidRDefault="005920DA" w:rsidP="004448A1">
      <w:pPr>
        <w:rPr>
          <w:i/>
          <w:iCs/>
        </w:rPr>
      </w:pPr>
      <w:r>
        <w:t>Workers</w:t>
      </w:r>
      <w:r w:rsidR="00926704">
        <w:t xml:space="preserve"> who</w:t>
      </w:r>
      <w:r>
        <w:t>se</w:t>
      </w:r>
      <w:r w:rsidR="00926704">
        <w:t xml:space="preserve"> injury has had a significant or severe negative impact on their daily life </w:t>
      </w:r>
      <w:r w:rsidR="008C7F02">
        <w:t xml:space="preserve">are </w:t>
      </w:r>
      <w:r w:rsidR="00926704">
        <w:t xml:space="preserve">more likely to need greater support from healthcare services (36.1%) than </w:t>
      </w:r>
      <w:r w:rsidR="004C7D4E">
        <w:t>workers</w:t>
      </w:r>
      <w:r w:rsidR="00926704">
        <w:t xml:space="preserve"> </w:t>
      </w:r>
      <w:r w:rsidR="00E8136A">
        <w:t xml:space="preserve">whose </w:t>
      </w:r>
      <w:r w:rsidR="00926704">
        <w:t xml:space="preserve">injury had a moderate or </w:t>
      </w:r>
      <w:r w:rsidR="00856ACE">
        <w:t>lesser</w:t>
      </w:r>
      <w:r w:rsidR="00926704">
        <w:t xml:space="preserve"> impact (23.6%).</w:t>
      </w:r>
    </w:p>
    <w:p w14:paraId="6A5016CD" w14:textId="7285A291" w:rsidR="00926704" w:rsidRDefault="00926704" w:rsidP="00926704">
      <w:pPr>
        <w:pStyle w:val="Caption"/>
      </w:pPr>
      <w:bookmarkStart w:id="18" w:name="_Toc210918199"/>
      <w:r w:rsidRPr="00FD7E62">
        <w:t xml:space="preserve">Figure </w:t>
      </w:r>
      <w:r w:rsidR="006470DA">
        <w:fldChar w:fldCharType="begin"/>
      </w:r>
      <w:r w:rsidR="006470DA">
        <w:instrText xml:space="preserve"> SEQ Figure \* ARABIC </w:instrText>
      </w:r>
      <w:r w:rsidR="006470DA">
        <w:fldChar w:fldCharType="separate"/>
      </w:r>
      <w:r w:rsidR="00BD549D">
        <w:rPr>
          <w:noProof/>
        </w:rPr>
        <w:t>6</w:t>
      </w:r>
      <w:r w:rsidR="006470DA">
        <w:rPr>
          <w:noProof/>
        </w:rPr>
        <w:fldChar w:fldCharType="end"/>
      </w:r>
      <w:r w:rsidRPr="00FD7E62">
        <w:tab/>
      </w:r>
      <w:r>
        <w:t>Support needed to get back to work</w:t>
      </w:r>
      <w:r w:rsidR="00B40612">
        <w:t xml:space="preserve"> (%)</w:t>
      </w:r>
      <w:bookmarkEnd w:id="18"/>
    </w:p>
    <w:p w14:paraId="4CE76EAC" w14:textId="76CD2402" w:rsidR="00926704" w:rsidRPr="00290E59" w:rsidRDefault="0027608F" w:rsidP="004448A1">
      <w:pPr>
        <w:pBdr>
          <w:top w:val="single" w:sz="2" w:space="8" w:color="D9D9D8" w:themeColor="text1" w:themeTint="33"/>
          <w:bottom w:val="single" w:sz="2" w:space="8" w:color="D9D9D8" w:themeColor="text1" w:themeTint="33"/>
        </w:pBdr>
        <w:spacing w:before="180" w:after="180"/>
        <w:ind w:left="-851" w:right="-851"/>
        <w:jc w:val="center"/>
        <w:rPr>
          <w:noProof/>
          <w:highlight w:val="yellow"/>
        </w:rPr>
      </w:pPr>
      <w:r>
        <w:rPr>
          <w:noProof/>
        </w:rPr>
        <w:drawing>
          <wp:inline distT="0" distB="0" distL="0" distR="0" wp14:anchorId="36EB6A5F" wp14:editId="0593E59E">
            <wp:extent cx="5724640" cy="2664183"/>
            <wp:effectExtent l="0" t="0" r="0" b="3175"/>
            <wp:docPr id="2066585098"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85098" name="Picture 32"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724640" cy="2664183"/>
                    </a:xfrm>
                    <a:prstGeom prst="rect">
                      <a:avLst/>
                    </a:prstGeom>
                  </pic:spPr>
                </pic:pic>
              </a:graphicData>
            </a:graphic>
          </wp:inline>
        </w:drawing>
      </w:r>
    </w:p>
    <w:p w14:paraId="4A144D34" w14:textId="4154148C" w:rsidR="0027608F" w:rsidRDefault="00926704" w:rsidP="00EF64AC">
      <w:pPr>
        <w:pStyle w:val="BaseText"/>
      </w:pPr>
      <w:r>
        <w:t>RTW16</w:t>
      </w:r>
      <w:r w:rsidRPr="000F1FAB">
        <w:t xml:space="preserve">. </w:t>
      </w:r>
      <w:r w:rsidRPr="00284657">
        <w:t>In your opinion, which of the following supports could be provided to assist you in the return to work process?</w:t>
      </w:r>
      <w:r w:rsidRPr="00604E62">
        <w:rPr>
          <w:highlight w:val="yellow"/>
        </w:rPr>
        <w:br/>
      </w:r>
      <w:r w:rsidRPr="000B16E3">
        <w:t>Base:</w:t>
      </w:r>
      <w:r w:rsidR="000B16E3">
        <w:t xml:space="preserve"> Has not returned to work n=459</w:t>
      </w:r>
    </w:p>
    <w:p w14:paraId="27B410B6" w14:textId="41F1CE2A" w:rsidR="00A055E2" w:rsidRDefault="00A055E2" w:rsidP="00A055E2">
      <w:pPr>
        <w:pStyle w:val="Heading3"/>
      </w:pPr>
      <w:r>
        <w:lastRenderedPageBreak/>
        <w:t>Employer offered RTW education or training</w:t>
      </w:r>
    </w:p>
    <w:p w14:paraId="01DFC5F8" w14:textId="5928812B" w:rsidR="00926704" w:rsidRDefault="00926704" w:rsidP="00926704">
      <w:r>
        <w:t>One in six (16.5%) injured workers were offered education or training</w:t>
      </w:r>
      <w:r w:rsidR="00400EAB">
        <w:t xml:space="preserve"> from their employer</w:t>
      </w:r>
      <w:r>
        <w:t xml:space="preserve"> in relation to returning to work. Injured workers who were offered </w:t>
      </w:r>
      <w:r w:rsidR="006A1728">
        <w:t>this support</w:t>
      </w:r>
      <w:r>
        <w:t xml:space="preserve"> were more likely to have returned to work (94.4%) compared to those who were not offered it (88.1%). </w:t>
      </w:r>
    </w:p>
    <w:p w14:paraId="00BA7ADD" w14:textId="2D93F2C0" w:rsidR="00926704" w:rsidRDefault="00F67018" w:rsidP="00926704">
      <w:r>
        <w:t>Notably, i</w:t>
      </w:r>
      <w:r w:rsidR="00926704">
        <w:t>njured workers with a physical injury were more likely to be offered this education and training (17.4%) compared to those with</w:t>
      </w:r>
      <w:r w:rsidR="0051011A">
        <w:t xml:space="preserve"> a</w:t>
      </w:r>
      <w:r w:rsidR="00926704">
        <w:t xml:space="preserve"> psychological injury (7.7%). </w:t>
      </w:r>
      <w:r w:rsidR="005920DA">
        <w:t>Workers</w:t>
      </w:r>
      <w:r w:rsidR="00926704">
        <w:t xml:space="preserve"> </w:t>
      </w:r>
      <w:r w:rsidR="00926704" w:rsidRPr="004533B7">
        <w:t xml:space="preserve">whose injury has had a </w:t>
      </w:r>
      <w:r w:rsidR="00926704">
        <w:t>moderate or less</w:t>
      </w:r>
      <w:r w:rsidR="00BC6D95">
        <w:t>er</w:t>
      </w:r>
      <w:r w:rsidR="00926704">
        <w:t xml:space="preserve"> impact on their daily life were</w:t>
      </w:r>
      <w:r>
        <w:t xml:space="preserve"> also</w:t>
      </w:r>
      <w:r w:rsidR="00926704">
        <w:t xml:space="preserve"> more likely to have been offered </w:t>
      </w:r>
      <w:r w:rsidR="008B6A57">
        <w:t>education and training</w:t>
      </w:r>
      <w:r w:rsidR="00926704">
        <w:t xml:space="preserve"> (18.7%) compared to </w:t>
      </w:r>
      <w:r w:rsidR="00D127C4">
        <w:t>workers</w:t>
      </w:r>
      <w:r w:rsidR="00926704">
        <w:t xml:space="preserve"> whose injury had a </w:t>
      </w:r>
      <w:r w:rsidR="00926704" w:rsidRPr="004533B7">
        <w:t>significant or severe negative impact</w:t>
      </w:r>
      <w:r w:rsidR="00926704">
        <w:t xml:space="preserve"> (8.</w:t>
      </w:r>
      <w:r w:rsidR="00965ACE">
        <w:t>3</w:t>
      </w:r>
      <w:r w:rsidR="00926704">
        <w:t>%).</w:t>
      </w:r>
    </w:p>
    <w:p w14:paraId="0D081382" w14:textId="24F4EB5B" w:rsidR="00926704" w:rsidRDefault="00926704" w:rsidP="00926704">
      <w:pPr>
        <w:pStyle w:val="Caption"/>
      </w:pPr>
      <w:bookmarkStart w:id="19" w:name="_Toc210918200"/>
      <w:r w:rsidRPr="00FD7E62">
        <w:t xml:space="preserve">Figure </w:t>
      </w:r>
      <w:r w:rsidR="006470DA">
        <w:fldChar w:fldCharType="begin"/>
      </w:r>
      <w:r w:rsidR="006470DA">
        <w:instrText xml:space="preserve"> SEQ Figure \* ARABIC </w:instrText>
      </w:r>
      <w:r w:rsidR="006470DA">
        <w:fldChar w:fldCharType="separate"/>
      </w:r>
      <w:r w:rsidR="00BD549D">
        <w:rPr>
          <w:noProof/>
        </w:rPr>
        <w:t>7</w:t>
      </w:r>
      <w:r w:rsidR="006470DA">
        <w:rPr>
          <w:noProof/>
        </w:rPr>
        <w:fldChar w:fldCharType="end"/>
      </w:r>
      <w:r w:rsidRPr="00FD7E62">
        <w:tab/>
      </w:r>
      <w:r>
        <w:t>Employer offered RTW education or training</w:t>
      </w:r>
      <w:bookmarkEnd w:id="19"/>
    </w:p>
    <w:p w14:paraId="09E11493" w14:textId="084706DE" w:rsidR="00926704" w:rsidRPr="00290E59" w:rsidRDefault="008D295A" w:rsidP="00926704">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2935EFC6" wp14:editId="1064DB8A">
            <wp:extent cx="4788000" cy="577183"/>
            <wp:effectExtent l="0" t="0" r="0" b="0"/>
            <wp:docPr id="13773291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29106"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4788000" cy="577183"/>
                    </a:xfrm>
                    <a:prstGeom prst="rect">
                      <a:avLst/>
                    </a:prstGeom>
                  </pic:spPr>
                </pic:pic>
              </a:graphicData>
            </a:graphic>
          </wp:inline>
        </w:drawing>
      </w:r>
    </w:p>
    <w:p w14:paraId="6BFF9BC5" w14:textId="349685D2" w:rsidR="00926704" w:rsidRPr="00926704" w:rsidRDefault="00926704" w:rsidP="00EF64AC">
      <w:pPr>
        <w:pStyle w:val="BaseText"/>
      </w:pPr>
      <w:r>
        <w:t>EMP15_W</w:t>
      </w:r>
      <w:r w:rsidRPr="000F1FAB">
        <w:t xml:space="preserve">. </w:t>
      </w:r>
      <w:r w:rsidRPr="00284657">
        <w:t>Did your employer offer any education or training in relation to your return to work, either for your current job or for moving to a different job?</w:t>
      </w:r>
      <w:r w:rsidRPr="00604E62">
        <w:rPr>
          <w:highlight w:val="yellow"/>
        </w:rPr>
        <w:br/>
      </w:r>
      <w:r w:rsidRPr="00BE141A">
        <w:t>Base:</w:t>
      </w:r>
      <w:r w:rsidR="00BE141A" w:rsidRPr="00BE141A">
        <w:t xml:space="preserve"> All respondents n=</w:t>
      </w:r>
      <w:r w:rsidR="00BE141A">
        <w:t>4,143</w:t>
      </w:r>
    </w:p>
    <w:p w14:paraId="48D15B4F" w14:textId="77777777" w:rsidR="005F47AD" w:rsidRDefault="005F47AD">
      <w:pPr>
        <w:keepLines w:val="0"/>
        <w:spacing w:before="0" w:after="0" w:line="240" w:lineRule="auto"/>
        <w:rPr>
          <w:rFonts w:ascii="Aptos ExtraBold" w:eastAsia="Times New Roman" w:hAnsi="Aptos ExtraBold" w:cs="Arial"/>
          <w:sz w:val="40"/>
          <w:szCs w:val="32"/>
        </w:rPr>
      </w:pPr>
      <w:r>
        <w:br w:type="page"/>
      </w:r>
    </w:p>
    <w:bookmarkStart w:id="20" w:name="_Toc213341873"/>
    <w:p w14:paraId="437C6964" w14:textId="7630CA64" w:rsidR="00443BEA" w:rsidRDefault="00601B49" w:rsidP="00443BEA">
      <w:pPr>
        <w:pStyle w:val="Heading2"/>
      </w:pPr>
      <w:r>
        <w:rPr>
          <w:noProof/>
        </w:rPr>
        <w:lastRenderedPageBreak/>
        <mc:AlternateContent>
          <mc:Choice Requires="wps">
            <w:drawing>
              <wp:anchor distT="0" distB="0" distL="114300" distR="114300" simplePos="0" relativeHeight="251658245" behindDoc="1" locked="0" layoutInCell="1" allowOverlap="1" wp14:anchorId="7C0A3E58" wp14:editId="35D1C007">
                <wp:simplePos x="0" y="0"/>
                <wp:positionH relativeFrom="column">
                  <wp:posOffset>-540385</wp:posOffset>
                </wp:positionH>
                <wp:positionV relativeFrom="paragraph">
                  <wp:posOffset>-989330</wp:posOffset>
                </wp:positionV>
                <wp:extent cx="7560000" cy="1620000"/>
                <wp:effectExtent l="0" t="0" r="3175" b="0"/>
                <wp:wrapNone/>
                <wp:docPr id="1856484757"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ADB4DF" id="Rectangle 31" o:spid="_x0000_s1026" style="position:absolute;margin-left:-42.55pt;margin-top:-77.9pt;width:595.3pt;height:127.5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" fillcolor="#d5e1fd [662]" stroked="f" strokeweight="1pt"/>
            </w:pict>
          </mc:Fallback>
        </mc:AlternateContent>
      </w:r>
      <w:r w:rsidR="00443BEA">
        <w:t>Employer</w:t>
      </w:r>
      <w:r w:rsidR="008C0FCB">
        <w:t xml:space="preserve"> </w:t>
      </w:r>
      <w:r w:rsidR="00376297">
        <w:t>insights</w:t>
      </w:r>
      <w:bookmarkEnd w:id="20"/>
      <w:r w:rsidR="00DF537E">
        <w:br/>
      </w:r>
    </w:p>
    <w:p w14:paraId="49137D03" w14:textId="77777777" w:rsidR="00DA2A06" w:rsidRDefault="00DA2A06" w:rsidP="00DA2A06">
      <w:pPr>
        <w:pStyle w:val="Heading3"/>
      </w:pPr>
      <w:r>
        <w:t>Injury types</w:t>
      </w:r>
    </w:p>
    <w:p w14:paraId="53C1C342" w14:textId="067BCF40" w:rsidR="00E1005C" w:rsidRPr="00E1005C" w:rsidRDefault="00350363" w:rsidP="00E1005C">
      <w:r>
        <w:t>A</w:t>
      </w:r>
      <w:r w:rsidR="007B588E">
        <w:t xml:space="preserve">ccording to employer </w:t>
      </w:r>
      <w:r w:rsidR="00E25B60">
        <w:t>res</w:t>
      </w:r>
      <w:r w:rsidR="00CB482E">
        <w:t>ponses</w:t>
      </w:r>
      <w:r w:rsidR="00087E72" w:rsidRPr="00087E72">
        <w:rPr>
          <w:rStyle w:val="FootnoteReference"/>
        </w:rPr>
        <w:t xml:space="preserve"> </w:t>
      </w:r>
      <w:r w:rsidR="00087E72">
        <w:rPr>
          <w:rStyle w:val="FootnoteReference"/>
        </w:rPr>
        <w:footnoteReference w:id="6"/>
      </w:r>
      <w:r w:rsidR="00E25B60">
        <w:t>, a</w:t>
      </w:r>
      <w:r>
        <w:t>bout four in five</w:t>
      </w:r>
      <w:r w:rsidR="001A40AB">
        <w:t xml:space="preserve"> employers</w:t>
      </w:r>
      <w:r>
        <w:t xml:space="preserve"> </w:t>
      </w:r>
      <w:r w:rsidR="00DE3FE9">
        <w:t>(8</w:t>
      </w:r>
      <w:r w:rsidR="00F44929">
        <w:t>2</w:t>
      </w:r>
      <w:r w:rsidR="00DE3FE9">
        <w:t>.</w:t>
      </w:r>
      <w:r w:rsidR="00F44929">
        <w:t>6</w:t>
      </w:r>
      <w:r w:rsidR="00DE3FE9">
        <w:t xml:space="preserve">%) </w:t>
      </w:r>
      <w:r w:rsidR="001A40AB">
        <w:t xml:space="preserve">had </w:t>
      </w:r>
      <w:r w:rsidR="0021486F">
        <w:t xml:space="preserve">a </w:t>
      </w:r>
      <w:r w:rsidR="00DE3FE9">
        <w:t xml:space="preserve">worker </w:t>
      </w:r>
      <w:r w:rsidR="001A40AB">
        <w:t>with</w:t>
      </w:r>
      <w:r w:rsidR="00B4758D">
        <w:t xml:space="preserve"> a physical injury </w:t>
      </w:r>
      <w:r w:rsidR="007B588E">
        <w:t>or illness</w:t>
      </w:r>
      <w:r w:rsidR="00810E22">
        <w:t xml:space="preserve"> only</w:t>
      </w:r>
      <w:r w:rsidR="00890397">
        <w:t>, while</w:t>
      </w:r>
      <w:r w:rsidR="00B4758D">
        <w:t xml:space="preserve"> </w:t>
      </w:r>
      <w:r w:rsidR="003E3520">
        <w:t>6.</w:t>
      </w:r>
      <w:r w:rsidR="00687067">
        <w:t>4</w:t>
      </w:r>
      <w:r w:rsidR="003E3520">
        <w:t>%</w:t>
      </w:r>
      <w:r w:rsidR="00F31BC5">
        <w:t xml:space="preserve"> had a psychological injury or illness</w:t>
      </w:r>
      <w:r w:rsidR="00890397">
        <w:t xml:space="preserve"> only</w:t>
      </w:r>
      <w:r w:rsidR="00F31BC5">
        <w:t>.</w:t>
      </w:r>
      <w:r w:rsidR="00433E40">
        <w:t xml:space="preserve"> About one in ten (9.</w:t>
      </w:r>
      <w:r w:rsidR="00687067">
        <w:t>7</w:t>
      </w:r>
      <w:r w:rsidR="00433E40">
        <w:t xml:space="preserve">%) </w:t>
      </w:r>
      <w:r w:rsidR="00EA391F">
        <w:t xml:space="preserve">were classified as having both a physical and psychological </w:t>
      </w:r>
      <w:r w:rsidR="00191D63">
        <w:t>injury or illness</w:t>
      </w:r>
      <w:r w:rsidR="000E5186">
        <w:t xml:space="preserve"> (see </w:t>
      </w:r>
      <w:r w:rsidR="000E5186">
        <w:fldChar w:fldCharType="begin"/>
      </w:r>
      <w:r w:rsidR="000E5186">
        <w:instrText xml:space="preserve"> REF _Ref208230520 \h </w:instrText>
      </w:r>
      <w:r w:rsidR="000E5186">
        <w:fldChar w:fldCharType="separate"/>
      </w:r>
      <w:r w:rsidR="00BD549D">
        <w:t xml:space="preserve">Figure </w:t>
      </w:r>
      <w:r w:rsidR="00BD549D">
        <w:rPr>
          <w:noProof/>
        </w:rPr>
        <w:t>8</w:t>
      </w:r>
      <w:r w:rsidR="000E5186">
        <w:fldChar w:fldCharType="end"/>
      </w:r>
      <w:r w:rsidR="000E5186">
        <w:t>)</w:t>
      </w:r>
      <w:r w:rsidR="00191D63">
        <w:t>.</w:t>
      </w:r>
    </w:p>
    <w:p w14:paraId="73985EA4" w14:textId="66F4D7FC" w:rsidR="00191D63" w:rsidRPr="00E1005C" w:rsidRDefault="0002351A" w:rsidP="00E1005C">
      <w:r>
        <w:t>Employers in production industr</w:t>
      </w:r>
      <w:r w:rsidR="00894871">
        <w:t>ies</w:t>
      </w:r>
      <w:r>
        <w:t xml:space="preserve"> were more likely to have </w:t>
      </w:r>
      <w:r w:rsidR="00D77D9F">
        <w:t xml:space="preserve">a </w:t>
      </w:r>
      <w:r>
        <w:t>worker with a physical injury or illness</w:t>
      </w:r>
      <w:r w:rsidR="008A4977">
        <w:t xml:space="preserve"> only</w:t>
      </w:r>
      <w:r>
        <w:t xml:space="preserve"> (8</w:t>
      </w:r>
      <w:r w:rsidR="00682D0A">
        <w:t>6.</w:t>
      </w:r>
      <w:r w:rsidR="00E558F1">
        <w:t>3</w:t>
      </w:r>
      <w:r w:rsidR="00682D0A">
        <w:t>%)</w:t>
      </w:r>
      <w:r w:rsidR="006B6666">
        <w:t xml:space="preserve"> compared </w:t>
      </w:r>
      <w:r w:rsidR="00C873E9">
        <w:t xml:space="preserve">with </w:t>
      </w:r>
      <w:r w:rsidR="002D2C58">
        <w:t xml:space="preserve">employers in </w:t>
      </w:r>
      <w:r w:rsidR="006B6666">
        <w:t>service industr</w:t>
      </w:r>
      <w:r w:rsidR="002D2C58">
        <w:t>ies</w:t>
      </w:r>
      <w:r w:rsidR="006B6666">
        <w:t xml:space="preserve"> (</w:t>
      </w:r>
      <w:r w:rsidR="00E558F1">
        <w:t>79</w:t>
      </w:r>
      <w:r w:rsidR="006B6666">
        <w:t>.</w:t>
      </w:r>
      <w:r w:rsidR="00E558F1">
        <w:t>7</w:t>
      </w:r>
      <w:r w:rsidR="006B6666">
        <w:t>%)</w:t>
      </w:r>
      <w:r w:rsidR="004458E4">
        <w:t>.</w:t>
      </w:r>
      <w:r w:rsidR="00642ECD">
        <w:t xml:space="preserve"> </w:t>
      </w:r>
      <w:r w:rsidR="00D775DF">
        <w:t xml:space="preserve">Employers </w:t>
      </w:r>
      <w:r w:rsidR="00952A7F">
        <w:t>in services industry were more likely to have a</w:t>
      </w:r>
      <w:r w:rsidR="00D775DF">
        <w:t xml:space="preserve"> worker with</w:t>
      </w:r>
      <w:r w:rsidR="00B81CAF">
        <w:t xml:space="preserve"> a</w:t>
      </w:r>
      <w:r w:rsidR="00D775DF">
        <w:t xml:space="preserve"> </w:t>
      </w:r>
      <w:r w:rsidR="00642ECD">
        <w:t>psychological injur</w:t>
      </w:r>
      <w:r w:rsidR="00B81CAF">
        <w:t>y</w:t>
      </w:r>
      <w:r w:rsidR="008A4977">
        <w:t xml:space="preserve"> only</w:t>
      </w:r>
      <w:r w:rsidR="00642ECD">
        <w:t xml:space="preserve"> </w:t>
      </w:r>
      <w:r w:rsidR="00B81CAF">
        <w:t>(</w:t>
      </w:r>
      <w:r w:rsidR="00370B61">
        <w:t>8</w:t>
      </w:r>
      <w:r w:rsidR="00642ECD">
        <w:t>.</w:t>
      </w:r>
      <w:r w:rsidR="00370B61">
        <w:t>8</w:t>
      </w:r>
      <w:r w:rsidR="00642ECD">
        <w:t>%</w:t>
      </w:r>
      <w:r w:rsidR="00B81CAF">
        <w:t>)</w:t>
      </w:r>
      <w:r w:rsidR="00A56B27">
        <w:t xml:space="preserve"> comp</w:t>
      </w:r>
      <w:r w:rsidR="00D635FE">
        <w:t>a</w:t>
      </w:r>
      <w:r w:rsidR="00A56B27">
        <w:t xml:space="preserve">red </w:t>
      </w:r>
      <w:r w:rsidR="00B81CAF">
        <w:t xml:space="preserve">with </w:t>
      </w:r>
      <w:r w:rsidR="00952A7F">
        <w:t xml:space="preserve">employers in </w:t>
      </w:r>
      <w:r w:rsidR="00B81CAF">
        <w:t>pr</w:t>
      </w:r>
      <w:r w:rsidR="00C873E9">
        <w:t>oduction industries</w:t>
      </w:r>
      <w:r w:rsidR="00B81CAF">
        <w:t xml:space="preserve"> </w:t>
      </w:r>
      <w:r w:rsidR="00C873E9">
        <w:t>(</w:t>
      </w:r>
      <w:r w:rsidR="00A56B27">
        <w:t>3</w:t>
      </w:r>
      <w:r w:rsidR="00D635FE">
        <w:t>.</w:t>
      </w:r>
      <w:r w:rsidR="00370B61">
        <w:t>3</w:t>
      </w:r>
      <w:r w:rsidR="00A56B27">
        <w:t>%</w:t>
      </w:r>
      <w:r w:rsidR="00C873E9">
        <w:t>)</w:t>
      </w:r>
      <w:r w:rsidR="007576E3">
        <w:t>.</w:t>
      </w:r>
    </w:p>
    <w:p w14:paraId="25968A5C" w14:textId="7F4C95F8" w:rsidR="00EB021B" w:rsidRPr="00E1005C" w:rsidRDefault="005F0DAE" w:rsidP="00E1005C">
      <w:r>
        <w:t>Employers of micr</w:t>
      </w:r>
      <w:r w:rsidR="00562400">
        <w:t xml:space="preserve">o (90.4%) and small (87.5%) sized businesses were also more likely to have </w:t>
      </w:r>
      <w:r w:rsidR="0064779E">
        <w:t xml:space="preserve">a </w:t>
      </w:r>
      <w:r w:rsidR="00562400">
        <w:t xml:space="preserve">worker with a physical injury </w:t>
      </w:r>
      <w:r w:rsidR="009F09D8">
        <w:t xml:space="preserve">only </w:t>
      </w:r>
      <w:r w:rsidR="00562400">
        <w:t xml:space="preserve">compared </w:t>
      </w:r>
      <w:r w:rsidR="004920D0">
        <w:t>to medium (78.9%) and large (74.3%) sized businesses</w:t>
      </w:r>
      <w:r w:rsidR="007D0E3D">
        <w:rPr>
          <w:rStyle w:val="FootnoteReference"/>
        </w:rPr>
        <w:footnoteReference w:id="7"/>
      </w:r>
      <w:r w:rsidR="004920D0">
        <w:t xml:space="preserve">. </w:t>
      </w:r>
      <w:r w:rsidR="005A2910">
        <w:t>Psychological</w:t>
      </w:r>
      <w:r w:rsidR="00E95E1D">
        <w:t xml:space="preserve"> injuries were more likely </w:t>
      </w:r>
      <w:r w:rsidR="007E7424">
        <w:t>in large (14.3%</w:t>
      </w:r>
      <w:r w:rsidR="00550C72">
        <w:t xml:space="preserve"> psychological injury only</w:t>
      </w:r>
      <w:r w:rsidR="007E7424">
        <w:t xml:space="preserve">) and medium (10.5%) </w:t>
      </w:r>
      <w:r w:rsidR="00CB735C">
        <w:t xml:space="preserve">sized businesses compared to </w:t>
      </w:r>
      <w:r w:rsidR="0026795B">
        <w:t>small (</w:t>
      </w:r>
      <w:r w:rsidR="00EA173C">
        <w:t>2.6%) and micro (0.9%) sized businesses.</w:t>
      </w:r>
    </w:p>
    <w:p w14:paraId="399B5DFA" w14:textId="17B7B77E" w:rsidR="00D25B28" w:rsidRDefault="00D25B28" w:rsidP="00D25B28">
      <w:pPr>
        <w:pStyle w:val="Caption"/>
      </w:pPr>
      <w:bookmarkStart w:id="21" w:name="_Ref208230520"/>
      <w:bookmarkStart w:id="22" w:name="_Toc210918201"/>
      <w:r>
        <w:t xml:space="preserve">Figure </w:t>
      </w:r>
      <w:r w:rsidR="006470DA">
        <w:fldChar w:fldCharType="begin"/>
      </w:r>
      <w:r w:rsidR="006470DA">
        <w:instrText xml:space="preserve"> SEQ Figure \* ARABIC </w:instrText>
      </w:r>
      <w:r w:rsidR="006470DA">
        <w:fldChar w:fldCharType="separate"/>
      </w:r>
      <w:r w:rsidR="00BD549D">
        <w:rPr>
          <w:noProof/>
        </w:rPr>
        <w:t>8</w:t>
      </w:r>
      <w:r w:rsidR="006470DA">
        <w:rPr>
          <w:noProof/>
        </w:rPr>
        <w:fldChar w:fldCharType="end"/>
      </w:r>
      <w:bookmarkEnd w:id="21"/>
      <w:r>
        <w:tab/>
      </w:r>
      <w:r w:rsidR="00786B16">
        <w:t>Injury type</w:t>
      </w:r>
      <w:bookmarkEnd w:id="22"/>
      <w:r>
        <w:t xml:space="preserve"> </w:t>
      </w:r>
    </w:p>
    <w:p w14:paraId="479083EA" w14:textId="6F035188" w:rsidR="0003067A" w:rsidRPr="00914948" w:rsidRDefault="003B0F70" w:rsidP="0003067A">
      <w:pPr>
        <w:pBdr>
          <w:top w:val="single" w:sz="2" w:space="8" w:color="D9D9D8" w:themeColor="text1" w:themeTint="33"/>
          <w:bottom w:val="single" w:sz="2" w:space="8" w:color="D9D9D8" w:themeColor="text1" w:themeTint="33"/>
        </w:pBdr>
        <w:ind w:left="-851" w:right="-851" w:firstLine="2127"/>
        <w:rPr>
          <w:highlight w:val="yellow"/>
        </w:rPr>
      </w:pPr>
      <w:r>
        <w:rPr>
          <w:noProof/>
          <w:sz w:val="16"/>
          <w:szCs w:val="16"/>
        </w:rPr>
        <w:drawing>
          <wp:inline distT="0" distB="0" distL="0" distR="0" wp14:anchorId="6D5BC8D1" wp14:editId="38E401C2">
            <wp:extent cx="3115326" cy="1268078"/>
            <wp:effectExtent l="0" t="0" r="0" b="8890"/>
            <wp:docPr id="1953228728" name="Picture 3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28728" name="Picture 34" descr="A screenshot of a cell phon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115326" cy="1268078"/>
                    </a:xfrm>
                    <a:prstGeom prst="rect">
                      <a:avLst/>
                    </a:prstGeom>
                  </pic:spPr>
                </pic:pic>
              </a:graphicData>
            </a:graphic>
          </wp:inline>
        </w:drawing>
      </w:r>
    </w:p>
    <w:p w14:paraId="13BBB645" w14:textId="18B3BB82" w:rsidR="006F4B3F" w:rsidRDefault="0053344C" w:rsidP="006F4B3F">
      <w:pPr>
        <w:pStyle w:val="BaseText"/>
      </w:pPr>
      <w:r>
        <w:t xml:space="preserve">RTW12. </w:t>
      </w:r>
      <w:r w:rsidR="001501A9">
        <w:t>Broadly, what category does your worker’s injury, illness or disease fall under?</w:t>
      </w:r>
    </w:p>
    <w:p w14:paraId="67435DA0" w14:textId="77777777" w:rsidR="00EF5302" w:rsidRDefault="00D25B28" w:rsidP="00CC2C82">
      <w:pPr>
        <w:pStyle w:val="BaseText"/>
      </w:pPr>
      <w:r w:rsidRPr="00681C47">
        <w:t>Base:</w:t>
      </w:r>
      <w:r>
        <w:t xml:space="preserve"> All employers n=754</w:t>
      </w:r>
    </w:p>
    <w:p w14:paraId="1F1ABCE6" w14:textId="477B077E" w:rsidR="00CC2C82" w:rsidRPr="00CC2C82" w:rsidRDefault="00076396" w:rsidP="00CC2C82">
      <w:pPr>
        <w:pStyle w:val="BaseText"/>
      </w:pPr>
      <w:r w:rsidRPr="00F656F2">
        <w:t xml:space="preserve">Note: </w:t>
      </w:r>
      <w:r w:rsidR="0034618A" w:rsidRPr="00F656F2">
        <w:t>D</w:t>
      </w:r>
      <w:r w:rsidR="00CC2C82" w:rsidRPr="00F656F2">
        <w:t>on’t know</w:t>
      </w:r>
      <w:r w:rsidR="00EF5302" w:rsidRPr="00F656F2">
        <w:t>, prefer not to say</w:t>
      </w:r>
      <w:r w:rsidR="00693BBF" w:rsidRPr="00F656F2">
        <w:t>,</w:t>
      </w:r>
      <w:r w:rsidR="00EF5302" w:rsidRPr="00F656F2">
        <w:t xml:space="preserve"> </w:t>
      </w:r>
      <w:r w:rsidR="00693BBF" w:rsidRPr="00F656F2">
        <w:t>d</w:t>
      </w:r>
      <w:r w:rsidR="00EF5302" w:rsidRPr="00F656F2">
        <w:t xml:space="preserve">isease </w:t>
      </w:r>
      <w:r w:rsidR="004F700B" w:rsidRPr="00F656F2">
        <w:t>responses not shown (all &lt;1%)</w:t>
      </w:r>
    </w:p>
    <w:p w14:paraId="3EA5B878" w14:textId="77777777" w:rsidR="00DA75A8" w:rsidRDefault="00DA75A8">
      <w:pPr>
        <w:keepLines w:val="0"/>
        <w:spacing w:before="0" w:after="0"/>
        <w:rPr>
          <w:rFonts w:ascii="Aptos ExtraBold" w:eastAsia="Arial" w:hAnsi="Aptos ExtraBold" w:cs="Arial"/>
          <w:sz w:val="30"/>
          <w:szCs w:val="30"/>
        </w:rPr>
      </w:pPr>
      <w:r>
        <w:br w:type="page"/>
      </w:r>
    </w:p>
    <w:p w14:paraId="2DB06E6C" w14:textId="360ECB51" w:rsidR="00912C52" w:rsidRDefault="00D92428" w:rsidP="00912C52">
      <w:pPr>
        <w:pStyle w:val="Heading3"/>
      </w:pPr>
      <w:r>
        <w:lastRenderedPageBreak/>
        <w:t xml:space="preserve">Employer </w:t>
      </w:r>
      <w:r w:rsidR="00912C52" w:rsidRPr="00912C52">
        <w:t xml:space="preserve">Return to </w:t>
      </w:r>
      <w:r w:rsidR="006E4940">
        <w:t>W</w:t>
      </w:r>
      <w:r w:rsidR="00912C52" w:rsidRPr="00912C52">
        <w:t xml:space="preserve">ork </w:t>
      </w:r>
      <w:r w:rsidR="006E4940">
        <w:t>R</w:t>
      </w:r>
      <w:r w:rsidR="00912C52" w:rsidRPr="00912C52">
        <w:t xml:space="preserve">ate </w:t>
      </w:r>
    </w:p>
    <w:p w14:paraId="57002635" w14:textId="36735B9F" w:rsidR="00912C52" w:rsidRDefault="00912C52" w:rsidP="00912C52">
      <w:r>
        <w:t xml:space="preserve">The national Return to Work Rate, </w:t>
      </w:r>
      <w:r w:rsidR="000B1205">
        <w:t xml:space="preserve">as </w:t>
      </w:r>
      <w:r w:rsidR="00A02F55">
        <w:t>reported by</w:t>
      </w:r>
      <w:r>
        <w:t xml:space="preserve"> employers, was 7</w:t>
      </w:r>
      <w:r w:rsidR="00881703">
        <w:t>0.8</w:t>
      </w:r>
      <w:r>
        <w:t>% in 2025</w:t>
      </w:r>
      <w:r w:rsidR="00454B52">
        <w:t xml:space="preserve"> (</w:t>
      </w:r>
      <w:r w:rsidR="006A7106">
        <w:t xml:space="preserve">see </w:t>
      </w:r>
      <w:r w:rsidR="00454B52">
        <w:fldChar w:fldCharType="begin"/>
      </w:r>
      <w:r w:rsidR="00454B52">
        <w:instrText xml:space="preserve"> REF _Ref208230559 \h </w:instrText>
      </w:r>
      <w:r w:rsidR="00454B52">
        <w:fldChar w:fldCharType="separate"/>
      </w:r>
      <w:r w:rsidR="00BD549D">
        <w:t xml:space="preserve">Figure </w:t>
      </w:r>
      <w:r w:rsidR="00BD549D">
        <w:rPr>
          <w:noProof/>
        </w:rPr>
        <w:t>9</w:t>
      </w:r>
      <w:r w:rsidR="00454B52">
        <w:fldChar w:fldCharType="end"/>
      </w:r>
      <w:r w:rsidR="00454B52">
        <w:t>)</w:t>
      </w:r>
      <w:r w:rsidR="00DE73C5">
        <w:t xml:space="preserve">, which </w:t>
      </w:r>
      <w:r w:rsidR="00EF51C0">
        <w:t xml:space="preserve">is lower than the </w:t>
      </w:r>
      <w:r w:rsidR="0061196F">
        <w:t>rate reported by workers</w:t>
      </w:r>
      <w:r w:rsidR="000B1205">
        <w:t xml:space="preserve"> (88.9%)</w:t>
      </w:r>
      <w:r w:rsidR="0081057B">
        <w:t xml:space="preserve">. </w:t>
      </w:r>
      <w:r w:rsidR="001307CC">
        <w:t>For accuracy of recall, e</w:t>
      </w:r>
      <w:r w:rsidR="0081057B">
        <w:t xml:space="preserve">mployers with more than one workplace injury were asked to report on their most </w:t>
      </w:r>
      <w:r w:rsidR="00455D2D">
        <w:t>recent</w:t>
      </w:r>
      <w:r w:rsidR="0081057B">
        <w:t xml:space="preserve"> injur</w:t>
      </w:r>
      <w:r w:rsidR="00B50DC7">
        <w:t>ed worker who made a claim. This</w:t>
      </w:r>
      <w:r w:rsidR="00447069">
        <w:t xml:space="preserve"> bias</w:t>
      </w:r>
      <w:r w:rsidR="00B50DC7">
        <w:t>es</w:t>
      </w:r>
      <w:r w:rsidR="00447069">
        <w:t xml:space="preserve"> the employer </w:t>
      </w:r>
      <w:r w:rsidR="008E4994">
        <w:t>R</w:t>
      </w:r>
      <w:r w:rsidR="00447069">
        <w:t xml:space="preserve">eturn to </w:t>
      </w:r>
      <w:r w:rsidR="008E4994">
        <w:t>W</w:t>
      </w:r>
      <w:r w:rsidR="00447069">
        <w:t xml:space="preserve">ork </w:t>
      </w:r>
      <w:r w:rsidR="008E4994">
        <w:t>R</w:t>
      </w:r>
      <w:r w:rsidR="00447069">
        <w:t xml:space="preserve">ate </w:t>
      </w:r>
      <w:r w:rsidR="00EC3F44">
        <w:t xml:space="preserve">downwards </w:t>
      </w:r>
      <w:r w:rsidR="00DE73C5">
        <w:t xml:space="preserve">due to </w:t>
      </w:r>
      <w:r w:rsidR="004220CB">
        <w:t xml:space="preserve">workers captured through the employer survey possibly having less </w:t>
      </w:r>
      <w:r w:rsidR="00DE73C5">
        <w:t>time to return to work</w:t>
      </w:r>
      <w:r w:rsidR="004220CB">
        <w:t xml:space="preserve"> compared with workers who responded to the worker survey</w:t>
      </w:r>
      <w:r w:rsidR="00455D2D">
        <w:t xml:space="preserve">. </w:t>
      </w:r>
      <w:r w:rsidR="00994D12">
        <w:t xml:space="preserve">Other possible reasons </w:t>
      </w:r>
      <w:r w:rsidR="00C90326">
        <w:t xml:space="preserve">the employer </w:t>
      </w:r>
      <w:r w:rsidR="008E4994">
        <w:t>R</w:t>
      </w:r>
      <w:r w:rsidR="00C90326">
        <w:t xml:space="preserve">eturn to </w:t>
      </w:r>
      <w:r w:rsidR="008E4994">
        <w:t>W</w:t>
      </w:r>
      <w:r w:rsidR="00C90326">
        <w:t xml:space="preserve">ork </w:t>
      </w:r>
      <w:r w:rsidR="008E4994">
        <w:t>R</w:t>
      </w:r>
      <w:r w:rsidR="00C90326">
        <w:t xml:space="preserve">ate </w:t>
      </w:r>
      <w:r w:rsidR="00994D12">
        <w:t xml:space="preserve">is lower </w:t>
      </w:r>
      <w:r w:rsidR="00FD4BB2">
        <w:t xml:space="preserve">include </w:t>
      </w:r>
      <w:r w:rsidR="00EC7F71">
        <w:t xml:space="preserve">different </w:t>
      </w:r>
      <w:r w:rsidR="00EE6849">
        <w:t xml:space="preserve">levels of </w:t>
      </w:r>
      <w:r w:rsidR="00EC7F71">
        <w:t xml:space="preserve">recall of return to work </w:t>
      </w:r>
      <w:r w:rsidR="00EE6849">
        <w:t xml:space="preserve">between </w:t>
      </w:r>
      <w:r w:rsidR="00EC7F71">
        <w:t>workers and employers</w:t>
      </w:r>
      <w:r w:rsidR="00A854B5">
        <w:t xml:space="preserve">, </w:t>
      </w:r>
      <w:r w:rsidR="00DF1669">
        <w:t xml:space="preserve">scope definitions </w:t>
      </w:r>
      <w:r w:rsidR="009343F2">
        <w:t>applied to each survey</w:t>
      </w:r>
      <w:r w:rsidR="006E0331">
        <w:t xml:space="preserve">, and non-response </w:t>
      </w:r>
      <w:r w:rsidR="00752555">
        <w:t>bias for both workers and employers.</w:t>
      </w:r>
    </w:p>
    <w:p w14:paraId="25EFEACA" w14:textId="2F991F97" w:rsidR="00B66E8E" w:rsidRDefault="00A07563" w:rsidP="00743935">
      <w:r>
        <w:t xml:space="preserve">In 2025, the </w:t>
      </w:r>
      <w:r w:rsidR="001B2A20">
        <w:t xml:space="preserve">employer </w:t>
      </w:r>
      <w:r>
        <w:t>Return to Work Rate was lower amongst those</w:t>
      </w:r>
      <w:r w:rsidR="00743935">
        <w:t xml:space="preserve"> </w:t>
      </w:r>
      <w:r w:rsidR="00821DCD">
        <w:t>w</w:t>
      </w:r>
      <w:r>
        <w:t xml:space="preserve">ith </w:t>
      </w:r>
      <w:r w:rsidR="00B66E8E">
        <w:t>workers who ha</w:t>
      </w:r>
      <w:r w:rsidR="00177A64">
        <w:t>d</w:t>
      </w:r>
      <w:r w:rsidR="00B66E8E">
        <w:t xml:space="preserve"> </w:t>
      </w:r>
      <w:r w:rsidR="004C7223">
        <w:t xml:space="preserve">a </w:t>
      </w:r>
      <w:r>
        <w:t>psychological injur</w:t>
      </w:r>
      <w:r w:rsidR="008A0288">
        <w:t>y or illness</w:t>
      </w:r>
      <w:r>
        <w:t xml:space="preserve"> (</w:t>
      </w:r>
      <w:r w:rsidR="000D3448">
        <w:t xml:space="preserve">37.2%) compared to those with </w:t>
      </w:r>
      <w:r w:rsidR="008A0288">
        <w:t xml:space="preserve">a </w:t>
      </w:r>
      <w:r w:rsidR="000D3448">
        <w:t>physical injur</w:t>
      </w:r>
      <w:r w:rsidR="008A0288">
        <w:t>y or illness</w:t>
      </w:r>
      <w:r w:rsidR="000D3448">
        <w:t xml:space="preserve"> (75.0%)</w:t>
      </w:r>
      <w:r w:rsidR="00703336">
        <w:t xml:space="preserve">. </w:t>
      </w:r>
      <w:r w:rsidR="005F58A5">
        <w:t>Although</w:t>
      </w:r>
      <w:r w:rsidR="00221A8F">
        <w:t xml:space="preserve"> these results are lower </w:t>
      </w:r>
      <w:r w:rsidR="005A65DF">
        <w:t>when</w:t>
      </w:r>
      <w:r w:rsidR="00221A8F">
        <w:t xml:space="preserve"> compared to those reported in the worker survey</w:t>
      </w:r>
      <w:r w:rsidR="004D1874">
        <w:t>,</w:t>
      </w:r>
      <w:r w:rsidR="002A28B7">
        <w:t xml:space="preserve"> the pattern</w:t>
      </w:r>
      <w:r w:rsidR="004D1874">
        <w:t>,</w:t>
      </w:r>
      <w:r w:rsidR="002A28B7">
        <w:t xml:space="preserve"> whereby the rate is lower amongst those with a psychological injury/illne</w:t>
      </w:r>
      <w:r w:rsidR="005A65DF">
        <w:t>s</w:t>
      </w:r>
      <w:r w:rsidR="002A28B7">
        <w:t>s</w:t>
      </w:r>
      <w:r w:rsidR="005A65DF">
        <w:t>, is similar.</w:t>
      </w:r>
    </w:p>
    <w:p w14:paraId="0C187ECC" w14:textId="37C9C1E2" w:rsidR="0084359F" w:rsidRDefault="0084359F" w:rsidP="00743935">
      <w:r>
        <w:t xml:space="preserve">The Return to Work Rate was higher for </w:t>
      </w:r>
      <w:r w:rsidR="0062573D">
        <w:t>micro sized businesses (82.0%) compared to</w:t>
      </w:r>
      <w:r w:rsidR="00E0468B">
        <w:t xml:space="preserve"> </w:t>
      </w:r>
      <w:r w:rsidR="00C4727D">
        <w:t>small (66.7%), medium (69.3%) and large (71.6%) sized businesses</w:t>
      </w:r>
      <w:r w:rsidR="00881AAB">
        <w:t>.</w:t>
      </w:r>
    </w:p>
    <w:p w14:paraId="012FAE67" w14:textId="322FECE0" w:rsidR="00175BB6" w:rsidRDefault="00175BB6" w:rsidP="00175BB6">
      <w:pPr>
        <w:pStyle w:val="Caption"/>
      </w:pPr>
      <w:bookmarkStart w:id="23" w:name="_Ref208230559"/>
      <w:bookmarkStart w:id="24" w:name="_Toc210918202"/>
      <w:r>
        <w:t xml:space="preserve">Figure </w:t>
      </w:r>
      <w:r w:rsidR="006470DA">
        <w:fldChar w:fldCharType="begin"/>
      </w:r>
      <w:r w:rsidR="006470DA">
        <w:instrText xml:space="preserve"> SEQ Figure \* ARABIC </w:instrText>
      </w:r>
      <w:r w:rsidR="006470DA">
        <w:fldChar w:fldCharType="separate"/>
      </w:r>
      <w:r w:rsidR="00BD549D">
        <w:rPr>
          <w:noProof/>
        </w:rPr>
        <w:t>9</w:t>
      </w:r>
      <w:r w:rsidR="006470DA">
        <w:rPr>
          <w:noProof/>
        </w:rPr>
        <w:fldChar w:fldCharType="end"/>
      </w:r>
      <w:bookmarkEnd w:id="23"/>
      <w:r>
        <w:tab/>
      </w:r>
      <w:r w:rsidR="00E53B68">
        <w:t xml:space="preserve">Employer </w:t>
      </w:r>
      <w:r>
        <w:t>Return to Work Rate</w:t>
      </w:r>
      <w:bookmarkEnd w:id="24"/>
      <w:r>
        <w:t xml:space="preserve"> </w:t>
      </w:r>
    </w:p>
    <w:p w14:paraId="1D42439E" w14:textId="3EEBE1BC" w:rsidR="00175BB6" w:rsidRPr="00914948" w:rsidRDefault="003B6408" w:rsidP="00175BB6">
      <w:pPr>
        <w:pBdr>
          <w:top w:val="single" w:sz="2" w:space="8" w:color="D9D9D8" w:themeColor="text1" w:themeTint="33"/>
          <w:bottom w:val="single" w:sz="2" w:space="8" w:color="D9D9D8" w:themeColor="text1" w:themeTint="33"/>
        </w:pBdr>
        <w:ind w:left="-851" w:right="-851"/>
        <w:jc w:val="center"/>
        <w:rPr>
          <w:highlight w:val="yellow"/>
        </w:rPr>
      </w:pPr>
      <w:r>
        <w:rPr>
          <w:noProof/>
        </w:rPr>
        <w:drawing>
          <wp:inline distT="0" distB="0" distL="0" distR="0" wp14:anchorId="7A3FD052" wp14:editId="1EE9EB1F">
            <wp:extent cx="4876658" cy="578427"/>
            <wp:effectExtent l="0" t="0" r="635" b="0"/>
            <wp:docPr id="4436139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3946" name="Picture 443613946"/>
                    <pic:cNvPicPr/>
                  </pic:nvPicPr>
                  <pic:blipFill>
                    <a:blip r:embed="rId34">
                      <a:extLst>
                        <a:ext uri="{28A0092B-C50C-407E-A947-70E740481C1C}">
                          <a14:useLocalDpi xmlns:a14="http://schemas.microsoft.com/office/drawing/2010/main" val="0"/>
                        </a:ext>
                      </a:extLst>
                    </a:blip>
                    <a:stretch>
                      <a:fillRect/>
                    </a:stretch>
                  </pic:blipFill>
                  <pic:spPr>
                    <a:xfrm>
                      <a:off x="0" y="0"/>
                      <a:ext cx="4961389" cy="588477"/>
                    </a:xfrm>
                    <a:prstGeom prst="rect">
                      <a:avLst/>
                    </a:prstGeom>
                  </pic:spPr>
                </pic:pic>
              </a:graphicData>
            </a:graphic>
          </wp:inline>
        </w:drawing>
      </w:r>
    </w:p>
    <w:p w14:paraId="1228BF99" w14:textId="49E6C985" w:rsidR="00175BB6" w:rsidRDefault="00175BB6" w:rsidP="00175BB6">
      <w:pPr>
        <w:pStyle w:val="BaseText"/>
      </w:pPr>
      <w:r>
        <w:t xml:space="preserve">RTW1. </w:t>
      </w:r>
      <w:r w:rsidR="00E37BE6" w:rsidRPr="00E37BE6">
        <w:t>Has your worker returned to your workplace at any time since their work-related injury or illness?</w:t>
      </w:r>
    </w:p>
    <w:p w14:paraId="404AFC3A" w14:textId="75082477" w:rsidR="00175BB6" w:rsidRDefault="00175BB6" w:rsidP="00175BB6">
      <w:pPr>
        <w:pStyle w:val="BaseText"/>
      </w:pPr>
      <w:r w:rsidRPr="00681C47">
        <w:t>Base:</w:t>
      </w:r>
      <w:r>
        <w:t xml:space="preserve"> </w:t>
      </w:r>
      <w:r w:rsidR="00FD427A">
        <w:t>All employers n=754</w:t>
      </w:r>
    </w:p>
    <w:p w14:paraId="1F538D99" w14:textId="77777777" w:rsidR="00E87F6D" w:rsidRDefault="00E87F6D">
      <w:pPr>
        <w:keepLines w:val="0"/>
        <w:spacing w:before="0" w:after="0" w:line="240" w:lineRule="auto"/>
        <w:rPr>
          <w:rFonts w:ascii="Aptos ExtraBold" w:eastAsia="Arial" w:hAnsi="Aptos ExtraBold" w:cs="Arial"/>
          <w:sz w:val="30"/>
          <w:szCs w:val="30"/>
        </w:rPr>
      </w:pPr>
      <w:r>
        <w:br w:type="page"/>
      </w:r>
    </w:p>
    <w:p w14:paraId="6924DCB0" w14:textId="697EE493" w:rsidR="00912C52" w:rsidRPr="00912C52" w:rsidRDefault="00912C52" w:rsidP="00912C52">
      <w:pPr>
        <w:pStyle w:val="Heading3"/>
      </w:pPr>
      <w:r w:rsidRPr="00912C52">
        <w:lastRenderedPageBreak/>
        <w:t xml:space="preserve">Reason for not working </w:t>
      </w:r>
    </w:p>
    <w:p w14:paraId="6B91FBCF" w14:textId="31D7BEA7" w:rsidR="00B3718F" w:rsidRDefault="00997737" w:rsidP="00443BEA">
      <w:r>
        <w:t xml:space="preserve">According to employers, </w:t>
      </w:r>
      <w:r w:rsidR="006B6153">
        <w:t>the pred</w:t>
      </w:r>
      <w:r w:rsidR="006E4940">
        <w:t>o</w:t>
      </w:r>
      <w:r w:rsidR="006B6153">
        <w:t>m</w:t>
      </w:r>
      <w:r w:rsidR="006E4940">
        <w:t>i</w:t>
      </w:r>
      <w:r w:rsidR="006B6153">
        <w:t xml:space="preserve">nant reason for </w:t>
      </w:r>
      <w:r w:rsidR="000C4F04">
        <w:t xml:space="preserve">their injured worker to </w:t>
      </w:r>
      <w:r w:rsidR="006B6153">
        <w:t>not</w:t>
      </w:r>
      <w:r w:rsidR="000C4F04">
        <w:t xml:space="preserve"> be</w:t>
      </w:r>
      <w:r w:rsidR="006B6153">
        <w:t xml:space="preserve"> working was due to the worker</w:t>
      </w:r>
      <w:r w:rsidR="000257CA">
        <w:t>’</w:t>
      </w:r>
      <w:r w:rsidR="006B6153">
        <w:t>s injury or illness (41.0%)</w:t>
      </w:r>
      <w:r w:rsidR="00171F90">
        <w:t xml:space="preserve">, followed by </w:t>
      </w:r>
      <w:r w:rsidR="0079738B">
        <w:t xml:space="preserve">13.9% who said it was because </w:t>
      </w:r>
      <w:r w:rsidR="00171F90">
        <w:t>the worker decid</w:t>
      </w:r>
      <w:r w:rsidR="0079738B">
        <w:t>ed</w:t>
      </w:r>
      <w:r w:rsidR="00171F90">
        <w:t xml:space="preserve"> to resign (</w:t>
      </w:r>
      <w:r w:rsidR="006A7106">
        <w:t xml:space="preserve">see </w:t>
      </w:r>
      <w:r w:rsidR="0079738B">
        <w:fldChar w:fldCharType="begin"/>
      </w:r>
      <w:r w:rsidR="0079738B">
        <w:instrText xml:space="preserve"> REF _Ref208230640 \h </w:instrText>
      </w:r>
      <w:r w:rsidR="0079738B">
        <w:fldChar w:fldCharType="separate"/>
      </w:r>
      <w:r w:rsidR="00BD549D">
        <w:t xml:space="preserve">Figure </w:t>
      </w:r>
      <w:r w:rsidR="00BD549D">
        <w:rPr>
          <w:noProof/>
        </w:rPr>
        <w:t>10</w:t>
      </w:r>
      <w:r w:rsidR="0079738B">
        <w:fldChar w:fldCharType="end"/>
      </w:r>
      <w:r w:rsidR="00171F90">
        <w:t xml:space="preserve">). </w:t>
      </w:r>
    </w:p>
    <w:p w14:paraId="290A6D1F" w14:textId="407814FE" w:rsidR="004112B3" w:rsidRDefault="00AD46D9" w:rsidP="00443BEA">
      <w:r>
        <w:t xml:space="preserve">Other reasons included </w:t>
      </w:r>
      <w:r w:rsidR="00AE0544">
        <w:t xml:space="preserve">‘our workplace was unable to find a suitable job for them’ (8.3%), </w:t>
      </w:r>
      <w:r w:rsidR="00190810">
        <w:t>‘</w:t>
      </w:r>
      <w:r w:rsidR="005A2910">
        <w:t>fraudulent</w:t>
      </w:r>
      <w:r w:rsidR="00190810">
        <w:t xml:space="preserve"> claim’ (6.7%), </w:t>
      </w:r>
      <w:r w:rsidR="008D03EE">
        <w:t xml:space="preserve">and </w:t>
      </w:r>
      <w:r w:rsidR="002429A9">
        <w:t>‘they didn’t want to return to work’ (5.2%).</w:t>
      </w:r>
    </w:p>
    <w:p w14:paraId="242F12C0" w14:textId="6E9859E4" w:rsidR="00B4698B" w:rsidRDefault="00BA4221" w:rsidP="00BA4221">
      <w:pPr>
        <w:pStyle w:val="Caption"/>
      </w:pPr>
      <w:bookmarkStart w:id="25" w:name="_Ref208230640"/>
      <w:bookmarkStart w:id="26" w:name="_Toc210918203"/>
      <w:r>
        <w:t xml:space="preserve">Figure </w:t>
      </w:r>
      <w:r w:rsidR="006470DA">
        <w:fldChar w:fldCharType="begin"/>
      </w:r>
      <w:r w:rsidR="006470DA">
        <w:instrText xml:space="preserve"> SEQ Figure \* ARABIC </w:instrText>
      </w:r>
      <w:r w:rsidR="006470DA">
        <w:fldChar w:fldCharType="separate"/>
      </w:r>
      <w:r w:rsidR="00BD549D">
        <w:rPr>
          <w:noProof/>
        </w:rPr>
        <w:t>10</w:t>
      </w:r>
      <w:r w:rsidR="006470DA">
        <w:rPr>
          <w:noProof/>
        </w:rPr>
        <w:fldChar w:fldCharType="end"/>
      </w:r>
      <w:bookmarkEnd w:id="25"/>
      <w:r>
        <w:tab/>
      </w:r>
      <w:r w:rsidRPr="00BA4221">
        <w:t>Reason for not working</w:t>
      </w:r>
      <w:r>
        <w:t xml:space="preserve"> </w:t>
      </w:r>
      <w:r w:rsidR="00B40612">
        <w:t>(%)</w:t>
      </w:r>
      <w:bookmarkEnd w:id="26"/>
    </w:p>
    <w:p w14:paraId="3C40DCFA" w14:textId="6C3B1957" w:rsidR="002C5DE3" w:rsidRPr="00914948" w:rsidRDefault="00CF329D" w:rsidP="0041484E">
      <w:pPr>
        <w:pBdr>
          <w:top w:val="single" w:sz="2" w:space="8" w:color="D9D9D8" w:themeColor="text1" w:themeTint="33"/>
          <w:bottom w:val="single" w:sz="2" w:space="8" w:color="D9D9D8" w:themeColor="text1" w:themeTint="33"/>
        </w:pBdr>
        <w:ind w:left="-851" w:right="-851"/>
        <w:jc w:val="center"/>
        <w:rPr>
          <w:highlight w:val="yellow"/>
        </w:rPr>
      </w:pPr>
      <w:r>
        <w:rPr>
          <w:noProof/>
        </w:rPr>
        <w:drawing>
          <wp:inline distT="0" distB="0" distL="0" distR="0" wp14:anchorId="324820AF" wp14:editId="14B862B7">
            <wp:extent cx="5389331" cy="2712955"/>
            <wp:effectExtent l="0" t="0" r="1905" b="0"/>
            <wp:docPr id="10241456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45682" name="Picture 1024145682"/>
                    <pic:cNvPicPr/>
                  </pic:nvPicPr>
                  <pic:blipFill>
                    <a:blip r:embed="rId35">
                      <a:extLst>
                        <a:ext uri="{28A0092B-C50C-407E-A947-70E740481C1C}">
                          <a14:useLocalDpi xmlns:a14="http://schemas.microsoft.com/office/drawing/2010/main" val="0"/>
                        </a:ext>
                      </a:extLst>
                    </a:blip>
                    <a:stretch>
                      <a:fillRect/>
                    </a:stretch>
                  </pic:blipFill>
                  <pic:spPr>
                    <a:xfrm>
                      <a:off x="0" y="0"/>
                      <a:ext cx="5389331" cy="2712955"/>
                    </a:xfrm>
                    <a:prstGeom prst="rect">
                      <a:avLst/>
                    </a:prstGeom>
                  </pic:spPr>
                </pic:pic>
              </a:graphicData>
            </a:graphic>
          </wp:inline>
        </w:drawing>
      </w:r>
    </w:p>
    <w:p w14:paraId="70B262B4" w14:textId="77777777" w:rsidR="005708BF" w:rsidRDefault="00B4698B" w:rsidP="00BA4221">
      <w:pPr>
        <w:pStyle w:val="BaseText"/>
      </w:pPr>
      <w:r>
        <w:t>RTW4.</w:t>
      </w:r>
      <w:r w:rsidR="00BA4221">
        <w:t xml:space="preserve"> </w:t>
      </w:r>
      <w:r w:rsidR="005708BF" w:rsidRPr="005708BF">
        <w:t xml:space="preserve">What is the main reason you think your worker has not returned to your workplace? </w:t>
      </w:r>
    </w:p>
    <w:p w14:paraId="4C0E7A6C" w14:textId="77777777" w:rsidR="00C679B6" w:rsidRDefault="00BA4221" w:rsidP="00BA4221">
      <w:pPr>
        <w:pStyle w:val="BaseText"/>
      </w:pPr>
      <w:r w:rsidRPr="00681C47">
        <w:t>Base:</w:t>
      </w:r>
      <w:r>
        <w:t xml:space="preserve"> </w:t>
      </w:r>
      <w:r w:rsidR="00137B47">
        <w:t xml:space="preserve">Worker not </w:t>
      </w:r>
      <w:r w:rsidR="00C931BC">
        <w:t>returned to work n=255</w:t>
      </w:r>
    </w:p>
    <w:p w14:paraId="680B24BF" w14:textId="7724EF79" w:rsidR="00C679B6" w:rsidRPr="00C679B6" w:rsidRDefault="00C679B6" w:rsidP="0078035E">
      <w:pPr>
        <w:pStyle w:val="BaseText"/>
      </w:pPr>
      <w:r>
        <w:t>Note:</w:t>
      </w:r>
      <w:r w:rsidR="00750744">
        <w:t xml:space="preserve"> </w:t>
      </w:r>
      <w:r w:rsidR="00561EA0">
        <w:t>‘Fraudulent claim’</w:t>
      </w:r>
      <w:r w:rsidR="003F088D">
        <w:t xml:space="preserve"> and </w:t>
      </w:r>
      <w:r w:rsidR="001C1DF4">
        <w:t>‘</w:t>
      </w:r>
      <w:r w:rsidR="00F9219B">
        <w:t>T</w:t>
      </w:r>
      <w:r w:rsidR="003F088D">
        <w:t>h</w:t>
      </w:r>
      <w:r w:rsidR="001C1DF4">
        <w:t>ey didn’t want to return to work’</w:t>
      </w:r>
      <w:r w:rsidR="003F088D">
        <w:t xml:space="preserve"> </w:t>
      </w:r>
      <w:r w:rsidR="00F37EB8">
        <w:t xml:space="preserve"> w</w:t>
      </w:r>
      <w:r w:rsidR="00EB3B0E">
        <w:t>e</w:t>
      </w:r>
      <w:r w:rsidR="0078035E">
        <w:t xml:space="preserve">re captured as </w:t>
      </w:r>
      <w:r w:rsidR="005601BF">
        <w:t>free text using the ‘</w:t>
      </w:r>
      <w:r w:rsidR="0084396B">
        <w:t>O</w:t>
      </w:r>
      <w:r w:rsidR="005601BF">
        <w:t>ther’ response option</w:t>
      </w:r>
      <w:r w:rsidR="00F9219B">
        <w:t xml:space="preserve"> and</w:t>
      </w:r>
      <w:r w:rsidR="00CF7578">
        <w:t xml:space="preserve"> code</w:t>
      </w:r>
      <w:r w:rsidR="002E6961">
        <w:t xml:space="preserve">d during data processing. </w:t>
      </w:r>
      <w:r w:rsidR="009D112B">
        <w:t>‘Fraudulent claim’</w:t>
      </w:r>
      <w:r w:rsidR="00D3175E">
        <w:t xml:space="preserve"> responses </w:t>
      </w:r>
      <w:r w:rsidR="00D3175E" w:rsidRPr="00D3175E">
        <w:t xml:space="preserve">do not necessarily reflect </w:t>
      </w:r>
      <w:r w:rsidR="00D3175E">
        <w:t xml:space="preserve">that </w:t>
      </w:r>
      <w:r w:rsidR="00D3175E" w:rsidRPr="00D3175E">
        <w:t>a determination was made on the legitimacy of a claim</w:t>
      </w:r>
      <w:r w:rsidR="00146741">
        <w:t>.</w:t>
      </w:r>
    </w:p>
    <w:p w14:paraId="2122C791" w14:textId="5009E1D0" w:rsidR="00787992" w:rsidRPr="00787992" w:rsidRDefault="00787992" w:rsidP="00FE766A">
      <w:pPr>
        <w:pStyle w:val="0ptSpacing"/>
      </w:pPr>
    </w:p>
    <w:p w14:paraId="3F08DB8C" w14:textId="77777777" w:rsidR="00E87F6D" w:rsidRDefault="00E87F6D">
      <w:pPr>
        <w:keepLines w:val="0"/>
        <w:spacing w:before="0" w:after="0" w:line="240" w:lineRule="auto"/>
        <w:rPr>
          <w:rFonts w:ascii="Aptos ExtraBold" w:eastAsia="Times New Roman" w:hAnsi="Aptos ExtraBold"/>
          <w:bCs/>
          <w:sz w:val="60"/>
          <w:szCs w:val="72"/>
        </w:rPr>
      </w:pPr>
      <w:r>
        <w:br w:type="page"/>
      </w:r>
    </w:p>
    <w:p w14:paraId="693913F0" w14:textId="2628D8F5" w:rsidR="00E87F6D" w:rsidRDefault="00E87F6D">
      <w:pPr>
        <w:keepLines w:val="0"/>
        <w:spacing w:before="0" w:after="0" w:line="240" w:lineRule="auto"/>
        <w:rPr>
          <w:rFonts w:ascii="Aptos ExtraBold" w:eastAsia="Times New Roman" w:hAnsi="Aptos ExtraBold"/>
          <w:bCs/>
          <w:sz w:val="60"/>
          <w:szCs w:val="72"/>
        </w:rPr>
      </w:pPr>
      <w:r>
        <w:rPr>
          <w:noProof/>
        </w:rPr>
        <w:lastRenderedPageBreak/>
        <mc:AlternateContent>
          <mc:Choice Requires="wpg">
            <w:drawing>
              <wp:anchor distT="0" distB="0" distL="114300" distR="114300" simplePos="0" relativeHeight="251658254" behindDoc="0" locked="0" layoutInCell="1" allowOverlap="1" wp14:anchorId="69FD9459" wp14:editId="596A89EC">
                <wp:simplePos x="0" y="0"/>
                <wp:positionH relativeFrom="margin">
                  <wp:posOffset>-537845</wp:posOffset>
                </wp:positionH>
                <wp:positionV relativeFrom="paragraph">
                  <wp:posOffset>-986790</wp:posOffset>
                </wp:positionV>
                <wp:extent cx="7559675" cy="10697845"/>
                <wp:effectExtent l="0" t="0" r="3175" b="8255"/>
                <wp:wrapNone/>
                <wp:docPr id="198834255" name="Group 21"/>
                <wp:cNvGraphicFramePr/>
                <a:graphic xmlns:a="http://schemas.openxmlformats.org/drawingml/2006/main">
                  <a:graphicData uri="http://schemas.microsoft.com/office/word/2010/wordprocessingGroup">
                    <wpg:wgp>
                      <wpg:cNvGrpSpPr/>
                      <wpg:grpSpPr>
                        <a:xfrm>
                          <a:off x="0" y="0"/>
                          <a:ext cx="7559675" cy="10697845"/>
                          <a:chOff x="0" y="0"/>
                          <a:chExt cx="7559675" cy="10697845"/>
                        </a:xfrm>
                      </wpg:grpSpPr>
                      <wpg:grpSp>
                        <wpg:cNvPr id="1427683133" name="Group 31"/>
                        <wpg:cNvGrpSpPr/>
                        <wpg:grpSpPr>
                          <a:xfrm>
                            <a:off x="0" y="0"/>
                            <a:ext cx="7559675" cy="10697845"/>
                            <a:chOff x="0" y="0"/>
                            <a:chExt cx="7559675" cy="10697845"/>
                          </a:xfrm>
                        </wpg:grpSpPr>
                        <pic:pic xmlns:pic="http://schemas.openxmlformats.org/drawingml/2006/picture">
                          <pic:nvPicPr>
                            <pic:cNvPr id="418310655" name="Graphic 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559675" cy="10697845"/>
                            </a:xfrm>
                            <a:prstGeom prst="rect">
                              <a:avLst/>
                            </a:prstGeom>
                          </pic:spPr>
                        </pic:pic>
                        <wps:wsp>
                          <wps:cNvPr id="1099136096" name="Text Box 2"/>
                          <wps:cNvSpPr txBox="1">
                            <a:spLocks noChangeArrowheads="1"/>
                          </wps:cNvSpPr>
                          <wps:spPr bwMode="auto">
                            <a:xfrm>
                              <a:off x="1344700" y="7300749"/>
                              <a:ext cx="4592076" cy="1174465"/>
                            </a:xfrm>
                            <a:prstGeom prst="rect">
                              <a:avLst/>
                            </a:prstGeom>
                            <a:noFill/>
                            <a:ln w="9525">
                              <a:noFill/>
                              <a:miter lim="800000"/>
                              <a:headEnd/>
                              <a:tailEnd/>
                            </a:ln>
                          </wps:spPr>
                          <wps:txbx>
                            <w:txbxContent>
                              <w:p w14:paraId="2202062E" w14:textId="3C776AF2" w:rsidR="00FE766A" w:rsidRPr="00EE60E2" w:rsidRDefault="00FE766A" w:rsidP="00634A83">
                                <w:pPr>
                                  <w:pStyle w:val="Sectionpageintro"/>
                                </w:pPr>
                                <w:r w:rsidRPr="00EE60E2">
                                  <w:t xml:space="preserve">This section reports on the impact of </w:t>
                                </w:r>
                                <w:r w:rsidR="00644C75">
                                  <w:t>workplace injuries</w:t>
                                </w:r>
                                <w:r w:rsidRPr="00EE60E2">
                                  <w:t xml:space="preserve"> on workers</w:t>
                                </w:r>
                                <w:r w:rsidR="00644C75">
                                  <w:t xml:space="preserve"> and employers</w:t>
                                </w:r>
                                <w:r w:rsidRPr="00EE60E2">
                                  <w:t>.</w:t>
                                </w:r>
                              </w:p>
                            </w:txbxContent>
                          </wps:txbx>
                          <wps:bodyPr rot="0" vert="horz" wrap="square" lIns="91440" tIns="45720" rIns="91440" bIns="45720" anchor="b" anchorCtr="0">
                            <a:noAutofit/>
                          </wps:bodyPr>
                        </wps:wsp>
                      </wpg:grpSp>
                      <wpg:grpSp>
                        <wpg:cNvPr id="1201299671" name="Group 33"/>
                        <wpg:cNvGrpSpPr/>
                        <wpg:grpSpPr>
                          <a:xfrm>
                            <a:off x="1472540" y="3158836"/>
                            <a:ext cx="4643424" cy="4363720"/>
                            <a:chOff x="0" y="0"/>
                            <a:chExt cx="4643766" cy="4363909"/>
                          </a:xfrm>
                        </wpg:grpSpPr>
                        <wps:wsp>
                          <wps:cNvPr id="449806567" name="Text Box 2"/>
                          <wps:cNvSpPr txBox="1">
                            <a:spLocks noChangeArrowheads="1"/>
                          </wps:cNvSpPr>
                          <wps:spPr bwMode="auto">
                            <a:xfrm>
                              <a:off x="519773" y="0"/>
                              <a:ext cx="4123993" cy="3240544"/>
                            </a:xfrm>
                            <a:prstGeom prst="rect">
                              <a:avLst/>
                            </a:prstGeom>
                            <a:noFill/>
                            <a:ln w="9525">
                              <a:noFill/>
                              <a:miter lim="800000"/>
                              <a:headEnd/>
                              <a:tailEnd/>
                            </a:ln>
                          </wps:spPr>
                          <wps:txbx>
                            <w:txbxContent>
                              <w:p w14:paraId="42B3E282" w14:textId="440300C2" w:rsidR="00FE766A" w:rsidRPr="0013217B" w:rsidRDefault="00FE766A" w:rsidP="00FE766A">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2</w:t>
                                </w:r>
                              </w:p>
                            </w:txbxContent>
                          </wps:txbx>
                          <wps:bodyPr rot="0" vert="horz" wrap="square" lIns="91440" tIns="45720" rIns="91440" bIns="45720" anchor="t" anchorCtr="0">
                            <a:spAutoFit/>
                          </wps:bodyPr>
                        </wps:wsp>
                        <wps:wsp>
                          <wps:cNvPr id="985940288" name="Text Box 2"/>
                          <wps:cNvSpPr txBox="1">
                            <a:spLocks noChangeArrowheads="1"/>
                          </wps:cNvSpPr>
                          <wps:spPr bwMode="auto">
                            <a:xfrm>
                              <a:off x="0" y="1691963"/>
                              <a:ext cx="4460755" cy="1130968"/>
                            </a:xfrm>
                            <a:prstGeom prst="rect">
                              <a:avLst/>
                            </a:prstGeom>
                            <a:noFill/>
                            <a:ln w="9525">
                              <a:noFill/>
                              <a:miter lim="800000"/>
                              <a:headEnd/>
                              <a:tailEnd/>
                            </a:ln>
                          </wps:spPr>
                          <wps:txbx>
                            <w:txbxContent>
                              <w:p w14:paraId="1014F33C" w14:textId="77777777" w:rsidR="00FE766A" w:rsidRPr="0082469B" w:rsidRDefault="00FE766A" w:rsidP="00FE766A">
                                <w:pPr>
                                  <w:rPr>
                                    <w:b/>
                                    <w:bCs/>
                                    <w:sz w:val="80"/>
                                    <w:szCs w:val="80"/>
                                    <w:lang w:val="en-US"/>
                                  </w:rPr>
                                </w:pPr>
                                <w:r>
                                  <w:rPr>
                                    <w:b/>
                                    <w:bCs/>
                                    <w:sz w:val="80"/>
                                    <w:szCs w:val="80"/>
                                    <w:lang w:val="en-US"/>
                                  </w:rPr>
                                  <w:t>Section</w:t>
                                </w:r>
                              </w:p>
                            </w:txbxContent>
                          </wps:txbx>
                          <wps:bodyPr rot="0" vert="horz" wrap="square" lIns="91440" tIns="45720" rIns="91440" bIns="45720" anchor="ctr" anchorCtr="0">
                            <a:noAutofit/>
                          </wps:bodyPr>
                        </wps:wsp>
                        <wps:wsp>
                          <wps:cNvPr id="730232197" name="Text Box 2"/>
                          <wps:cNvSpPr txBox="1">
                            <a:spLocks noChangeArrowheads="1"/>
                          </wps:cNvSpPr>
                          <wps:spPr bwMode="auto">
                            <a:xfrm>
                              <a:off x="0" y="2822931"/>
                              <a:ext cx="3734075" cy="1540978"/>
                            </a:xfrm>
                            <a:prstGeom prst="rect">
                              <a:avLst/>
                            </a:prstGeom>
                            <a:noFill/>
                            <a:ln w="9525">
                              <a:noFill/>
                              <a:miter lim="800000"/>
                              <a:headEnd/>
                              <a:tailEnd/>
                            </a:ln>
                          </wps:spPr>
                          <wps:txbx>
                            <w:txbxContent>
                              <w:p w14:paraId="11546D5E" w14:textId="4AF4C1BF" w:rsidR="00FE766A" w:rsidRPr="0082469B" w:rsidRDefault="00FE766A" w:rsidP="00FE766A">
                                <w:pPr>
                                  <w:pStyle w:val="Reportsubheading"/>
                                </w:pPr>
                                <w:r>
                                  <w:t>Impact of injury</w:t>
                                </w:r>
                              </w:p>
                            </w:txbxContent>
                          </wps:txbx>
                          <wps:bodyPr rot="0" vert="horz" wrap="square" lIns="91440" tIns="45720" rIns="91440" bIns="45720" anchor="t" anchorCtr="0">
                            <a:noAutofit/>
                          </wps:bodyPr>
                        </wps:wsp>
                      </wpg:grpSp>
                    </wpg:wgp>
                  </a:graphicData>
                </a:graphic>
              </wp:anchor>
            </w:drawing>
          </mc:Choice>
          <mc:Fallback>
            <w:pict>
              <v:group w14:anchorId="69FD9459" id="_x0000_s1039" style="position:absolute;margin-left:-42.35pt;margin-top:-77.7pt;width:595.25pt;height:842.35pt;z-index:251658254;mso-position-horizontal-relative:margin;mso-position-vertical-relative:text" coordsize="75596,1069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Tm8/VcDwAAAAA4SZgCAAAAICFMAQAAAJAQpgAAAABICFMAAAAAJIQpAAAA&#10;ABLCFAAAAACJuYUpAAAAAALCFAAAAAAJYQoAAACAhDAFAAAAQGLuS5gCAAAA4PsJUwAAAAAkZhsB&#10;AAAA4DR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DE&#10;fJYRAAAAAE4T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OazjAAAAABwmj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xGwjAAAAAJwm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i7td+AAAAAMBJwhQAAAAACWEKAAAA&#10;gIQwBQAAAEBCmAIAAAAgIUwBAAAAkBCmAAAAAEgIUwAAAAAkhCkAAAAAEsIUAAAAAAlhCgAAAICE&#10;MAUAAABAQpgCAAAAICFMAQAAAJAQpgAAAABICFMAAAAAJIQpAAAAABLCFAAAAAAJYQoAAACAhDAF&#10;AAAAQEKYAgAAACAx9+uxHgAAAABwkjAFAAAAQEKYAgAAACAhTAEAAACQmG0EAAAAgNO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CY9zICAAAAwGn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vN+7QcAAAAAnDT39VwPAAAAADhJmAIAAAAgIUwBAAAAkBCmAAAA&#10;AEgIUwAAAAAkhCkAAAAAEsIUAAAAAAlhCgAAAICEMAUAAABAQpgCAAAAICFMAQAAAJAQpgAAAABI&#10;CFMAAAAAJIQpAAAAABLCFAAAAAAJYQoAAACAhDAFAAAAQEKYAgAAACAhTAEAAACQEKYAAAAASAhT&#10;AAAAACSEKQAAAAASwhQAAAAACWEKAAAAgIQwBQAAAEBithEAAAAAThO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ibmv&#10;x3oAAAAAwEn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MW9hCgAAAICAMAUAAABAQpgCAAAAICFMAQAAAJAQ&#10;pgAAAABICFMAAAAAJIQpAAAAABLCFAAAAAAJYQoAAACAhDAFAAAAQEKYAgAAACAhTAEAAACQEKYA&#10;AAAASAhTAAAAACTm/toPAAAAADhJ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s40AAAAAcJo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zH091gMAAAAAThKmAAAAAEgIUwAAAAAkhCkAAAAAEsIUAAAAAAlhCgAA&#10;AICEMAUAAABAQpgCAAAAICFMAQAAAJAQpgAAAABICFMAAAAAJIQpAAAAABLCFAAAAAAJYQoAAACA&#10;hDAFAAAAQEKYAgAAACAhTAEAAACQEKYAAAAASAhTAAAAACSEKQAAAAASwhQAAAAACWEKAAAAgMS8&#10;hSkAAAAAArONAAAAAHCa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Jj7tR8AAAAAcJI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zOd6rgcAAAAA&#10;nCRMAQAAAJAQpgAAAABICFMAAAAAJIQpAAAAABLCFAAAAAAJYQoAAACAxHyWEQAAAABOE6YAAAAA&#10;SAhTAAAAACSEKQAAAAASwhQAAAAACWEKAAAAgIQwBQAAAEBithEAAAAAThO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ifl87QcAAAAAnCRMAQAAAJAQpgAAAABICFMA&#10;AAAAJIQpAAAAABLCFAAAAAAJYQoAAACAhDAFAAAAQEKYAgAAACAxn2UEAAAAgNO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rONAAAAAHCaMAUA&#10;AABAQpgCAAAAICFMAQAAAJAQpgAAAABICFMAAAAAJIQpAAAAABLCFAAAAAAJYQoAAACAhDAFAAAA&#10;QEKYAgAAACAhTAEAAACQEKYAAAAASAhTAAAAACSEKQAAAAASwhQAAAAACWEKAAAAgIQwBQAAAEBC&#10;mAIAAAAgIUwBAAAAkBCmAAAAAEgIUwAAAAAk5r4e6wEAAAAAJwl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zP21HwAAAABwkj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MRsIwAAAACcJkwBAAAAkBCmAAAAAEgIUwAAAAAk&#10;hCkAAAAAEsIUAAAAAAlhCgAAAICEMAUAAABAQpgCAAAAICFMAQAAAJAQpgAAAABICFMAAAAAJIQp&#10;AAAAABLCFAAAAAAJYQoAAACAhDAFAAAAQEKYAgAAACAhTAEAAACQEKYAAAAASAhTAAAAACSEKQAA&#10;AAASwhQAAAAACWEKAAAAgMS8lxEAAAAAThO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CJeV+P9QAAAACAk4Qp&#10;AAAAABLCFAAAAAAJYQoAAACAhDAFAAAAQEKYAgAAACAhTAEAAACQEKYAAAAASAhTAAAAACSEKQAA&#10;AAASwhQAAAAACWEKAAAAgMRsIwAAAACcJk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Yu7XfgAAAADAScIUAAAAAAlhCgAAAICEMAUAAABAQpgCAAAAICFMAQAAAJAQpgAAAABICFMA&#10;AAAAJIQpAAAAABLCFAAAAAAJYQoAAACAhDAFAAAAQEKYAgAAACAhTAEAAACQEKYAAAAASMxbmAIA&#10;AAAgIE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zH091wMAAAAAThKmAAAAAEgIUwAAAAAkhCkAAAAAEsIUAAAAAAlhCgAAAICEMAUA&#10;AABAQpgCAAAAICFMAQAAAJAQpgAAAABICFMAAAAAJIQpAAAAABLCFAAAAAAJYQoAAACAhDAFAAAA&#10;QEKYAgAAACAhTAEAAACQmG0EAAAAgNO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DH3az8AAAAA4CRhCgAA&#10;AICEMAUAAABAQpgCAAAAICFMAQAAAJCYtzAFAAAAQECYAgAAACAhTAEAAACQEKYAAAAASAhTAAAA&#10;ACSEKQAAAAASwhQAAAAACWEKAAAAgIQwBQAAAEBCmAIAAAAgIUwBAAAAkBCmAAAAAEgIUwAAAAAk&#10;hCkAAAAAEsIUAAAAAAlhCgAAAICEMAUAAABAQpgCAAAAICFMAQAAAJAQpgAAAABICFMAAAAAJOa+&#10;nusBAAAAACcJ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">
                <v:group id="Group 31" o:spid="_x0000_s1040" style="position:absolute;width:75596;height:106978" coordsize="75596,10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41" type="#_x0000_t75" style="position:absolute;width:75596;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">
                    <v:imagedata r:id="rId36" o:title=""/>
                  </v:shape>
                  <v:shape id="Text Box 2" o:spid="_x0000_s1042" type="#_x0000_t202" style="position:absolute;left:13447;top:73007;width:45920;height:117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" filled="f" stroked="f">
                    <v:textbox>
                      <w:txbxContent>
                        <w:p w14:paraId="2202062E" w14:textId="3C776AF2" w:rsidR="00FE766A" w:rsidRPr="00EE60E2" w:rsidRDefault="00FE766A" w:rsidP="00634A83">
                          <w:pPr>
                            <w:pStyle w:val="Sectionpageintro"/>
                          </w:pPr>
                          <w:r w:rsidRPr="00EE60E2">
                            <w:t xml:space="preserve">This section reports on the impact of </w:t>
                          </w:r>
                          <w:r w:rsidR="00644C75">
                            <w:t>workplace injuries</w:t>
                          </w:r>
                          <w:r w:rsidRPr="00EE60E2">
                            <w:t xml:space="preserve"> on workers</w:t>
                          </w:r>
                          <w:r w:rsidR="00644C75">
                            <w:t xml:space="preserve"> and employers</w:t>
                          </w:r>
                          <w:r w:rsidRPr="00EE60E2">
                            <w:t>.</w:t>
                          </w:r>
                        </w:p>
                      </w:txbxContent>
                    </v:textbox>
                  </v:shape>
                </v:group>
                <v:group id="Group 33" o:spid="_x0000_s1043" style="position:absolute;left:14725;top:31588;width:46434;height:43637" coordsize="46437,4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">
                  <v:shape id="Text Box 2" o:spid="_x0000_s1044" type="#_x0000_t202" style="position:absolute;left:5197;width:41240;height:3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" filled="f" stroked="f">
                    <v:textbox style="mso-fit-shape-to-text:t">
                      <w:txbxContent>
                        <w:p w14:paraId="42B3E282" w14:textId="440300C2" w:rsidR="00FE766A" w:rsidRPr="0013217B" w:rsidRDefault="00FE766A" w:rsidP="00FE766A">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2</w:t>
                          </w:r>
                        </w:p>
                      </w:txbxContent>
                    </v:textbox>
                  </v:shape>
                  <v:shape id="Text Box 2" o:spid="_x0000_s1045" type="#_x0000_t202" style="position:absolute;top:16919;width:44607;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" filled="f" stroked="f">
                    <v:textbox>
                      <w:txbxContent>
                        <w:p w14:paraId="1014F33C" w14:textId="77777777" w:rsidR="00FE766A" w:rsidRPr="0082469B" w:rsidRDefault="00FE766A" w:rsidP="00FE766A">
                          <w:pPr>
                            <w:rPr>
                              <w:b/>
                              <w:bCs/>
                              <w:sz w:val="80"/>
                              <w:szCs w:val="80"/>
                              <w:lang w:val="en-US"/>
                            </w:rPr>
                          </w:pPr>
                          <w:r>
                            <w:rPr>
                              <w:b/>
                              <w:bCs/>
                              <w:sz w:val="80"/>
                              <w:szCs w:val="80"/>
                              <w:lang w:val="en-US"/>
                            </w:rPr>
                            <w:t>Section</w:t>
                          </w:r>
                        </w:p>
                      </w:txbxContent>
                    </v:textbox>
                  </v:shape>
                  <v:shape id="Text Box 2" o:spid="_x0000_s1046" type="#_x0000_t202" style="position:absolute;top:28229;width:37340;height:1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" filled="f" stroked="f">
                    <v:textbox>
                      <w:txbxContent>
                        <w:p w14:paraId="11546D5E" w14:textId="4AF4C1BF" w:rsidR="00FE766A" w:rsidRPr="0082469B" w:rsidRDefault="00FE766A" w:rsidP="00FE766A">
                          <w:pPr>
                            <w:pStyle w:val="Reportsubheading"/>
                          </w:pPr>
                          <w:r>
                            <w:t>Impact of injury</w:t>
                          </w:r>
                        </w:p>
                      </w:txbxContent>
                    </v:textbox>
                  </v:shape>
                </v:group>
                <w10:wrap anchorx="margin"/>
              </v:group>
            </w:pict>
          </mc:Fallback>
        </mc:AlternateContent>
      </w:r>
      <w:r>
        <w:br w:type="page"/>
      </w:r>
    </w:p>
    <w:p w14:paraId="6671568A" w14:textId="081B9657" w:rsidR="00B6240F" w:rsidRDefault="00B6240F" w:rsidP="00350E55">
      <w:pPr>
        <w:pStyle w:val="Heading1"/>
        <w:spacing w:after="240"/>
      </w:pPr>
      <w:bookmarkStart w:id="27" w:name="_Toc213341874"/>
      <w:r>
        <w:lastRenderedPageBreak/>
        <w:t>Impact of Injury</w:t>
      </w:r>
      <w:bookmarkEnd w:id="27"/>
    </w:p>
    <w:p w14:paraId="2511EC30" w14:textId="792885AF" w:rsidR="00B6240F" w:rsidRDefault="00B6240F" w:rsidP="00350E55">
      <w:pPr>
        <w:pStyle w:val="EmphasisIntro"/>
        <w:spacing w:after="240"/>
      </w:pPr>
    </w:p>
    <w:tbl>
      <w:tblPr>
        <w:tblStyle w:val="TableGrid"/>
        <w:tblW w:w="11885" w:type="dxa"/>
        <w:tblInd w:w="-851"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709"/>
        <w:gridCol w:w="137"/>
        <w:gridCol w:w="10169"/>
        <w:gridCol w:w="870"/>
      </w:tblGrid>
      <w:tr w:rsidR="00350E55" w:rsidRPr="0044084B" w14:paraId="548F3414" w14:textId="77777777">
        <w:trPr>
          <w:cantSplit/>
          <w:trHeight w:val="850"/>
        </w:trPr>
        <w:tc>
          <w:tcPr>
            <w:tcW w:w="709" w:type="dxa"/>
            <w:tcBorders>
              <w:bottom w:val="nil"/>
            </w:tcBorders>
            <w:shd w:val="clear" w:color="auto" w:fill="40403F" w:themeFill="text1"/>
            <w:vAlign w:val="bottom"/>
          </w:tcPr>
          <w:p w14:paraId="18033DD8" w14:textId="77777777" w:rsidR="00350E55" w:rsidRPr="0044084B" w:rsidRDefault="00350E55">
            <w:pPr>
              <w:pStyle w:val="CallOutBoxHeading"/>
              <w:rPr>
                <w:color w:val="FFFFFF"/>
              </w:rPr>
            </w:pPr>
          </w:p>
        </w:tc>
        <w:tc>
          <w:tcPr>
            <w:tcW w:w="137" w:type="dxa"/>
            <w:tcBorders>
              <w:bottom w:val="nil"/>
            </w:tcBorders>
            <w:shd w:val="clear" w:color="auto" w:fill="40403F" w:themeFill="text1"/>
            <w:vAlign w:val="bottom"/>
          </w:tcPr>
          <w:p w14:paraId="4F6835A0" w14:textId="77777777" w:rsidR="00350E55" w:rsidRPr="0044084B" w:rsidRDefault="00350E55">
            <w:pPr>
              <w:pStyle w:val="CallOutBoxHeading"/>
              <w:rPr>
                <w:color w:val="FFFFFF"/>
              </w:rPr>
            </w:pPr>
          </w:p>
        </w:tc>
        <w:tc>
          <w:tcPr>
            <w:tcW w:w="10169" w:type="dxa"/>
            <w:tcBorders>
              <w:bottom w:val="nil"/>
            </w:tcBorders>
            <w:shd w:val="clear" w:color="auto" w:fill="40403F" w:themeFill="text1"/>
            <w:vAlign w:val="bottom"/>
          </w:tcPr>
          <w:p w14:paraId="6BDE10C4" w14:textId="77777777" w:rsidR="00350E55" w:rsidRPr="0044084B" w:rsidRDefault="00350E55">
            <w:pPr>
              <w:pStyle w:val="CallOutBoxHeading"/>
              <w:rPr>
                <w:color w:val="FFFFFF"/>
              </w:rPr>
            </w:pPr>
            <w:r w:rsidRPr="0044084B">
              <w:rPr>
                <w:color w:val="FFFFFF"/>
              </w:rPr>
              <w:t>Key findings</w:t>
            </w:r>
          </w:p>
        </w:tc>
        <w:tc>
          <w:tcPr>
            <w:tcW w:w="870" w:type="dxa"/>
            <w:tcBorders>
              <w:bottom w:val="nil"/>
            </w:tcBorders>
            <w:shd w:val="clear" w:color="auto" w:fill="40403F" w:themeFill="text1"/>
            <w:vAlign w:val="bottom"/>
          </w:tcPr>
          <w:p w14:paraId="413620A5" w14:textId="77777777" w:rsidR="00350E55" w:rsidRPr="0044084B" w:rsidRDefault="00350E55">
            <w:pPr>
              <w:pStyle w:val="CallOutBoxHeading"/>
              <w:rPr>
                <w:color w:val="FFFFFF"/>
              </w:rPr>
            </w:pPr>
          </w:p>
        </w:tc>
      </w:tr>
      <w:tr w:rsidR="00350E55" w14:paraId="7B5C466F" w14:textId="77777777">
        <w:trPr>
          <w:cantSplit/>
          <w:trHeight w:val="4082"/>
        </w:trPr>
        <w:tc>
          <w:tcPr>
            <w:tcW w:w="709" w:type="dxa"/>
            <w:tcBorders>
              <w:bottom w:val="single" w:sz="4" w:space="0" w:color="40403F" w:themeColor="text1"/>
            </w:tcBorders>
            <w:shd w:val="clear" w:color="auto" w:fill="D5CEEB"/>
          </w:tcPr>
          <w:p w14:paraId="14CDD0D0" w14:textId="77777777" w:rsidR="00350E55" w:rsidRPr="00ED7D81" w:rsidRDefault="00350E55">
            <w:pPr>
              <w:pStyle w:val="0ptSpacing"/>
            </w:pPr>
          </w:p>
        </w:tc>
        <w:tc>
          <w:tcPr>
            <w:tcW w:w="137" w:type="dxa"/>
            <w:tcBorders>
              <w:bottom w:val="single" w:sz="4" w:space="0" w:color="40403F" w:themeColor="text1"/>
            </w:tcBorders>
          </w:tcPr>
          <w:p w14:paraId="36D08478" w14:textId="77777777" w:rsidR="00350E55" w:rsidRPr="00ED7D81" w:rsidRDefault="00350E55">
            <w:pPr>
              <w:pStyle w:val="0ptSpacing"/>
            </w:pPr>
          </w:p>
        </w:tc>
        <w:tc>
          <w:tcPr>
            <w:tcW w:w="10169" w:type="dxa"/>
            <w:tcBorders>
              <w:bottom w:val="single" w:sz="4" w:space="0" w:color="40403F" w:themeColor="text1"/>
            </w:tcBorders>
            <w:shd w:val="clear" w:color="auto" w:fill="FFFFFF"/>
          </w:tcPr>
          <w:p w14:paraId="7876BF50" w14:textId="77777777" w:rsidR="00350E55" w:rsidRPr="0044084B" w:rsidRDefault="00350E55" w:rsidP="00350E55">
            <w:pPr>
              <w:pStyle w:val="Heading5"/>
              <w:spacing w:before="120"/>
              <w:rPr>
                <w:color w:val="553BAD"/>
              </w:rPr>
            </w:pPr>
            <w:r w:rsidRPr="0044084B">
              <w:rPr>
                <w:color w:val="553BAD"/>
              </w:rPr>
              <w:t>Workers:</w:t>
            </w:r>
          </w:p>
          <w:p w14:paraId="7629DAB7" w14:textId="3DBA6BCF" w:rsidR="00350E55" w:rsidRPr="00350E55" w:rsidRDefault="00350E55" w:rsidP="00350E55">
            <w:pPr>
              <w:pStyle w:val="BulletGREEN"/>
            </w:pPr>
            <w:r w:rsidRPr="00350E55">
              <w:t xml:space="preserve">Access to medical treatment or services is linked to better </w:t>
            </w:r>
            <w:r w:rsidR="008E4994">
              <w:t>R</w:t>
            </w:r>
            <w:r w:rsidRPr="00F656F2">
              <w:t xml:space="preserve">eturn to </w:t>
            </w:r>
            <w:r w:rsidR="008E4994">
              <w:t>W</w:t>
            </w:r>
            <w:r w:rsidRPr="00F656F2">
              <w:t xml:space="preserve">ork </w:t>
            </w:r>
            <w:r w:rsidR="008E4994">
              <w:t>R</w:t>
            </w:r>
            <w:r w:rsidRPr="00F656F2">
              <w:t>ates</w:t>
            </w:r>
            <w:r w:rsidR="005F6B25" w:rsidRPr="00F656F2">
              <w:t xml:space="preserve"> as </w:t>
            </w:r>
            <w:r w:rsidR="009C4104" w:rsidRPr="00F656F2">
              <w:t>workers</w:t>
            </w:r>
            <w:r w:rsidR="005F6B25" w:rsidRPr="00F656F2">
              <w:t xml:space="preserve"> who agreed that they were able to access </w:t>
            </w:r>
            <w:r w:rsidR="00A06FE2" w:rsidRPr="00F656F2">
              <w:t>the</w:t>
            </w:r>
            <w:r w:rsidR="005F6B25" w:rsidRPr="00F656F2">
              <w:t xml:space="preserve"> treatment / services </w:t>
            </w:r>
            <w:r w:rsidR="00A06FE2" w:rsidRPr="00F656F2">
              <w:t>they needed</w:t>
            </w:r>
            <w:r w:rsidR="005F6B25" w:rsidRPr="00F656F2">
              <w:t xml:space="preserve"> were more likely to have returned to work compared to those who disagreed</w:t>
            </w:r>
            <w:r w:rsidRPr="00F656F2">
              <w:t>. Injured workers w</w:t>
            </w:r>
            <w:r w:rsidRPr="00350E55">
              <w:t xml:space="preserve">hose injury had a significant or severe impact were more likely to </w:t>
            </w:r>
            <w:r w:rsidR="00326220">
              <w:t>state</w:t>
            </w:r>
            <w:r w:rsidRPr="00350E55">
              <w:t xml:space="preserve"> that their medical treatment or services were not approved.</w:t>
            </w:r>
          </w:p>
          <w:p w14:paraId="3EB894A5" w14:textId="70ABFBF0" w:rsidR="00350E55" w:rsidRPr="00350E55" w:rsidRDefault="00753570" w:rsidP="00350E55">
            <w:pPr>
              <w:pStyle w:val="BulletGREEN"/>
            </w:pPr>
            <w:r w:rsidRPr="00F656F2">
              <w:t>One</w:t>
            </w:r>
            <w:r w:rsidR="00273070" w:rsidRPr="00F656F2">
              <w:t xml:space="preserve"> in five (20.0%) workers with </w:t>
            </w:r>
            <w:r w:rsidR="00AB0328" w:rsidRPr="00F656F2">
              <w:t xml:space="preserve">a </w:t>
            </w:r>
            <w:r w:rsidR="00273070" w:rsidRPr="00F656F2">
              <w:t xml:space="preserve">psychological </w:t>
            </w:r>
            <w:r w:rsidR="00AB0328" w:rsidRPr="00F656F2">
              <w:t xml:space="preserve">injury </w:t>
            </w:r>
            <w:r w:rsidR="005B4CF2" w:rsidRPr="00F656F2">
              <w:t xml:space="preserve">did </w:t>
            </w:r>
            <w:r w:rsidR="007E08C3" w:rsidRPr="00F656F2">
              <w:t xml:space="preserve">not agree </w:t>
            </w:r>
            <w:r w:rsidR="002A121B" w:rsidRPr="00F656F2">
              <w:t>that they were able to access the me</w:t>
            </w:r>
            <w:r w:rsidR="000C3D54" w:rsidRPr="00F656F2">
              <w:t>d</w:t>
            </w:r>
            <w:r w:rsidR="00D9131D" w:rsidRPr="00F656F2">
              <w:t xml:space="preserve">ical </w:t>
            </w:r>
            <w:r w:rsidR="00CB7379" w:rsidRPr="00F656F2">
              <w:t xml:space="preserve">services </w:t>
            </w:r>
            <w:r w:rsidR="00815FCA" w:rsidRPr="00F656F2">
              <w:t>and treatment they needed.</w:t>
            </w:r>
            <w:r w:rsidR="00D9131D">
              <w:t xml:space="preserve"> </w:t>
            </w:r>
            <w:r w:rsidR="00350E55" w:rsidRPr="00350E55">
              <w:t>The</w:t>
            </w:r>
            <w:r w:rsidR="007B7A2D">
              <w:t>y</w:t>
            </w:r>
            <w:r w:rsidR="00350E55" w:rsidRPr="00350E55">
              <w:t xml:space="preserve"> were more likely to report that it took too long to get help and that there is limited healthcare provider availability compared to those with a physical injury.</w:t>
            </w:r>
          </w:p>
          <w:p w14:paraId="4A2B42A6" w14:textId="06813CD2" w:rsidR="00350E55" w:rsidRPr="00D9774B" w:rsidRDefault="00770E66" w:rsidP="00D9774B">
            <w:pPr>
              <w:pStyle w:val="BulletGREEN"/>
            </w:pPr>
            <w:r w:rsidRPr="00350E55">
              <w:t xml:space="preserve">Workers with physical injuries </w:t>
            </w:r>
            <w:r>
              <w:t xml:space="preserve">who are </w:t>
            </w:r>
            <w:r w:rsidRPr="00350E55">
              <w:t>aged 35 and over need more support with health and wellbeing than those aged under 35</w:t>
            </w:r>
            <w:r>
              <w:t xml:space="preserve"> years old</w:t>
            </w:r>
            <w:r w:rsidRPr="00350E55">
              <w:t xml:space="preserve">. </w:t>
            </w:r>
          </w:p>
          <w:p w14:paraId="2F12C322" w14:textId="4E12800F" w:rsidR="00350E55" w:rsidRDefault="00350E55" w:rsidP="00400A38">
            <w:pPr>
              <w:pStyle w:val="BulletGREEN"/>
            </w:pPr>
            <w:r w:rsidRPr="00350E55">
              <w:t>Injured workers whose injury ha</w:t>
            </w:r>
            <w:r w:rsidR="007B3595">
              <w:t>s</w:t>
            </w:r>
            <w:r w:rsidRPr="00350E55">
              <w:t xml:space="preserve"> had more significant negative impacts,</w:t>
            </w:r>
            <w:r w:rsidR="006C7BAE">
              <w:t xml:space="preserve"> </w:t>
            </w:r>
            <w:r w:rsidR="008537D8">
              <w:t xml:space="preserve">and </w:t>
            </w:r>
            <w:r w:rsidR="006C7BAE">
              <w:t>those with psychological injuries,</w:t>
            </w:r>
            <w:r w:rsidRPr="00350E55">
              <w:t xml:space="preserve"> are getting less support from their employer</w:t>
            </w:r>
            <w:r w:rsidR="00FD0A79">
              <w:t>,</w:t>
            </w:r>
            <w:r w:rsidRPr="00350E55">
              <w:t xml:space="preserve"> including being less likely to be contacted by their employer before returning to work, </w:t>
            </w:r>
            <w:r w:rsidR="009203BF">
              <w:t>be</w:t>
            </w:r>
            <w:r w:rsidRPr="00350E55">
              <w:t xml:space="preserve"> helped by their employer to manage their injury or illness before lodging a claim, and receiv</w:t>
            </w:r>
            <w:r w:rsidR="00894C82">
              <w:t xml:space="preserve">e </w:t>
            </w:r>
            <w:r w:rsidRPr="00350E55">
              <w:t>payments before lodging a claim.</w:t>
            </w:r>
          </w:p>
          <w:p w14:paraId="7B1F7756" w14:textId="707E176F" w:rsidR="002B1408" w:rsidRPr="002B1408" w:rsidRDefault="002B1408" w:rsidP="002B1408">
            <w:pPr>
              <w:pStyle w:val="BulletGREEN"/>
            </w:pPr>
            <w:r>
              <w:t>Compared to previous years, in 2025 a lower proportion of workers reported that they were helped by their employer to manage their injury or illness before lodging their claim.</w:t>
            </w:r>
          </w:p>
        </w:tc>
        <w:tc>
          <w:tcPr>
            <w:tcW w:w="870" w:type="dxa"/>
            <w:tcBorders>
              <w:bottom w:val="single" w:sz="4" w:space="0" w:color="40403F" w:themeColor="text1"/>
            </w:tcBorders>
            <w:shd w:val="clear" w:color="auto" w:fill="FFFFFF"/>
            <w:tcMar>
              <w:left w:w="425" w:type="dxa"/>
              <w:right w:w="425" w:type="dxa"/>
            </w:tcMar>
          </w:tcPr>
          <w:p w14:paraId="01322258" w14:textId="77777777" w:rsidR="00350E55" w:rsidRPr="00ED7D81" w:rsidRDefault="00350E55">
            <w:pPr>
              <w:pStyle w:val="0ptSpacing"/>
            </w:pPr>
          </w:p>
        </w:tc>
      </w:tr>
      <w:tr w:rsidR="00350E55" w14:paraId="08BBFA7A" w14:textId="77777777">
        <w:trPr>
          <w:cantSplit/>
          <w:trHeight w:val="3855"/>
        </w:trPr>
        <w:tc>
          <w:tcPr>
            <w:tcW w:w="709" w:type="dxa"/>
            <w:tcBorders>
              <w:top w:val="single" w:sz="4" w:space="0" w:color="40403F" w:themeColor="text1"/>
              <w:bottom w:val="single" w:sz="4" w:space="0" w:color="40403F" w:themeColor="text1"/>
            </w:tcBorders>
            <w:shd w:val="clear" w:color="auto" w:fill="D6E2FE"/>
          </w:tcPr>
          <w:p w14:paraId="1E070092" w14:textId="77777777" w:rsidR="00350E55" w:rsidRPr="00ED7D81" w:rsidRDefault="00350E55">
            <w:pPr>
              <w:pStyle w:val="0ptSpacing"/>
            </w:pPr>
          </w:p>
        </w:tc>
        <w:tc>
          <w:tcPr>
            <w:tcW w:w="137" w:type="dxa"/>
            <w:tcBorders>
              <w:top w:val="single" w:sz="4" w:space="0" w:color="40403F" w:themeColor="text1"/>
              <w:bottom w:val="single" w:sz="4" w:space="0" w:color="40403F" w:themeColor="text1"/>
            </w:tcBorders>
          </w:tcPr>
          <w:p w14:paraId="0DADA3CE" w14:textId="77777777" w:rsidR="00350E55" w:rsidRPr="00ED7D81" w:rsidRDefault="00350E55">
            <w:pPr>
              <w:pStyle w:val="0ptSpacing"/>
            </w:pPr>
          </w:p>
        </w:tc>
        <w:tc>
          <w:tcPr>
            <w:tcW w:w="10169" w:type="dxa"/>
            <w:tcBorders>
              <w:top w:val="single" w:sz="4" w:space="0" w:color="40403F" w:themeColor="text1"/>
              <w:bottom w:val="single" w:sz="4" w:space="0" w:color="40403F" w:themeColor="text1"/>
            </w:tcBorders>
            <w:shd w:val="clear" w:color="auto" w:fill="FFFFFF"/>
          </w:tcPr>
          <w:p w14:paraId="5971C33E" w14:textId="77777777" w:rsidR="00350E55" w:rsidRPr="0044084B" w:rsidRDefault="00350E55" w:rsidP="00350E55">
            <w:pPr>
              <w:pStyle w:val="Heading5"/>
              <w:spacing w:before="120"/>
              <w:rPr>
                <w:color w:val="316CF9" w:themeColor="accent3"/>
              </w:rPr>
            </w:pPr>
            <w:r w:rsidRPr="0044084B">
              <w:rPr>
                <w:color w:val="316CF9" w:themeColor="accent3"/>
              </w:rPr>
              <w:t>Employers:</w:t>
            </w:r>
          </w:p>
          <w:p w14:paraId="6F7B3E1C" w14:textId="77777777" w:rsidR="00CD5D9D" w:rsidRDefault="00350E55" w:rsidP="00350E55">
            <w:pPr>
              <w:pStyle w:val="BulletGREEN"/>
            </w:pPr>
            <w:r>
              <w:t xml:space="preserve">Similar to the findings from injured workers, employers </w:t>
            </w:r>
            <w:r w:rsidR="00DC762C">
              <w:t>who</w:t>
            </w:r>
            <w:r>
              <w:t xml:space="preserve"> </w:t>
            </w:r>
            <w:r w:rsidR="00091811">
              <w:t xml:space="preserve">reported </w:t>
            </w:r>
            <w:r>
              <w:t>help</w:t>
            </w:r>
            <w:r w:rsidR="00091811">
              <w:t>ing</w:t>
            </w:r>
            <w:r>
              <w:t xml:space="preserve"> their injured worker manage their injury or illness before they lodged their claim resulted in a greater likelihood of the worker returning to work. </w:t>
            </w:r>
          </w:p>
          <w:p w14:paraId="45618D12" w14:textId="3F29A33E" w:rsidR="00350E55" w:rsidRDefault="00CD5D9D" w:rsidP="00350E55">
            <w:pPr>
              <w:pStyle w:val="BulletGREEN"/>
            </w:pPr>
            <w:r>
              <w:t xml:space="preserve">In contrast to the finding </w:t>
            </w:r>
            <w:r w:rsidR="004124B5">
              <w:t xml:space="preserve">from injured workers, </w:t>
            </w:r>
            <w:r w:rsidR="00350E55">
              <w:t xml:space="preserve">employers </w:t>
            </w:r>
            <w:r w:rsidR="00723D30">
              <w:t>who</w:t>
            </w:r>
            <w:r w:rsidR="006E5DC9">
              <w:t xml:space="preserve"> </w:t>
            </w:r>
            <w:r w:rsidR="00350E55">
              <w:t>report</w:t>
            </w:r>
            <w:r w:rsidR="006E5DC9">
              <w:t>ed</w:t>
            </w:r>
            <w:r w:rsidR="00350E55">
              <w:t xml:space="preserve"> offering payments either before or after lodging their claim </w:t>
            </w:r>
            <w:r w:rsidR="007E3911">
              <w:t xml:space="preserve">did not </w:t>
            </w:r>
            <w:r w:rsidR="00350E55">
              <w:t>resul</w:t>
            </w:r>
            <w:r w:rsidR="007E3911">
              <w:t>t</w:t>
            </w:r>
            <w:r w:rsidR="00350E55">
              <w:t xml:space="preserve"> in a better return to work outcome.</w:t>
            </w:r>
          </w:p>
          <w:p w14:paraId="596C565E" w14:textId="77777777" w:rsidR="00A220AE" w:rsidRDefault="003F2A6A" w:rsidP="00350E55">
            <w:pPr>
              <w:pStyle w:val="BulletGREEN"/>
            </w:pPr>
            <w:r>
              <w:t>Employers were less likely to be informed about the treatment needs of workers with psychological injuries than those with physical injuries</w:t>
            </w:r>
            <w:r w:rsidR="00A220AE">
              <w:t>.</w:t>
            </w:r>
          </w:p>
          <w:p w14:paraId="3BF75405" w14:textId="6E05DAF1" w:rsidR="002216EF" w:rsidRPr="002216EF" w:rsidRDefault="002216EF" w:rsidP="002216EF">
            <w:pPr>
              <w:pStyle w:val="BulletGREEN"/>
            </w:pPr>
            <w:r w:rsidRPr="002216EF">
              <w:t>Employers were less likely to have encouraged workers with psychological injur</w:t>
            </w:r>
            <w:r w:rsidR="003D6CCD">
              <w:t>i</w:t>
            </w:r>
            <w:r w:rsidRPr="002216EF">
              <w:t>es to put in a claim, and less likely to think these workers were being truthful about their injury or illness, compared to workers with physical injuries.</w:t>
            </w:r>
          </w:p>
          <w:p w14:paraId="6F3FD729" w14:textId="52FB2A70" w:rsidR="00350E55" w:rsidRPr="001B1A14" w:rsidRDefault="00350E55" w:rsidP="00350E55">
            <w:pPr>
              <w:pStyle w:val="BulletGREEN"/>
            </w:pPr>
            <w:r>
              <w:t xml:space="preserve">Employers from larger organisations have </w:t>
            </w:r>
            <w:r w:rsidR="009F2496">
              <w:t xml:space="preserve">higher rates of </w:t>
            </w:r>
            <w:r w:rsidR="003E0440">
              <w:t xml:space="preserve">providing their injured worker </w:t>
            </w:r>
            <w:r w:rsidR="00356AD7">
              <w:t xml:space="preserve">with </w:t>
            </w:r>
            <w:r>
              <w:t>information about workplace health and safety, the compensation process and returning to work.</w:t>
            </w:r>
          </w:p>
          <w:p w14:paraId="7791C883" w14:textId="5FA1BC8B" w:rsidR="00350E55" w:rsidRPr="00644B18" w:rsidRDefault="00350E55" w:rsidP="00644B18">
            <w:pPr>
              <w:pStyle w:val="BulletGREEN"/>
            </w:pPr>
            <w:r>
              <w:t>Employers with workers who have a physical injury are more likely to contact their worker within three days after their injury or illness</w:t>
            </w:r>
            <w:r w:rsidR="008E62C7">
              <w:t>,</w:t>
            </w:r>
            <w:r>
              <w:t xml:space="preserve"> compared to employers with workers who have a psychological injury</w:t>
            </w:r>
            <w:r w:rsidR="007531BB">
              <w:t>.</w:t>
            </w:r>
            <w:r w:rsidRPr="00644B18">
              <w:br/>
            </w:r>
          </w:p>
        </w:tc>
        <w:tc>
          <w:tcPr>
            <w:tcW w:w="870" w:type="dxa"/>
            <w:tcBorders>
              <w:top w:val="single" w:sz="4" w:space="0" w:color="40403F" w:themeColor="text1"/>
              <w:bottom w:val="single" w:sz="4" w:space="0" w:color="40403F" w:themeColor="text1"/>
            </w:tcBorders>
            <w:shd w:val="clear" w:color="auto" w:fill="FFFFFF"/>
            <w:tcMar>
              <w:left w:w="425" w:type="dxa"/>
              <w:right w:w="425" w:type="dxa"/>
            </w:tcMar>
          </w:tcPr>
          <w:p w14:paraId="2EC64E70" w14:textId="77777777" w:rsidR="00350E55" w:rsidRPr="00ED7D81" w:rsidRDefault="00350E55">
            <w:pPr>
              <w:pStyle w:val="0ptSpacing"/>
            </w:pPr>
          </w:p>
        </w:tc>
      </w:tr>
    </w:tbl>
    <w:p w14:paraId="448480AA" w14:textId="5230B24A" w:rsidR="005B6FFF" w:rsidRPr="00A72967" w:rsidRDefault="00266F71" w:rsidP="00401873">
      <w:pPr>
        <w:pStyle w:val="Heading2"/>
      </w:pPr>
      <w:bookmarkStart w:id="28" w:name="_Toc213341875"/>
      <w:r w:rsidRPr="00A72967">
        <w:lastRenderedPageBreak/>
        <w:t>Worker results</w:t>
      </w:r>
      <w:r w:rsidR="00FC2265">
        <w:rPr>
          <w:noProof/>
        </w:rPr>
        <mc:AlternateContent>
          <mc:Choice Requires="wps">
            <w:drawing>
              <wp:anchor distT="0" distB="0" distL="114300" distR="114300" simplePos="0" relativeHeight="251658247" behindDoc="1" locked="0" layoutInCell="1" allowOverlap="1" wp14:anchorId="3134A37D" wp14:editId="7B6B1A87">
                <wp:simplePos x="0" y="0"/>
                <wp:positionH relativeFrom="column">
                  <wp:posOffset>-546100</wp:posOffset>
                </wp:positionH>
                <wp:positionV relativeFrom="paragraph">
                  <wp:posOffset>-985520</wp:posOffset>
                </wp:positionV>
                <wp:extent cx="7560000" cy="1620000"/>
                <wp:effectExtent l="0" t="0" r="3175" b="0"/>
                <wp:wrapNone/>
                <wp:docPr id="1629668955"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D5CE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E99D69" id="Rectangle 31" o:spid="_x0000_s1026" style="position:absolute;margin-left:-43pt;margin-top:-77.6pt;width:595.3pt;height:127.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" fillcolor="#d5ceeb" stroked="f" strokeweight="1pt"/>
            </w:pict>
          </mc:Fallback>
        </mc:AlternateContent>
      </w:r>
      <w:bookmarkEnd w:id="28"/>
      <w:r w:rsidR="00FC2265">
        <w:br/>
      </w:r>
    </w:p>
    <w:p w14:paraId="4441A639" w14:textId="6D468AE1" w:rsidR="00A72967" w:rsidRPr="00AF3286" w:rsidRDefault="00A72967" w:rsidP="00401873">
      <w:pPr>
        <w:pStyle w:val="Heading3"/>
      </w:pPr>
      <w:r>
        <w:t>Overall impact</w:t>
      </w:r>
    </w:p>
    <w:p w14:paraId="2B6DE2AF" w14:textId="0ACFB60D" w:rsidR="0043097D" w:rsidRDefault="002C1A07" w:rsidP="0043097D">
      <w:r>
        <w:t>Around o</w:t>
      </w:r>
      <w:r w:rsidR="00B1760E">
        <w:t>ne quarter</w:t>
      </w:r>
      <w:r w:rsidR="009E6264">
        <w:t xml:space="preserve"> (2</w:t>
      </w:r>
      <w:r w:rsidR="00ED76DE">
        <w:t>2</w:t>
      </w:r>
      <w:r w:rsidR="009E6264">
        <w:t>.</w:t>
      </w:r>
      <w:r w:rsidR="00ED76DE">
        <w:t>3</w:t>
      </w:r>
      <w:r w:rsidR="009E6264">
        <w:t>%)</w:t>
      </w:r>
      <w:r w:rsidR="00B1760E">
        <w:t xml:space="preserve"> of injured workers </w:t>
      </w:r>
      <w:r w:rsidR="00C95B92">
        <w:t xml:space="preserve">reported that </w:t>
      </w:r>
      <w:r w:rsidR="00825DB6">
        <w:t xml:space="preserve">their </w:t>
      </w:r>
      <w:r w:rsidR="004D2790">
        <w:t xml:space="preserve">work-related </w:t>
      </w:r>
      <w:r w:rsidR="004E648E" w:rsidRPr="00284657">
        <w:t>injury or illness ha</w:t>
      </w:r>
      <w:r w:rsidR="006F2861">
        <w:t>s</w:t>
      </w:r>
      <w:r w:rsidR="004E648E" w:rsidRPr="00284657">
        <w:t xml:space="preserve"> a </w:t>
      </w:r>
      <w:r w:rsidR="00361736">
        <w:t xml:space="preserve">significant or severe </w:t>
      </w:r>
      <w:r w:rsidR="004E648E" w:rsidRPr="00284657">
        <w:t xml:space="preserve">negative impact on </w:t>
      </w:r>
      <w:r w:rsidR="006F2861">
        <w:t>their</w:t>
      </w:r>
      <w:r w:rsidR="004E648E" w:rsidRPr="00284657">
        <w:t xml:space="preserve"> daily life</w:t>
      </w:r>
      <w:r w:rsidR="00361736">
        <w:t>.</w:t>
      </w:r>
      <w:r w:rsidR="009E6264">
        <w:t xml:space="preserve"> </w:t>
      </w:r>
      <w:r w:rsidR="00185B98">
        <w:t>More i</w:t>
      </w:r>
      <w:r w:rsidR="003D4367">
        <w:t>njured workers</w:t>
      </w:r>
      <w:r w:rsidR="009E6264">
        <w:t xml:space="preserve"> with </w:t>
      </w:r>
      <w:r w:rsidR="005674E6">
        <w:t xml:space="preserve">a psychological injury </w:t>
      </w:r>
      <w:r w:rsidR="009C49B2">
        <w:t>(3</w:t>
      </w:r>
      <w:r w:rsidR="004C769E">
        <w:t>6</w:t>
      </w:r>
      <w:r w:rsidR="009C49B2">
        <w:t>.</w:t>
      </w:r>
      <w:r w:rsidR="004C769E">
        <w:t>8</w:t>
      </w:r>
      <w:r w:rsidR="009C49B2">
        <w:t xml:space="preserve">%) </w:t>
      </w:r>
      <w:r w:rsidR="00902834">
        <w:t>reported a significant or severe</w:t>
      </w:r>
      <w:r w:rsidR="00F115E5">
        <w:t xml:space="preserve"> </w:t>
      </w:r>
      <w:r w:rsidR="00697AA8">
        <w:t>impact</w:t>
      </w:r>
      <w:r w:rsidR="00902834">
        <w:t xml:space="preserve"> </w:t>
      </w:r>
      <w:r w:rsidR="005674E6">
        <w:t>compared to those with a physical injury (</w:t>
      </w:r>
      <w:r w:rsidR="009C49B2">
        <w:t>20.</w:t>
      </w:r>
      <w:r w:rsidR="00C36F26">
        <w:t>7</w:t>
      </w:r>
      <w:r w:rsidR="009C49B2">
        <w:t>%)</w:t>
      </w:r>
      <w:r w:rsidR="005674E6">
        <w:t xml:space="preserve">. </w:t>
      </w:r>
    </w:p>
    <w:p w14:paraId="69241729" w14:textId="7C79B2B4" w:rsidR="007E02EE" w:rsidRPr="00F115E5" w:rsidRDefault="00F34A5F" w:rsidP="00F115E5">
      <w:pPr>
        <w:pStyle w:val="BulletGREEN"/>
        <w:numPr>
          <w:ilvl w:val="0"/>
          <w:numId w:val="0"/>
        </w:numPr>
        <w:rPr>
          <w:rFonts w:eastAsiaTheme="minorHAnsi"/>
          <w:lang w:eastAsia="en-US"/>
        </w:rPr>
      </w:pPr>
      <w:r w:rsidRPr="00F115E5">
        <w:rPr>
          <w:rFonts w:eastAsiaTheme="minorHAnsi"/>
          <w:lang w:eastAsia="en-US"/>
        </w:rPr>
        <w:t>Injured workers</w:t>
      </w:r>
      <w:r w:rsidR="00AA2E43" w:rsidRPr="00F115E5">
        <w:rPr>
          <w:rFonts w:eastAsiaTheme="minorHAnsi"/>
          <w:lang w:eastAsia="en-US"/>
        </w:rPr>
        <w:t xml:space="preserve"> </w:t>
      </w:r>
      <w:r w:rsidR="00B7610E" w:rsidRPr="00F115E5">
        <w:rPr>
          <w:rFonts w:eastAsiaTheme="minorHAnsi"/>
          <w:lang w:eastAsia="en-US"/>
        </w:rPr>
        <w:t xml:space="preserve">whose injury had </w:t>
      </w:r>
      <w:r w:rsidR="00E803F5" w:rsidRPr="00F115E5">
        <w:rPr>
          <w:rFonts w:eastAsiaTheme="minorHAnsi"/>
          <w:lang w:eastAsia="en-US"/>
        </w:rPr>
        <w:t xml:space="preserve">a </w:t>
      </w:r>
      <w:r w:rsidR="00AA2E43" w:rsidRPr="00F115E5">
        <w:rPr>
          <w:rFonts w:eastAsiaTheme="minorHAnsi"/>
          <w:lang w:eastAsia="en-US"/>
        </w:rPr>
        <w:t>significant</w:t>
      </w:r>
      <w:r w:rsidR="00E803F5" w:rsidRPr="00F115E5">
        <w:rPr>
          <w:rFonts w:eastAsiaTheme="minorHAnsi"/>
          <w:lang w:eastAsia="en-US"/>
        </w:rPr>
        <w:t xml:space="preserve">/severe </w:t>
      </w:r>
      <w:r w:rsidR="00B7610E" w:rsidRPr="00F115E5">
        <w:rPr>
          <w:rFonts w:eastAsiaTheme="minorHAnsi"/>
          <w:lang w:eastAsia="en-US"/>
        </w:rPr>
        <w:t>impact</w:t>
      </w:r>
      <w:r w:rsidR="00E803F5" w:rsidRPr="00F115E5">
        <w:rPr>
          <w:rFonts w:eastAsiaTheme="minorHAnsi"/>
          <w:lang w:eastAsia="en-US"/>
        </w:rPr>
        <w:t xml:space="preserve"> </w:t>
      </w:r>
      <w:r w:rsidR="00CB1EE8" w:rsidRPr="00F115E5">
        <w:rPr>
          <w:rFonts w:eastAsiaTheme="minorHAnsi"/>
          <w:lang w:eastAsia="en-US"/>
        </w:rPr>
        <w:t xml:space="preserve">are less likely to have returned to work </w:t>
      </w:r>
      <w:r w:rsidR="00697AA8" w:rsidRPr="00F115E5">
        <w:rPr>
          <w:rFonts w:eastAsiaTheme="minorHAnsi"/>
          <w:lang w:eastAsia="en-US"/>
        </w:rPr>
        <w:t>(</w:t>
      </w:r>
      <w:r w:rsidR="00B05FE4" w:rsidRPr="00F115E5">
        <w:rPr>
          <w:rFonts w:eastAsiaTheme="minorHAnsi"/>
          <w:lang w:eastAsia="en-US"/>
        </w:rPr>
        <w:t>6</w:t>
      </w:r>
      <w:r w:rsidR="0065030C" w:rsidRPr="00F115E5">
        <w:rPr>
          <w:rFonts w:eastAsiaTheme="minorHAnsi"/>
          <w:lang w:eastAsia="en-US"/>
        </w:rPr>
        <w:t>8.</w:t>
      </w:r>
      <w:r w:rsidR="00B05FE4" w:rsidRPr="00F115E5">
        <w:rPr>
          <w:rFonts w:eastAsiaTheme="minorHAnsi"/>
          <w:lang w:eastAsia="en-US"/>
        </w:rPr>
        <w:t>5</w:t>
      </w:r>
      <w:r w:rsidR="0065030C" w:rsidRPr="00F115E5">
        <w:rPr>
          <w:rFonts w:eastAsiaTheme="minorHAnsi"/>
          <w:lang w:eastAsia="en-US"/>
        </w:rPr>
        <w:t>%</w:t>
      </w:r>
      <w:r w:rsidR="00697AA8" w:rsidRPr="00F115E5">
        <w:rPr>
          <w:rFonts w:eastAsiaTheme="minorHAnsi"/>
          <w:lang w:eastAsia="en-US"/>
        </w:rPr>
        <w:t>)</w:t>
      </w:r>
      <w:r w:rsidR="00B05FE4" w:rsidRPr="00F115E5">
        <w:rPr>
          <w:rFonts w:eastAsiaTheme="minorHAnsi"/>
          <w:lang w:eastAsia="en-US"/>
        </w:rPr>
        <w:t xml:space="preserve"> compared to </w:t>
      </w:r>
      <w:r w:rsidR="00D127C4">
        <w:rPr>
          <w:rFonts w:eastAsiaTheme="minorHAnsi"/>
          <w:lang w:eastAsia="en-US"/>
        </w:rPr>
        <w:t>workers</w:t>
      </w:r>
      <w:r w:rsidR="00B05FE4" w:rsidRPr="00F115E5">
        <w:rPr>
          <w:rFonts w:eastAsiaTheme="minorHAnsi"/>
          <w:lang w:eastAsia="en-US"/>
        </w:rPr>
        <w:t xml:space="preserve"> </w:t>
      </w:r>
      <w:r w:rsidR="00B7610E" w:rsidRPr="00F115E5">
        <w:rPr>
          <w:rFonts w:eastAsiaTheme="minorHAnsi"/>
          <w:lang w:eastAsia="en-US"/>
        </w:rPr>
        <w:t>whose injury has a less</w:t>
      </w:r>
      <w:r w:rsidR="002E547C" w:rsidRPr="00F115E5">
        <w:rPr>
          <w:rFonts w:eastAsiaTheme="minorHAnsi"/>
          <w:lang w:eastAsia="en-US"/>
        </w:rPr>
        <w:t>er</w:t>
      </w:r>
      <w:r w:rsidR="00B7610E" w:rsidRPr="00F115E5">
        <w:rPr>
          <w:rFonts w:eastAsiaTheme="minorHAnsi"/>
          <w:lang w:eastAsia="en-US"/>
        </w:rPr>
        <w:t xml:space="preserve"> impact (</w:t>
      </w:r>
      <w:r w:rsidR="009D5FDE" w:rsidRPr="00F115E5">
        <w:rPr>
          <w:rFonts w:eastAsiaTheme="minorHAnsi"/>
          <w:lang w:eastAsia="en-US"/>
        </w:rPr>
        <w:t>95.2%).</w:t>
      </w:r>
      <w:r w:rsidR="00E20884">
        <w:rPr>
          <w:rFonts w:eastAsiaTheme="minorHAnsi"/>
          <w:lang w:eastAsia="en-US"/>
        </w:rPr>
        <w:t xml:space="preserve"> When the</w:t>
      </w:r>
      <w:r w:rsidR="00860E2F">
        <w:rPr>
          <w:rFonts w:eastAsiaTheme="minorHAnsi"/>
          <w:lang w:eastAsia="en-US"/>
        </w:rPr>
        <w:t>se</w:t>
      </w:r>
      <w:r w:rsidR="00E20884">
        <w:rPr>
          <w:rFonts w:eastAsiaTheme="minorHAnsi"/>
          <w:lang w:eastAsia="en-US"/>
        </w:rPr>
        <w:t xml:space="preserve"> </w:t>
      </w:r>
      <w:r w:rsidR="00860E2F">
        <w:rPr>
          <w:rFonts w:eastAsiaTheme="minorHAnsi"/>
          <w:lang w:eastAsia="en-US"/>
        </w:rPr>
        <w:t xml:space="preserve">workers </w:t>
      </w:r>
      <w:r w:rsidR="00E20884">
        <w:rPr>
          <w:rFonts w:eastAsiaTheme="minorHAnsi"/>
          <w:lang w:eastAsia="en-US"/>
        </w:rPr>
        <w:t>do return to work</w:t>
      </w:r>
      <w:r w:rsidR="00860E2F">
        <w:rPr>
          <w:rFonts w:eastAsiaTheme="minorHAnsi"/>
          <w:lang w:eastAsia="en-US"/>
        </w:rPr>
        <w:t>,</w:t>
      </w:r>
      <w:r w:rsidR="00E20884">
        <w:rPr>
          <w:rFonts w:eastAsiaTheme="minorHAnsi"/>
          <w:lang w:eastAsia="en-US"/>
        </w:rPr>
        <w:t xml:space="preserve"> </w:t>
      </w:r>
      <w:r w:rsidR="001B575C">
        <w:rPr>
          <w:rFonts w:eastAsiaTheme="minorHAnsi"/>
          <w:lang w:eastAsia="en-US"/>
        </w:rPr>
        <w:t>they are more li</w:t>
      </w:r>
      <w:r w:rsidR="00100F3A">
        <w:rPr>
          <w:rFonts w:eastAsiaTheme="minorHAnsi"/>
          <w:lang w:eastAsia="en-US"/>
        </w:rPr>
        <w:t xml:space="preserve">kely to return </w:t>
      </w:r>
      <w:r w:rsidR="000B7BAF">
        <w:rPr>
          <w:rFonts w:eastAsiaTheme="minorHAnsi"/>
          <w:lang w:eastAsia="en-US"/>
        </w:rPr>
        <w:t>to less hour</w:t>
      </w:r>
      <w:r w:rsidR="0053747D">
        <w:rPr>
          <w:rFonts w:eastAsiaTheme="minorHAnsi"/>
          <w:lang w:eastAsia="en-US"/>
        </w:rPr>
        <w:t>s (67.0</w:t>
      </w:r>
      <w:r w:rsidR="00E11BB9">
        <w:rPr>
          <w:rFonts w:eastAsiaTheme="minorHAnsi"/>
          <w:lang w:eastAsia="en-US"/>
        </w:rPr>
        <w:t xml:space="preserve">%) compared to </w:t>
      </w:r>
      <w:r w:rsidR="00D127C4">
        <w:rPr>
          <w:rFonts w:eastAsiaTheme="minorHAnsi"/>
          <w:lang w:eastAsia="en-US"/>
        </w:rPr>
        <w:t>workers</w:t>
      </w:r>
      <w:r w:rsidR="00E11BB9">
        <w:rPr>
          <w:rFonts w:eastAsiaTheme="minorHAnsi"/>
          <w:lang w:eastAsia="en-US"/>
        </w:rPr>
        <w:t xml:space="preserve"> </w:t>
      </w:r>
      <w:r w:rsidR="00A72A31">
        <w:rPr>
          <w:rFonts w:eastAsiaTheme="minorHAnsi"/>
          <w:lang w:eastAsia="en-US"/>
        </w:rPr>
        <w:t>w</w:t>
      </w:r>
      <w:r w:rsidR="004C6D2D">
        <w:rPr>
          <w:rFonts w:eastAsiaTheme="minorHAnsi"/>
          <w:lang w:eastAsia="en-US"/>
        </w:rPr>
        <w:t xml:space="preserve">hose </w:t>
      </w:r>
      <w:r w:rsidR="00E11BB9">
        <w:rPr>
          <w:rFonts w:eastAsiaTheme="minorHAnsi"/>
          <w:lang w:eastAsia="en-US"/>
        </w:rPr>
        <w:t>injury had a lesser impact (</w:t>
      </w:r>
      <w:r w:rsidR="00624F5A">
        <w:rPr>
          <w:rFonts w:eastAsiaTheme="minorHAnsi"/>
          <w:lang w:eastAsia="en-US"/>
        </w:rPr>
        <w:t>38.9%)</w:t>
      </w:r>
      <w:r w:rsidR="005170C0">
        <w:rPr>
          <w:rFonts w:eastAsiaTheme="minorHAnsi"/>
          <w:lang w:eastAsia="en-US"/>
        </w:rPr>
        <w:t>.</w:t>
      </w:r>
    </w:p>
    <w:p w14:paraId="1143F1C5" w14:textId="53CC7B5F" w:rsidR="003B63C0" w:rsidRPr="002C5DE3" w:rsidRDefault="003B63C0" w:rsidP="003B63C0">
      <w:pPr>
        <w:pStyle w:val="Caption"/>
      </w:pPr>
      <w:bookmarkStart w:id="29" w:name="_Toc210918204"/>
      <w:r w:rsidRPr="002C5DE3">
        <w:t xml:space="preserve">Figure </w:t>
      </w:r>
      <w:r w:rsidR="006470DA">
        <w:fldChar w:fldCharType="begin"/>
      </w:r>
      <w:r w:rsidR="006470DA">
        <w:instrText xml:space="preserve"> SEQ Figure \* ARABIC </w:instrText>
      </w:r>
      <w:r w:rsidR="006470DA">
        <w:fldChar w:fldCharType="separate"/>
      </w:r>
      <w:r w:rsidR="00BD549D">
        <w:rPr>
          <w:noProof/>
        </w:rPr>
        <w:t>11</w:t>
      </w:r>
      <w:r w:rsidR="006470DA">
        <w:rPr>
          <w:noProof/>
        </w:rPr>
        <w:fldChar w:fldCharType="end"/>
      </w:r>
      <w:r w:rsidRPr="002C5DE3">
        <w:tab/>
      </w:r>
      <w:r w:rsidR="009225FC">
        <w:t>E</w:t>
      </w:r>
      <w:r w:rsidR="009225FC" w:rsidRPr="009225FC">
        <w:t xml:space="preserve">xtent injury </w:t>
      </w:r>
      <w:r w:rsidR="009225FC">
        <w:t>h</w:t>
      </w:r>
      <w:r w:rsidR="009225FC" w:rsidRPr="009225FC">
        <w:t>as negative impact on daily life</w:t>
      </w:r>
      <w:r w:rsidR="004737A4">
        <w:t xml:space="preserve"> (%)</w:t>
      </w:r>
      <w:bookmarkEnd w:id="29"/>
    </w:p>
    <w:p w14:paraId="769EBC39" w14:textId="08B2ED10" w:rsidR="003B63C0" w:rsidRPr="009225FC" w:rsidRDefault="000827EF" w:rsidP="003B63C0">
      <w:pPr>
        <w:pBdr>
          <w:top w:val="single" w:sz="2" w:space="8" w:color="D9D9D8" w:themeColor="text1" w:themeTint="33"/>
          <w:bottom w:val="single" w:sz="2" w:space="8" w:color="D9D9D8" w:themeColor="text1" w:themeTint="33"/>
        </w:pBdr>
        <w:ind w:left="-851" w:right="-851"/>
        <w:jc w:val="center"/>
        <w:rPr>
          <w:highlight w:val="yellow"/>
        </w:rPr>
      </w:pPr>
      <w:r>
        <w:rPr>
          <w:noProof/>
          <w:sz w:val="16"/>
          <w:szCs w:val="16"/>
        </w:rPr>
        <w:drawing>
          <wp:inline distT="0" distB="0" distL="0" distR="0" wp14:anchorId="533D24F3" wp14:editId="33BA90A1">
            <wp:extent cx="6358679" cy="1652159"/>
            <wp:effectExtent l="0" t="0" r="4445" b="5715"/>
            <wp:docPr id="1174302623"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02623" name="Picture 35" descr="A screenshot of a cell phon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358679" cy="1652159"/>
                    </a:xfrm>
                    <a:prstGeom prst="rect">
                      <a:avLst/>
                    </a:prstGeom>
                  </pic:spPr>
                </pic:pic>
              </a:graphicData>
            </a:graphic>
          </wp:inline>
        </w:drawing>
      </w:r>
    </w:p>
    <w:p w14:paraId="42A7D69C" w14:textId="6ADA8646" w:rsidR="003B63C0" w:rsidRDefault="00D81058" w:rsidP="003B63C0">
      <w:pPr>
        <w:pStyle w:val="BaseText"/>
      </w:pPr>
      <w:r>
        <w:t>PP6</w:t>
      </w:r>
      <w:r w:rsidR="003B63C0">
        <w:t xml:space="preserve">. </w:t>
      </w:r>
      <w:r w:rsidR="004C3C3D" w:rsidRPr="00284657">
        <w:t>To what extent does your work-related injury or illness have a negative impact on your daily life now?</w:t>
      </w:r>
    </w:p>
    <w:p w14:paraId="3BE0FAE9" w14:textId="4844BF22" w:rsidR="003B63C0" w:rsidRDefault="003B63C0" w:rsidP="003B63C0">
      <w:pPr>
        <w:pStyle w:val="BaseText"/>
      </w:pPr>
      <w:r w:rsidRPr="000A0AA7">
        <w:t>Base:</w:t>
      </w:r>
      <w:r w:rsidR="00F36D3F">
        <w:t xml:space="preserve"> All </w:t>
      </w:r>
      <w:r w:rsidR="00A055E2">
        <w:t>workers</w:t>
      </w:r>
      <w:r w:rsidR="00F36D3F">
        <w:t xml:space="preserve"> </w:t>
      </w:r>
      <w:r w:rsidR="00F36D3F" w:rsidRPr="007538B1">
        <w:t xml:space="preserve"> n=4,143</w:t>
      </w:r>
    </w:p>
    <w:p w14:paraId="74748DEF" w14:textId="77777777" w:rsidR="00D72AE5" w:rsidRDefault="00D72AE5">
      <w:pPr>
        <w:keepLines w:val="0"/>
        <w:spacing w:before="0" w:after="0" w:line="240" w:lineRule="auto"/>
        <w:rPr>
          <w:rFonts w:ascii="Aptos ExtraBold" w:eastAsia="Arial" w:hAnsi="Aptos ExtraBold" w:cs="Arial"/>
          <w:sz w:val="30"/>
          <w:szCs w:val="30"/>
        </w:rPr>
      </w:pPr>
      <w:r>
        <w:br w:type="page"/>
      </w:r>
    </w:p>
    <w:p w14:paraId="489DF163" w14:textId="1F4AAABF" w:rsidR="00105011" w:rsidRDefault="003E2FFD" w:rsidP="00FC2265">
      <w:pPr>
        <w:pStyle w:val="Heading3"/>
      </w:pPr>
      <w:r>
        <w:lastRenderedPageBreak/>
        <w:t>Health and wellbeing</w:t>
      </w:r>
    </w:p>
    <w:p w14:paraId="75F33610" w14:textId="640E19A8" w:rsidR="00F50D30" w:rsidRDefault="00F50D30" w:rsidP="00F50D30">
      <w:pPr>
        <w:pStyle w:val="BulletGREEN"/>
        <w:numPr>
          <w:ilvl w:val="0"/>
          <w:numId w:val="0"/>
        </w:numPr>
        <w:ind w:firstLine="1"/>
      </w:pPr>
      <w:r>
        <w:t>A third (35.4%) of injured workers reported being in poor or fair health at the time of the survey</w:t>
      </w:r>
      <w:r w:rsidR="00ED601B">
        <w:t xml:space="preserve"> (see </w:t>
      </w:r>
      <w:r w:rsidR="00ED601B">
        <w:fldChar w:fldCharType="begin"/>
      </w:r>
      <w:r w:rsidR="00ED601B">
        <w:instrText xml:space="preserve"> REF _Ref208238694 \h </w:instrText>
      </w:r>
      <w:r w:rsidR="00ED601B">
        <w:fldChar w:fldCharType="separate"/>
      </w:r>
      <w:r w:rsidR="00BD549D" w:rsidRPr="002C5DE3">
        <w:t xml:space="preserve">Figure </w:t>
      </w:r>
      <w:r w:rsidR="00BD549D">
        <w:rPr>
          <w:noProof/>
        </w:rPr>
        <w:t>12</w:t>
      </w:r>
      <w:r w:rsidR="00ED601B">
        <w:fldChar w:fldCharType="end"/>
      </w:r>
      <w:r w:rsidR="00ED601B">
        <w:t>)</w:t>
      </w:r>
      <w:r>
        <w:t xml:space="preserve">. More injured workers with psychological injuries (49.1%) reported </w:t>
      </w:r>
      <w:r w:rsidR="001D1FF3">
        <w:t xml:space="preserve">being </w:t>
      </w:r>
      <w:r>
        <w:t>in poor or fair health compared to those with physical injuries (33.9%).</w:t>
      </w:r>
    </w:p>
    <w:p w14:paraId="3CC91BB7" w14:textId="2FCA99C3" w:rsidR="00F50D30" w:rsidRPr="00F50D30" w:rsidRDefault="00F50D30" w:rsidP="00F50D30">
      <w:r>
        <w:t>Among</w:t>
      </w:r>
      <w:r w:rsidR="003A7DAC">
        <w:t>st</w:t>
      </w:r>
      <w:r>
        <w:t xml:space="preserve"> workers with physical injuries, those aged 35 and above were more likely to report being in poor to fair health (36.1%) compared to those aged under 35 </w:t>
      </w:r>
      <w:r w:rsidR="008C2C1C">
        <w:t xml:space="preserve">years old </w:t>
      </w:r>
      <w:r>
        <w:t>(26.8%)</w:t>
      </w:r>
      <w:r w:rsidR="00F3546F">
        <w:t>, whereas for</w:t>
      </w:r>
      <w:r>
        <w:t xml:space="preserve"> </w:t>
      </w:r>
      <w:r w:rsidR="000B33E2">
        <w:t>workers</w:t>
      </w:r>
      <w:r>
        <w:t xml:space="preserve"> with a psychological injury</w:t>
      </w:r>
      <w:r w:rsidR="00F3546F">
        <w:t>,</w:t>
      </w:r>
      <w:r>
        <w:t xml:space="preserve"> there </w:t>
      </w:r>
      <w:r w:rsidR="00F3546F">
        <w:t>were</w:t>
      </w:r>
      <w:r>
        <w:t xml:space="preserve"> no significant differences in health and wellbeing</w:t>
      </w:r>
      <w:r w:rsidR="0085562A">
        <w:t xml:space="preserve"> </w:t>
      </w:r>
      <w:r>
        <w:t>between age groups.</w:t>
      </w:r>
    </w:p>
    <w:p w14:paraId="3CF694B3" w14:textId="45838D8E" w:rsidR="00104A76" w:rsidRPr="002C5DE3" w:rsidRDefault="00104A76" w:rsidP="00104A76">
      <w:pPr>
        <w:pStyle w:val="Caption"/>
      </w:pPr>
      <w:bookmarkStart w:id="30" w:name="_Ref208238694"/>
      <w:bookmarkStart w:id="31" w:name="_Toc210918205"/>
      <w:r w:rsidRPr="002C5DE3">
        <w:t xml:space="preserve">Figure </w:t>
      </w:r>
      <w:r w:rsidR="006470DA">
        <w:fldChar w:fldCharType="begin"/>
      </w:r>
      <w:r w:rsidR="006470DA">
        <w:instrText xml:space="preserve"> SEQ Figure \* ARABIC </w:instrText>
      </w:r>
      <w:r w:rsidR="006470DA">
        <w:fldChar w:fldCharType="separate"/>
      </w:r>
      <w:r w:rsidR="00BD549D">
        <w:rPr>
          <w:noProof/>
        </w:rPr>
        <w:t>12</w:t>
      </w:r>
      <w:r w:rsidR="006470DA">
        <w:rPr>
          <w:noProof/>
        </w:rPr>
        <w:fldChar w:fldCharType="end"/>
      </w:r>
      <w:bookmarkEnd w:id="30"/>
      <w:r w:rsidRPr="002C5DE3">
        <w:tab/>
      </w:r>
      <w:r w:rsidR="0001230F">
        <w:t>Health and wellbeing rating</w:t>
      </w:r>
      <w:r w:rsidR="004737A4">
        <w:t xml:space="preserve"> (%)</w:t>
      </w:r>
      <w:bookmarkEnd w:id="31"/>
    </w:p>
    <w:p w14:paraId="5AB37224" w14:textId="055962D8" w:rsidR="00104A76" w:rsidRPr="0001230F" w:rsidRDefault="001A0525" w:rsidP="00104A76">
      <w:pPr>
        <w:pBdr>
          <w:top w:val="single" w:sz="2" w:space="8" w:color="D9D9D8" w:themeColor="text1" w:themeTint="33"/>
          <w:bottom w:val="single" w:sz="2" w:space="8" w:color="D9D9D8" w:themeColor="text1" w:themeTint="33"/>
        </w:pBdr>
        <w:ind w:left="-851" w:right="-851"/>
        <w:jc w:val="center"/>
        <w:rPr>
          <w:highlight w:val="yellow"/>
        </w:rPr>
      </w:pPr>
      <w:r>
        <w:rPr>
          <w:noProof/>
          <w:sz w:val="16"/>
          <w:szCs w:val="16"/>
        </w:rPr>
        <w:drawing>
          <wp:inline distT="0" distB="0" distL="0" distR="0" wp14:anchorId="5131BDC7" wp14:editId="6B41FE68">
            <wp:extent cx="5992887" cy="1554615"/>
            <wp:effectExtent l="0" t="0" r="8255" b="7620"/>
            <wp:docPr id="421767203" name="Picture 3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67203" name="Picture 36" descr="A screenshot of a graph&#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992887" cy="1554615"/>
                    </a:xfrm>
                    <a:prstGeom prst="rect">
                      <a:avLst/>
                    </a:prstGeom>
                  </pic:spPr>
                </pic:pic>
              </a:graphicData>
            </a:graphic>
          </wp:inline>
        </w:drawing>
      </w:r>
    </w:p>
    <w:p w14:paraId="312EA41F" w14:textId="6EB143F3" w:rsidR="00104A76" w:rsidRPr="00C57702" w:rsidRDefault="002708C8" w:rsidP="00104A76">
      <w:pPr>
        <w:pStyle w:val="BaseText"/>
        <w:rPr>
          <w:highlight w:val="yellow"/>
        </w:rPr>
      </w:pPr>
      <w:r w:rsidRPr="006B55B5">
        <w:t>PP1</w:t>
      </w:r>
      <w:r w:rsidR="00104A76" w:rsidRPr="006B55B5">
        <w:t xml:space="preserve">. </w:t>
      </w:r>
      <w:r w:rsidR="006B55B5" w:rsidRPr="006B55B5">
        <w:t>In general</w:t>
      </w:r>
      <w:r w:rsidR="006B55B5" w:rsidRPr="00284657">
        <w:t>, how would you say your health and wellbeing is now?</w:t>
      </w:r>
    </w:p>
    <w:p w14:paraId="69E53284" w14:textId="7D4C1150" w:rsidR="0053038C" w:rsidRPr="007538B1" w:rsidRDefault="00104A76" w:rsidP="00D24B50">
      <w:pPr>
        <w:pStyle w:val="BaseText"/>
        <w:rPr>
          <w:rFonts w:ascii="Aptos ExtraBold" w:hAnsi="Aptos ExtraBold"/>
          <w:sz w:val="30"/>
          <w:szCs w:val="30"/>
        </w:rPr>
      </w:pPr>
      <w:r w:rsidRPr="007538B1">
        <w:t>Base:</w:t>
      </w:r>
      <w:r w:rsidR="006B55B5">
        <w:t xml:space="preserve"> </w:t>
      </w:r>
      <w:r w:rsidR="007538B1">
        <w:t xml:space="preserve">All </w:t>
      </w:r>
      <w:r w:rsidR="00A055E2">
        <w:t>worker</w:t>
      </w:r>
      <w:r w:rsidR="007538B1">
        <w:t xml:space="preserve">s </w:t>
      </w:r>
      <w:r w:rsidR="006B55B5" w:rsidRPr="007538B1">
        <w:t xml:space="preserve"> </w:t>
      </w:r>
      <w:r w:rsidR="00CB2E3B">
        <w:t>n=4,143</w:t>
      </w:r>
    </w:p>
    <w:p w14:paraId="7D47CAC6" w14:textId="77777777" w:rsidR="006731B1" w:rsidRDefault="006731B1">
      <w:pPr>
        <w:keepLines w:val="0"/>
        <w:spacing w:before="0" w:after="0" w:line="240" w:lineRule="auto"/>
        <w:rPr>
          <w:rFonts w:ascii="Aptos ExtraBold" w:eastAsia="Arial" w:hAnsi="Aptos ExtraBold" w:cs="Arial"/>
          <w:sz w:val="30"/>
          <w:szCs w:val="30"/>
        </w:rPr>
      </w:pPr>
      <w:r>
        <w:br w:type="page"/>
      </w:r>
    </w:p>
    <w:p w14:paraId="5337CA1D" w14:textId="1FC7DFEB" w:rsidR="00C0570F" w:rsidRDefault="00F656F2" w:rsidP="009F46C3">
      <w:pPr>
        <w:pStyle w:val="Heading3"/>
      </w:pPr>
      <w:r>
        <w:lastRenderedPageBreak/>
        <w:t>Access</w:t>
      </w:r>
      <w:r w:rsidR="00CC66A2">
        <w:t xml:space="preserve"> to medical treatment and </w:t>
      </w:r>
      <w:r w:rsidR="00C35575">
        <w:t>services</w:t>
      </w:r>
    </w:p>
    <w:p w14:paraId="724AF61E" w14:textId="50565E51" w:rsidR="00296037" w:rsidRDefault="00296037" w:rsidP="00296037">
      <w:pPr>
        <w:pStyle w:val="BulletGREEN"/>
        <w:numPr>
          <w:ilvl w:val="0"/>
          <w:numId w:val="0"/>
        </w:numPr>
      </w:pPr>
      <w:r>
        <w:t xml:space="preserve">Over </w:t>
      </w:r>
      <w:r w:rsidR="00356747">
        <w:t xml:space="preserve">eight in ten (83.4%) </w:t>
      </w:r>
      <w:r w:rsidR="002C6E3A">
        <w:t xml:space="preserve">injured workers </w:t>
      </w:r>
      <w:r w:rsidR="00356747">
        <w:t xml:space="preserve">agreed or strongly agreed that </w:t>
      </w:r>
      <w:r w:rsidR="00D11E65">
        <w:t xml:space="preserve">they were able </w:t>
      </w:r>
      <w:r w:rsidR="00D11E65" w:rsidRPr="00284657">
        <w:t xml:space="preserve">to access the medical treatment or services that </w:t>
      </w:r>
      <w:r w:rsidR="00D11E65">
        <w:t>they</w:t>
      </w:r>
      <w:r w:rsidR="00D11E65" w:rsidRPr="00284657">
        <w:t xml:space="preserve"> needed for </w:t>
      </w:r>
      <w:r w:rsidR="00D11E65">
        <w:t>thei</w:t>
      </w:r>
      <w:r w:rsidR="00F934A8">
        <w:t>r</w:t>
      </w:r>
      <w:r w:rsidR="00D11E65" w:rsidRPr="00284657">
        <w:t xml:space="preserve"> work-related injury or illness</w:t>
      </w:r>
      <w:r w:rsidR="00ED601B">
        <w:t xml:space="preserve"> (</w:t>
      </w:r>
      <w:r w:rsidR="00ED601B">
        <w:fldChar w:fldCharType="begin"/>
      </w:r>
      <w:r w:rsidR="00ED601B">
        <w:instrText xml:space="preserve"> REF _Ref208238717 \h </w:instrText>
      </w:r>
      <w:r w:rsidR="00ED601B">
        <w:fldChar w:fldCharType="separate"/>
      </w:r>
      <w:r w:rsidR="00BD549D" w:rsidRPr="002C5DE3">
        <w:t xml:space="preserve">Figure </w:t>
      </w:r>
      <w:r w:rsidR="00BD549D">
        <w:rPr>
          <w:noProof/>
        </w:rPr>
        <w:t>13</w:t>
      </w:r>
      <w:r w:rsidR="00ED601B">
        <w:fldChar w:fldCharType="end"/>
      </w:r>
      <w:r w:rsidR="00ED601B">
        <w:t>)</w:t>
      </w:r>
      <w:r w:rsidR="00F934A8">
        <w:t xml:space="preserve">. </w:t>
      </w:r>
      <w:r w:rsidR="005920DA">
        <w:t>Workers</w:t>
      </w:r>
      <w:r w:rsidR="007657A8">
        <w:t xml:space="preserve"> who agreed that they</w:t>
      </w:r>
      <w:r w:rsidR="00606A5F">
        <w:t xml:space="preserve"> were</w:t>
      </w:r>
      <w:r w:rsidR="005E3DF5">
        <w:t xml:space="preserve"> able to access</w:t>
      </w:r>
      <w:r w:rsidR="005D2771">
        <w:t xml:space="preserve"> </w:t>
      </w:r>
      <w:r w:rsidR="00A33E8B">
        <w:t>these treatment / services</w:t>
      </w:r>
      <w:r w:rsidR="005D2771">
        <w:t xml:space="preserve"> </w:t>
      </w:r>
      <w:r w:rsidR="005643AC">
        <w:t>were more likely to have</w:t>
      </w:r>
      <w:r w:rsidR="00A2203F">
        <w:t xml:space="preserve"> returned to work (</w:t>
      </w:r>
      <w:r w:rsidR="00606A5F">
        <w:t>9</w:t>
      </w:r>
      <w:r w:rsidR="00700C90">
        <w:t>0</w:t>
      </w:r>
      <w:r w:rsidR="00606A5F">
        <w:t>.</w:t>
      </w:r>
      <w:r w:rsidR="00700C90">
        <w:t>5</w:t>
      </w:r>
      <w:r w:rsidR="00606A5F">
        <w:t>%) c</w:t>
      </w:r>
      <w:r w:rsidR="005643AC">
        <w:t>ompared to those who disagree</w:t>
      </w:r>
      <w:r w:rsidR="00A74519">
        <w:t>d</w:t>
      </w:r>
      <w:r w:rsidR="005643AC">
        <w:t xml:space="preserve"> (80.1%).</w:t>
      </w:r>
    </w:p>
    <w:p w14:paraId="3DC5A9B7" w14:textId="16291694" w:rsidR="00C65D97" w:rsidRDefault="00F51D5A" w:rsidP="00857D08">
      <w:pPr>
        <w:pStyle w:val="BulletGREEN"/>
        <w:numPr>
          <w:ilvl w:val="0"/>
          <w:numId w:val="0"/>
        </w:numPr>
      </w:pPr>
      <w:r>
        <w:t>I</w:t>
      </w:r>
      <w:r w:rsidR="00433667">
        <w:t xml:space="preserve">njured </w:t>
      </w:r>
      <w:r w:rsidR="002825AF">
        <w:t>workers who</w:t>
      </w:r>
      <w:r w:rsidR="000A203B">
        <w:t>se</w:t>
      </w:r>
      <w:r w:rsidR="002825AF">
        <w:t xml:space="preserve"> injury has</w:t>
      </w:r>
      <w:r w:rsidR="00A4072B">
        <w:t xml:space="preserve"> had a significant or severe impact </w:t>
      </w:r>
      <w:r w:rsidR="00473735">
        <w:t xml:space="preserve">were less likely </w:t>
      </w:r>
      <w:r w:rsidR="000A203B">
        <w:t xml:space="preserve">to agree that </w:t>
      </w:r>
      <w:r w:rsidR="007228E0">
        <w:t>they were able to get this access</w:t>
      </w:r>
      <w:r w:rsidR="008407CA">
        <w:t xml:space="preserve"> (</w:t>
      </w:r>
      <w:r w:rsidR="00DF72AE">
        <w:t>67</w:t>
      </w:r>
      <w:r w:rsidR="008407CA">
        <w:t>.</w:t>
      </w:r>
      <w:r w:rsidR="00DF72AE">
        <w:t>2</w:t>
      </w:r>
      <w:r w:rsidR="008407CA">
        <w:t>%)</w:t>
      </w:r>
      <w:r w:rsidR="007228E0">
        <w:t xml:space="preserve"> compared to </w:t>
      </w:r>
      <w:r w:rsidR="00D127C4">
        <w:t>workers</w:t>
      </w:r>
      <w:r w:rsidR="007228E0">
        <w:t xml:space="preserve"> </w:t>
      </w:r>
      <w:r w:rsidR="00E23C10">
        <w:t xml:space="preserve">whose injury </w:t>
      </w:r>
      <w:r w:rsidR="00E22078">
        <w:t>had</w:t>
      </w:r>
      <w:r w:rsidR="00CF7F27">
        <w:t xml:space="preserve"> a moderate or less</w:t>
      </w:r>
      <w:r w:rsidR="00E22078">
        <w:t>er</w:t>
      </w:r>
      <w:r w:rsidR="00CF7F27">
        <w:t xml:space="preserve"> impact (</w:t>
      </w:r>
      <w:r w:rsidR="00B55AE3">
        <w:t>88.6%</w:t>
      </w:r>
      <w:r w:rsidR="00654FDF">
        <w:t>).</w:t>
      </w:r>
      <w:r w:rsidR="00F84580" w:rsidRPr="00F84580">
        <w:t xml:space="preserve"> </w:t>
      </w:r>
    </w:p>
    <w:p w14:paraId="44658AC2" w14:textId="5D0B1E30" w:rsidR="00947C96" w:rsidRDefault="00075457" w:rsidP="001A0525">
      <w:pPr>
        <w:pStyle w:val="BulletGREEN"/>
        <w:numPr>
          <w:ilvl w:val="0"/>
          <w:numId w:val="0"/>
        </w:numPr>
      </w:pPr>
      <w:r w:rsidRPr="007A072A">
        <w:t xml:space="preserve">Four in </w:t>
      </w:r>
      <w:r w:rsidR="005A7A05" w:rsidRPr="007A072A">
        <w:t>five (80</w:t>
      </w:r>
      <w:r w:rsidR="005447A4" w:rsidRPr="007A072A">
        <w:t>.0</w:t>
      </w:r>
      <w:r w:rsidR="005A7A05" w:rsidRPr="007A072A">
        <w:t>%</w:t>
      </w:r>
      <w:r w:rsidR="00E5178B" w:rsidRPr="007A072A">
        <w:t>)</w:t>
      </w:r>
      <w:r w:rsidR="005A7A05" w:rsidRPr="007A072A">
        <w:t xml:space="preserve"> workers with a psychological injury agree</w:t>
      </w:r>
      <w:r w:rsidR="005447A4" w:rsidRPr="007A072A">
        <w:t>d</w:t>
      </w:r>
      <w:r w:rsidR="005A7A05" w:rsidRPr="007A072A">
        <w:t xml:space="preserve"> that they were able to access the medical services and treatment they needed</w:t>
      </w:r>
      <w:r w:rsidR="005447A4" w:rsidRPr="007A072A">
        <w:t xml:space="preserve">. </w:t>
      </w:r>
      <w:r w:rsidR="000E5041" w:rsidRPr="007A072A">
        <w:t>However</w:t>
      </w:r>
      <w:r w:rsidR="000E5041">
        <w:t>, w</w:t>
      </w:r>
      <w:r w:rsidR="000114EA">
        <w:t>orkers with a psychological injury who disagreed that they were able to get access to treatment or services were more likely to respond that it took too long to get help (51.2%) and that t</w:t>
      </w:r>
      <w:r w:rsidR="000114EA" w:rsidRPr="0046609C">
        <w:t>here is limited healthcare provider availability</w:t>
      </w:r>
      <w:r w:rsidR="000114EA">
        <w:t xml:space="preserve"> (32.6%) compared to those with a physical injury (37.3% and 18.5% respectively).</w:t>
      </w:r>
    </w:p>
    <w:p w14:paraId="76DE07BA" w14:textId="57154B52" w:rsidR="00D20696" w:rsidRPr="002C5DE3" w:rsidRDefault="00D20696" w:rsidP="00D20696">
      <w:pPr>
        <w:pStyle w:val="Caption"/>
      </w:pPr>
      <w:bookmarkStart w:id="32" w:name="_Ref208238717"/>
      <w:bookmarkStart w:id="33" w:name="_Toc210918206"/>
      <w:r w:rsidRPr="002C5DE3">
        <w:t xml:space="preserve">Figure </w:t>
      </w:r>
      <w:r w:rsidR="006470DA">
        <w:fldChar w:fldCharType="begin"/>
      </w:r>
      <w:r w:rsidR="006470DA">
        <w:instrText xml:space="preserve"> SEQ Figure \* ARABIC </w:instrText>
      </w:r>
      <w:r w:rsidR="006470DA">
        <w:fldChar w:fldCharType="separate"/>
      </w:r>
      <w:r w:rsidR="00BD549D">
        <w:rPr>
          <w:noProof/>
        </w:rPr>
        <w:t>13</w:t>
      </w:r>
      <w:r w:rsidR="006470DA">
        <w:rPr>
          <w:noProof/>
        </w:rPr>
        <w:fldChar w:fldCharType="end"/>
      </w:r>
      <w:bookmarkEnd w:id="32"/>
      <w:r w:rsidRPr="002C5DE3">
        <w:tab/>
      </w:r>
      <w:r>
        <w:t>A</w:t>
      </w:r>
      <w:r w:rsidRPr="00D20696">
        <w:t>ble to access medical treatment</w:t>
      </w:r>
      <w:r w:rsidR="00E530D2">
        <w:t xml:space="preserve"> (%)</w:t>
      </w:r>
      <w:bookmarkEnd w:id="33"/>
    </w:p>
    <w:p w14:paraId="2C3F1F93" w14:textId="2080794E" w:rsidR="005F3584" w:rsidRDefault="007F11AA" w:rsidP="005F3584">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7BBA7AAD" wp14:editId="1C66D30F">
            <wp:extent cx="6187976" cy="2304488"/>
            <wp:effectExtent l="0" t="0" r="3810" b="635"/>
            <wp:docPr id="1963953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53757" name="Picture 1963953757"/>
                    <pic:cNvPicPr/>
                  </pic:nvPicPr>
                  <pic:blipFill>
                    <a:blip r:embed="rId39">
                      <a:extLst>
                        <a:ext uri="{28A0092B-C50C-407E-A947-70E740481C1C}">
                          <a14:useLocalDpi xmlns:a14="http://schemas.microsoft.com/office/drawing/2010/main" val="0"/>
                        </a:ext>
                      </a:extLst>
                    </a:blip>
                    <a:stretch>
                      <a:fillRect/>
                    </a:stretch>
                  </pic:blipFill>
                  <pic:spPr>
                    <a:xfrm>
                      <a:off x="0" y="0"/>
                      <a:ext cx="6187976" cy="2304488"/>
                    </a:xfrm>
                    <a:prstGeom prst="rect">
                      <a:avLst/>
                    </a:prstGeom>
                  </pic:spPr>
                </pic:pic>
              </a:graphicData>
            </a:graphic>
          </wp:inline>
        </w:drawing>
      </w:r>
    </w:p>
    <w:p w14:paraId="0AB29CB1" w14:textId="14F6C6C3" w:rsidR="00D20696" w:rsidRPr="00C57702" w:rsidRDefault="00D20696" w:rsidP="00D20696">
      <w:pPr>
        <w:pStyle w:val="BaseText"/>
        <w:rPr>
          <w:highlight w:val="yellow"/>
        </w:rPr>
      </w:pPr>
      <w:r w:rsidRPr="00EC5FFD">
        <w:t>HL1.</w:t>
      </w:r>
      <w:r w:rsidR="00EC5FFD" w:rsidRPr="00EC5FFD">
        <w:t xml:space="preserve"> To</w:t>
      </w:r>
      <w:r w:rsidR="00EC5FFD" w:rsidRPr="00284657">
        <w:t xml:space="preserve"> what extent do you agree or disagree that you were able to access the medical treatment or services that you needed for your work-related injury or illness?</w:t>
      </w:r>
    </w:p>
    <w:p w14:paraId="3F706CD7" w14:textId="4C77DD0A" w:rsidR="008A11B8" w:rsidRDefault="00D20696" w:rsidP="00D20696">
      <w:pPr>
        <w:pStyle w:val="BaseText"/>
      </w:pPr>
      <w:r w:rsidRPr="00643ADD">
        <w:t>Base:</w:t>
      </w:r>
      <w:r w:rsidR="000A0E4B" w:rsidRPr="00643ADD">
        <w:t xml:space="preserve"> </w:t>
      </w:r>
      <w:r w:rsidR="00643ADD">
        <w:t xml:space="preserve">All </w:t>
      </w:r>
      <w:r w:rsidR="00A055E2">
        <w:t>workers</w:t>
      </w:r>
      <w:r w:rsidR="00643ADD">
        <w:t xml:space="preserve"> n=</w:t>
      </w:r>
      <w:r w:rsidR="000A0E4B" w:rsidRPr="00643ADD">
        <w:t>4,</w:t>
      </w:r>
      <w:r w:rsidR="008A2054">
        <w:t>089</w:t>
      </w:r>
    </w:p>
    <w:p w14:paraId="7F6024EB" w14:textId="570C5762" w:rsidR="00D20696" w:rsidRDefault="00443733" w:rsidP="00D20696">
      <w:pPr>
        <w:pStyle w:val="BaseText"/>
      </w:pPr>
      <w:r w:rsidRPr="007A072A">
        <w:t xml:space="preserve">Note: </w:t>
      </w:r>
      <w:r w:rsidR="0008292B" w:rsidRPr="007A072A">
        <w:t xml:space="preserve">Refused responses excluded </w:t>
      </w:r>
      <w:r w:rsidR="008A11B8" w:rsidRPr="007A072A">
        <w:t>from base (&lt;2%)</w:t>
      </w:r>
      <w:r w:rsidR="0008292B">
        <w:t xml:space="preserve"> </w:t>
      </w:r>
    </w:p>
    <w:p w14:paraId="457C7151" w14:textId="77777777" w:rsidR="00443733" w:rsidRPr="00443733" w:rsidRDefault="00443733" w:rsidP="00443733"/>
    <w:p w14:paraId="0591E889" w14:textId="77777777" w:rsidR="00156DEC" w:rsidRPr="00156DEC" w:rsidRDefault="00156DEC" w:rsidP="00156DEC"/>
    <w:p w14:paraId="64BC2786" w14:textId="77777777" w:rsidR="006731B1" w:rsidRDefault="006731B1">
      <w:pPr>
        <w:keepLines w:val="0"/>
        <w:spacing w:before="0" w:after="0" w:line="240" w:lineRule="auto"/>
        <w:rPr>
          <w:rFonts w:ascii="Aptos ExtraBold" w:eastAsia="Arial" w:hAnsi="Aptos ExtraBold" w:cs="Arial"/>
          <w:sz w:val="30"/>
          <w:szCs w:val="30"/>
        </w:rPr>
      </w:pPr>
      <w:r>
        <w:br w:type="page"/>
      </w:r>
    </w:p>
    <w:p w14:paraId="11C8B5F7" w14:textId="463B1C5E" w:rsidR="00A055E2" w:rsidRDefault="00A055E2" w:rsidP="00A055E2">
      <w:pPr>
        <w:pStyle w:val="Heading3"/>
      </w:pPr>
      <w:r>
        <w:lastRenderedPageBreak/>
        <w:t>Main healthcare provider</w:t>
      </w:r>
    </w:p>
    <w:p w14:paraId="779D9BA3" w14:textId="373040DC" w:rsidR="00AD0A21" w:rsidRDefault="00674B5D" w:rsidP="005D5B0E">
      <w:pPr>
        <w:pStyle w:val="BulletGREEN"/>
        <w:numPr>
          <w:ilvl w:val="0"/>
          <w:numId w:val="0"/>
        </w:numPr>
      </w:pPr>
      <w:r>
        <w:t>The main healthcare provider used by injured workers was their GP (</w:t>
      </w:r>
      <w:r w:rsidR="00833C55">
        <w:t>60.3</w:t>
      </w:r>
      <w:r>
        <w:t>%). Workers with a psychological injury were more likely to mainly use a GP (70.0%) than those with a physical injury (59.3%)</w:t>
      </w:r>
      <w:r w:rsidR="00063AFC">
        <w:t xml:space="preserve">, and they </w:t>
      </w:r>
      <w:r w:rsidR="00EC6A66">
        <w:t>were also more likely to</w:t>
      </w:r>
      <w:r w:rsidR="00063AFC">
        <w:t xml:space="preserve"> mainly</w:t>
      </w:r>
      <w:r w:rsidR="00EC6A66">
        <w:t xml:space="preserve"> use </w:t>
      </w:r>
      <w:r w:rsidR="00073AD8">
        <w:t>a</w:t>
      </w:r>
      <w:r w:rsidR="00073AD8" w:rsidRPr="00073AD8">
        <w:t xml:space="preserve"> </w:t>
      </w:r>
      <w:r w:rsidR="00073AD8">
        <w:t xml:space="preserve">psychologist </w:t>
      </w:r>
      <w:r w:rsidR="00063AFC">
        <w:t>or</w:t>
      </w:r>
      <w:r w:rsidR="00073AD8">
        <w:t xml:space="preserve"> psychiatrist. On the other hand, </w:t>
      </w:r>
      <w:r w:rsidR="00C82141">
        <w:t xml:space="preserve">workers with a physical injury were more likely to mainly use a physiotherapist or other medical specialist </w:t>
      </w:r>
      <w:r w:rsidR="00B75B56">
        <w:t xml:space="preserve">(see </w:t>
      </w:r>
      <w:r w:rsidR="00B75B56">
        <w:fldChar w:fldCharType="begin"/>
      </w:r>
      <w:r w:rsidR="00B75B56">
        <w:instrText xml:space="preserve"> REF _Ref207886577 \h </w:instrText>
      </w:r>
      <w:r w:rsidR="00B75B56">
        <w:fldChar w:fldCharType="separate"/>
      </w:r>
      <w:r w:rsidR="00BD549D" w:rsidRPr="002C5DE3">
        <w:t xml:space="preserve">Figure </w:t>
      </w:r>
      <w:r w:rsidR="00BD549D">
        <w:rPr>
          <w:noProof/>
        </w:rPr>
        <w:t>14</w:t>
      </w:r>
      <w:r w:rsidR="00B75B56">
        <w:fldChar w:fldCharType="end"/>
      </w:r>
      <w:r w:rsidR="00B75B56">
        <w:t>)</w:t>
      </w:r>
      <w:r w:rsidR="00857365">
        <w:t>.</w:t>
      </w:r>
      <w:r w:rsidR="00E5386A">
        <w:t xml:space="preserve"> </w:t>
      </w:r>
    </w:p>
    <w:p w14:paraId="6ADD59A9" w14:textId="2BC1FB8F" w:rsidR="009C03AE" w:rsidRPr="002C5DE3" w:rsidRDefault="009C03AE" w:rsidP="009C03AE">
      <w:pPr>
        <w:pStyle w:val="Caption"/>
      </w:pPr>
      <w:bookmarkStart w:id="34" w:name="_Ref207886577"/>
      <w:bookmarkStart w:id="35" w:name="_Toc210918207"/>
      <w:r w:rsidRPr="002C5DE3">
        <w:t xml:space="preserve">Figure </w:t>
      </w:r>
      <w:r w:rsidR="006470DA">
        <w:fldChar w:fldCharType="begin"/>
      </w:r>
      <w:r w:rsidR="006470DA">
        <w:instrText xml:space="preserve"> SEQ Figure \* ARABIC </w:instrText>
      </w:r>
      <w:r w:rsidR="006470DA">
        <w:fldChar w:fldCharType="separate"/>
      </w:r>
      <w:r w:rsidR="00BD549D">
        <w:rPr>
          <w:noProof/>
        </w:rPr>
        <w:t>14</w:t>
      </w:r>
      <w:r w:rsidR="006470DA">
        <w:rPr>
          <w:noProof/>
        </w:rPr>
        <w:fldChar w:fldCharType="end"/>
      </w:r>
      <w:bookmarkEnd w:id="34"/>
      <w:r w:rsidRPr="002C5DE3">
        <w:tab/>
      </w:r>
      <w:r>
        <w:t>Main healthcare provider</w:t>
      </w:r>
      <w:r w:rsidR="00365136">
        <w:t xml:space="preserve"> (%)</w:t>
      </w:r>
      <w:bookmarkEnd w:id="35"/>
    </w:p>
    <w:p w14:paraId="48C59364" w14:textId="2F1A9765" w:rsidR="009C03AE" w:rsidRDefault="00244A49" w:rsidP="009C03A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E957848" wp14:editId="134A1ACB">
            <wp:extent cx="5651482" cy="4200508"/>
            <wp:effectExtent l="0" t="0" r="6985" b="0"/>
            <wp:docPr id="483223286"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23286" name="Picture 42"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651482" cy="4200508"/>
                    </a:xfrm>
                    <a:prstGeom prst="rect">
                      <a:avLst/>
                    </a:prstGeom>
                  </pic:spPr>
                </pic:pic>
              </a:graphicData>
            </a:graphic>
          </wp:inline>
        </w:drawing>
      </w:r>
    </w:p>
    <w:p w14:paraId="5EB44BDA" w14:textId="0409AB98" w:rsidR="009C03AE" w:rsidRPr="006E09D7" w:rsidRDefault="009C03AE" w:rsidP="009C03AE">
      <w:pPr>
        <w:pStyle w:val="BaseText"/>
      </w:pPr>
      <w:r w:rsidRPr="006E09D7">
        <w:t>HL2b.</w:t>
      </w:r>
      <w:r w:rsidR="006E09D7" w:rsidRPr="006E09D7">
        <w:t xml:space="preserve"> Who is your main healthcare provider?</w:t>
      </w:r>
    </w:p>
    <w:p w14:paraId="6FA65EB0" w14:textId="0A84EC57" w:rsidR="008E22B6" w:rsidRDefault="009C03AE" w:rsidP="009C03AE">
      <w:pPr>
        <w:pStyle w:val="BaseText"/>
      </w:pPr>
      <w:r w:rsidRPr="006E09D7">
        <w:t>Base:</w:t>
      </w:r>
      <w:r w:rsidR="00365136">
        <w:t xml:space="preserve"> H</w:t>
      </w:r>
      <w:r w:rsidR="00F12346">
        <w:t>as a healthcare provider (</w:t>
      </w:r>
      <w:r w:rsidR="00D053E0">
        <w:t>Phy</w:t>
      </w:r>
      <w:r w:rsidR="002C4B3D">
        <w:t xml:space="preserve">sical </w:t>
      </w:r>
      <w:r w:rsidR="00F12346">
        <w:t>n=</w:t>
      </w:r>
      <w:r w:rsidR="00BC39A6">
        <w:t>3</w:t>
      </w:r>
      <w:r w:rsidR="00643ADD">
        <w:t>,</w:t>
      </w:r>
      <w:r w:rsidR="00BC39A6">
        <w:t>49</w:t>
      </w:r>
      <w:r w:rsidR="00643ADD">
        <w:t>0</w:t>
      </w:r>
      <w:r w:rsidR="00BC39A6">
        <w:t>; P</w:t>
      </w:r>
      <w:r w:rsidR="00171A40">
        <w:t>sychologi</w:t>
      </w:r>
      <w:r w:rsidR="00BC39A6">
        <w:t>cal n=</w:t>
      </w:r>
      <w:r w:rsidR="00293B71">
        <w:t>5</w:t>
      </w:r>
      <w:r w:rsidR="00BC39A6">
        <w:t>90</w:t>
      </w:r>
      <w:r w:rsidR="00643ADD">
        <w:t>)</w:t>
      </w:r>
    </w:p>
    <w:p w14:paraId="203171DB" w14:textId="67C1A286" w:rsidR="005078C9" w:rsidRPr="005078C9" w:rsidRDefault="00B24183" w:rsidP="000B6528">
      <w:pPr>
        <w:pStyle w:val="BaseText"/>
      </w:pPr>
      <w:r>
        <w:t>Note</w:t>
      </w:r>
      <w:r w:rsidR="00793557">
        <w:t>s</w:t>
      </w:r>
      <w:r>
        <w:t xml:space="preserve">: </w:t>
      </w:r>
      <w:r w:rsidR="003D18FF" w:rsidRPr="007A072A">
        <w:t>D</w:t>
      </w:r>
      <w:r w:rsidR="005078C9" w:rsidRPr="007A072A">
        <w:t>on’t know</w:t>
      </w:r>
      <w:r w:rsidR="003E10E8" w:rsidRPr="007A072A">
        <w:t>/refused results not shown</w:t>
      </w:r>
      <w:r w:rsidR="00703E0A" w:rsidRPr="007A072A">
        <w:t xml:space="preserve"> (&lt;</w:t>
      </w:r>
      <w:r w:rsidR="00137F04" w:rsidRPr="007A072A">
        <w:t>2.2</w:t>
      </w:r>
      <w:r w:rsidR="003D18FF" w:rsidRPr="007A072A">
        <w:t>%);</w:t>
      </w:r>
      <w:r w:rsidR="003E10E8" w:rsidRPr="007A072A">
        <w:t xml:space="preserve"> </w:t>
      </w:r>
      <w:r w:rsidR="00BF7B42" w:rsidRPr="007A072A">
        <w:t>H</w:t>
      </w:r>
      <w:r w:rsidR="003D18FF" w:rsidRPr="007A072A">
        <w:t xml:space="preserve">ealthcare </w:t>
      </w:r>
      <w:r w:rsidR="003E10E8" w:rsidRPr="007A072A">
        <w:t xml:space="preserve">providers with less than </w:t>
      </w:r>
      <w:r w:rsidR="00214237" w:rsidRPr="007A072A">
        <w:t>&lt;1%</w:t>
      </w:r>
      <w:r w:rsidR="00BF7B42" w:rsidRPr="007A072A">
        <w:t xml:space="preserve"> of responses</w:t>
      </w:r>
      <w:r w:rsidR="00214237" w:rsidRPr="007A072A">
        <w:t xml:space="preserve"> combined into </w:t>
      </w:r>
      <w:r w:rsidR="008E22B6" w:rsidRPr="007A072A">
        <w:t>‘</w:t>
      </w:r>
      <w:r w:rsidR="00214237" w:rsidRPr="007A072A">
        <w:t>other</w:t>
      </w:r>
      <w:r w:rsidR="008E22B6" w:rsidRPr="007A072A">
        <w:t>’</w:t>
      </w:r>
      <w:r w:rsidR="00793557">
        <w:t xml:space="preserve">; </w:t>
      </w:r>
      <w:r w:rsidR="00C216DF">
        <w:t>‘</w:t>
      </w:r>
      <w:r w:rsidR="00B318E4">
        <w:t>Alternative medical practitioners</w:t>
      </w:r>
      <w:r w:rsidR="00C216DF">
        <w:t>’ w</w:t>
      </w:r>
      <w:r w:rsidR="00793557">
        <w:t>as</w:t>
      </w:r>
      <w:r w:rsidR="00C216DF">
        <w:t xml:space="preserve"> captured as free text using the ‘other’ response option and coded during data processing.</w:t>
      </w:r>
    </w:p>
    <w:p w14:paraId="528F3B81" w14:textId="77777777" w:rsidR="001368AC" w:rsidRDefault="001368AC">
      <w:pPr>
        <w:keepLines w:val="0"/>
        <w:spacing w:before="0" w:after="0"/>
        <w:rPr>
          <w:rFonts w:eastAsia="Arial"/>
          <w:lang w:eastAsia="en-AU"/>
        </w:rPr>
      </w:pPr>
      <w:r>
        <w:rPr>
          <w:lang w:eastAsia="en-AU"/>
        </w:rPr>
        <w:br w:type="page"/>
      </w:r>
    </w:p>
    <w:p w14:paraId="4D1620CE" w14:textId="6B704C27" w:rsidR="00A055E2" w:rsidRDefault="00A055E2" w:rsidP="00A055E2">
      <w:pPr>
        <w:pStyle w:val="Heading3"/>
      </w:pPr>
      <w:r>
        <w:lastRenderedPageBreak/>
        <w:t>A</w:t>
      </w:r>
      <w:r w:rsidRPr="00E300C1">
        <w:t>reas</w:t>
      </w:r>
      <w:r>
        <w:t xml:space="preserve"> </w:t>
      </w:r>
      <w:r w:rsidR="00C57A4B">
        <w:t xml:space="preserve">discussed with </w:t>
      </w:r>
      <w:r>
        <w:t>main</w:t>
      </w:r>
      <w:r w:rsidRPr="00E300C1">
        <w:t xml:space="preserve"> healthcare provider</w:t>
      </w:r>
    </w:p>
    <w:p w14:paraId="42EB6D67" w14:textId="697F24FA" w:rsidR="007B731E" w:rsidRDefault="007B731E" w:rsidP="007A42D0">
      <w:pPr>
        <w:pStyle w:val="Caption"/>
        <w:tabs>
          <w:tab w:val="clear" w:pos="1276"/>
          <w:tab w:val="left" w:pos="0"/>
        </w:tabs>
        <w:ind w:left="0" w:firstLine="0"/>
        <w:rPr>
          <w:rFonts w:asciiTheme="minorHAnsi" w:hAnsiTheme="minorHAnsi" w:cs="Times New Roman"/>
          <w:szCs w:val="20"/>
          <w:lang w:eastAsia="en-AU"/>
        </w:rPr>
      </w:pPr>
      <w:r w:rsidRPr="007B731E">
        <w:rPr>
          <w:rFonts w:asciiTheme="minorHAnsi" w:hAnsiTheme="minorHAnsi" w:cs="Times New Roman"/>
          <w:szCs w:val="20"/>
          <w:lang w:eastAsia="en-AU"/>
        </w:rPr>
        <w:t xml:space="preserve">Injured workers </w:t>
      </w:r>
      <w:r w:rsidR="00683D8A">
        <w:rPr>
          <w:rFonts w:asciiTheme="minorHAnsi" w:hAnsiTheme="minorHAnsi" w:cs="Times New Roman"/>
          <w:szCs w:val="20"/>
          <w:lang w:eastAsia="en-AU"/>
        </w:rPr>
        <w:t>w</w:t>
      </w:r>
      <w:r w:rsidR="00C16BE5">
        <w:rPr>
          <w:rFonts w:asciiTheme="minorHAnsi" w:hAnsiTheme="minorHAnsi" w:cs="Times New Roman"/>
          <w:szCs w:val="20"/>
          <w:lang w:eastAsia="en-AU"/>
        </w:rPr>
        <w:t>ho</w:t>
      </w:r>
      <w:r w:rsidR="00F178BD">
        <w:rPr>
          <w:rFonts w:asciiTheme="minorHAnsi" w:hAnsiTheme="minorHAnsi" w:cs="Times New Roman"/>
          <w:szCs w:val="20"/>
          <w:lang w:eastAsia="en-AU"/>
        </w:rPr>
        <w:t xml:space="preserve">se main </w:t>
      </w:r>
      <w:r w:rsidR="00B11CAD">
        <w:rPr>
          <w:rFonts w:asciiTheme="minorHAnsi" w:hAnsiTheme="minorHAnsi" w:cs="Times New Roman"/>
          <w:szCs w:val="20"/>
          <w:lang w:eastAsia="en-AU"/>
        </w:rPr>
        <w:t xml:space="preserve">healthcare provider discussed </w:t>
      </w:r>
      <w:r w:rsidR="00CA4E44">
        <w:rPr>
          <w:rFonts w:asciiTheme="minorHAnsi" w:hAnsiTheme="minorHAnsi" w:cs="Times New Roman"/>
          <w:szCs w:val="20"/>
          <w:lang w:eastAsia="en-AU"/>
        </w:rPr>
        <w:t xml:space="preserve">areas related to returning to </w:t>
      </w:r>
      <w:r w:rsidR="00A7692D">
        <w:rPr>
          <w:rFonts w:asciiTheme="minorHAnsi" w:hAnsiTheme="minorHAnsi" w:cs="Times New Roman"/>
          <w:szCs w:val="20"/>
          <w:lang w:eastAsia="en-AU"/>
        </w:rPr>
        <w:t>work</w:t>
      </w:r>
      <w:r w:rsidR="00A5735B">
        <w:rPr>
          <w:rFonts w:asciiTheme="minorHAnsi" w:hAnsiTheme="minorHAnsi" w:cs="Times New Roman"/>
          <w:szCs w:val="20"/>
          <w:lang w:eastAsia="en-AU"/>
        </w:rPr>
        <w:t xml:space="preserve"> and recovery </w:t>
      </w:r>
      <w:r w:rsidR="00D23D75">
        <w:rPr>
          <w:rFonts w:asciiTheme="minorHAnsi" w:hAnsiTheme="minorHAnsi" w:cs="Times New Roman"/>
          <w:szCs w:val="20"/>
          <w:lang w:eastAsia="en-AU"/>
        </w:rPr>
        <w:t>activities</w:t>
      </w:r>
      <w:r w:rsidR="00A7692D">
        <w:rPr>
          <w:rFonts w:asciiTheme="minorHAnsi" w:hAnsiTheme="minorHAnsi" w:cs="Times New Roman"/>
          <w:szCs w:val="20"/>
          <w:lang w:eastAsia="en-AU"/>
        </w:rPr>
        <w:t xml:space="preserve"> were more likely to retu</w:t>
      </w:r>
      <w:r w:rsidR="007A42D0">
        <w:rPr>
          <w:rFonts w:asciiTheme="minorHAnsi" w:hAnsiTheme="minorHAnsi" w:cs="Times New Roman"/>
          <w:szCs w:val="20"/>
          <w:lang w:eastAsia="en-AU"/>
        </w:rPr>
        <w:t>rn to work.</w:t>
      </w:r>
      <w:r w:rsidR="00BA3543">
        <w:rPr>
          <w:rFonts w:asciiTheme="minorHAnsi" w:hAnsiTheme="minorHAnsi" w:cs="Times New Roman"/>
          <w:szCs w:val="20"/>
          <w:lang w:eastAsia="en-AU"/>
        </w:rPr>
        <w:t xml:space="preserve"> </w:t>
      </w:r>
      <w:r w:rsidR="00AC7180">
        <w:rPr>
          <w:rFonts w:asciiTheme="minorHAnsi" w:hAnsiTheme="minorHAnsi" w:cs="Times New Roman"/>
          <w:szCs w:val="20"/>
          <w:lang w:eastAsia="en-AU"/>
        </w:rPr>
        <w:t xml:space="preserve">Discussing the </w:t>
      </w:r>
      <w:r w:rsidR="0006587B">
        <w:rPr>
          <w:rFonts w:asciiTheme="minorHAnsi" w:hAnsiTheme="minorHAnsi" w:cs="Times New Roman"/>
          <w:szCs w:val="20"/>
          <w:lang w:eastAsia="en-AU"/>
        </w:rPr>
        <w:t xml:space="preserve">date </w:t>
      </w:r>
      <w:r w:rsidR="00FB4C72">
        <w:rPr>
          <w:rFonts w:asciiTheme="minorHAnsi" w:hAnsiTheme="minorHAnsi" w:cs="Times New Roman"/>
          <w:szCs w:val="20"/>
          <w:lang w:eastAsia="en-AU"/>
        </w:rPr>
        <w:t xml:space="preserve">on which </w:t>
      </w:r>
      <w:r w:rsidR="0006587B">
        <w:rPr>
          <w:rFonts w:asciiTheme="minorHAnsi" w:hAnsiTheme="minorHAnsi" w:cs="Times New Roman"/>
          <w:szCs w:val="20"/>
          <w:lang w:eastAsia="en-AU"/>
        </w:rPr>
        <w:t xml:space="preserve">the injured worker </w:t>
      </w:r>
      <w:r w:rsidR="00E4608E">
        <w:rPr>
          <w:rFonts w:asciiTheme="minorHAnsi" w:hAnsiTheme="minorHAnsi" w:cs="Times New Roman"/>
          <w:szCs w:val="20"/>
          <w:lang w:eastAsia="en-AU"/>
        </w:rPr>
        <w:t xml:space="preserve">was likely to return to work was </w:t>
      </w:r>
      <w:r w:rsidR="008D6EB3">
        <w:rPr>
          <w:rFonts w:asciiTheme="minorHAnsi" w:hAnsiTheme="minorHAnsi" w:cs="Times New Roman"/>
          <w:szCs w:val="20"/>
          <w:lang w:eastAsia="en-AU"/>
        </w:rPr>
        <w:t xml:space="preserve">the </w:t>
      </w:r>
      <w:r w:rsidR="00075203">
        <w:rPr>
          <w:rFonts w:asciiTheme="minorHAnsi" w:hAnsiTheme="minorHAnsi" w:cs="Times New Roman"/>
          <w:szCs w:val="20"/>
          <w:lang w:eastAsia="en-AU"/>
        </w:rPr>
        <w:t xml:space="preserve">topic most </w:t>
      </w:r>
      <w:r w:rsidR="00BF2E99">
        <w:rPr>
          <w:rFonts w:asciiTheme="minorHAnsi" w:hAnsiTheme="minorHAnsi" w:cs="Times New Roman"/>
          <w:szCs w:val="20"/>
          <w:lang w:eastAsia="en-AU"/>
        </w:rPr>
        <w:t xml:space="preserve">closely </w:t>
      </w:r>
      <w:r w:rsidR="00075203">
        <w:rPr>
          <w:rFonts w:asciiTheme="minorHAnsi" w:hAnsiTheme="minorHAnsi" w:cs="Times New Roman"/>
          <w:szCs w:val="20"/>
          <w:lang w:eastAsia="en-AU"/>
        </w:rPr>
        <w:t>lin</w:t>
      </w:r>
      <w:r w:rsidR="00C66E20">
        <w:rPr>
          <w:rFonts w:asciiTheme="minorHAnsi" w:hAnsiTheme="minorHAnsi" w:cs="Times New Roman"/>
          <w:szCs w:val="20"/>
          <w:lang w:eastAsia="en-AU"/>
        </w:rPr>
        <w:t>ked to returning to work</w:t>
      </w:r>
      <w:r w:rsidR="00656F4D">
        <w:rPr>
          <w:rFonts w:asciiTheme="minorHAnsi" w:hAnsiTheme="minorHAnsi" w:cs="Times New Roman"/>
          <w:szCs w:val="20"/>
          <w:lang w:eastAsia="en-AU"/>
        </w:rPr>
        <w:t>:</w:t>
      </w:r>
      <w:r w:rsidR="00825768">
        <w:rPr>
          <w:rFonts w:asciiTheme="minorHAnsi" w:hAnsiTheme="minorHAnsi" w:cs="Times New Roman"/>
          <w:szCs w:val="20"/>
          <w:lang w:eastAsia="en-AU"/>
        </w:rPr>
        <w:t xml:space="preserve"> 81.5% of those who </w:t>
      </w:r>
      <w:r w:rsidR="00E25DAD">
        <w:rPr>
          <w:rFonts w:asciiTheme="minorHAnsi" w:hAnsiTheme="minorHAnsi" w:cs="Times New Roman"/>
          <w:szCs w:val="20"/>
          <w:lang w:eastAsia="en-AU"/>
        </w:rPr>
        <w:t xml:space="preserve">returned to work had </w:t>
      </w:r>
      <w:r w:rsidR="00825768">
        <w:rPr>
          <w:rFonts w:asciiTheme="minorHAnsi" w:hAnsiTheme="minorHAnsi" w:cs="Times New Roman"/>
          <w:szCs w:val="20"/>
          <w:lang w:eastAsia="en-AU"/>
        </w:rPr>
        <w:t xml:space="preserve">discussed the topic </w:t>
      </w:r>
      <w:r w:rsidR="00292CAD">
        <w:rPr>
          <w:rFonts w:asciiTheme="minorHAnsi" w:hAnsiTheme="minorHAnsi" w:cs="Times New Roman"/>
          <w:szCs w:val="20"/>
          <w:lang w:eastAsia="en-AU"/>
        </w:rPr>
        <w:t>compared to 39.3% who did</w:t>
      </w:r>
      <w:r w:rsidR="006C03F5">
        <w:rPr>
          <w:rFonts w:asciiTheme="minorHAnsi" w:hAnsiTheme="minorHAnsi" w:cs="Times New Roman"/>
          <w:szCs w:val="20"/>
          <w:lang w:eastAsia="en-AU"/>
        </w:rPr>
        <w:t xml:space="preserve"> </w:t>
      </w:r>
      <w:r w:rsidR="00292CAD">
        <w:rPr>
          <w:rFonts w:asciiTheme="minorHAnsi" w:hAnsiTheme="minorHAnsi" w:cs="Times New Roman"/>
          <w:szCs w:val="20"/>
          <w:lang w:eastAsia="en-AU"/>
        </w:rPr>
        <w:t>n</w:t>
      </w:r>
      <w:r w:rsidR="006C03F5">
        <w:rPr>
          <w:rFonts w:asciiTheme="minorHAnsi" w:hAnsiTheme="minorHAnsi" w:cs="Times New Roman"/>
          <w:szCs w:val="20"/>
          <w:lang w:eastAsia="en-AU"/>
        </w:rPr>
        <w:t>o</w:t>
      </w:r>
      <w:r w:rsidR="00292CAD">
        <w:rPr>
          <w:rFonts w:asciiTheme="minorHAnsi" w:hAnsiTheme="minorHAnsi" w:cs="Times New Roman"/>
          <w:szCs w:val="20"/>
          <w:lang w:eastAsia="en-AU"/>
        </w:rPr>
        <w:t xml:space="preserve">t </w:t>
      </w:r>
      <w:r w:rsidR="00E25DAD">
        <w:rPr>
          <w:rFonts w:asciiTheme="minorHAnsi" w:hAnsiTheme="minorHAnsi" w:cs="Times New Roman"/>
          <w:szCs w:val="20"/>
          <w:lang w:eastAsia="en-AU"/>
        </w:rPr>
        <w:t>return to work</w:t>
      </w:r>
      <w:r w:rsidR="00292CAD" w:rsidRPr="00DF0C4C">
        <w:rPr>
          <w:rFonts w:asciiTheme="minorHAnsi" w:hAnsiTheme="minorHAnsi" w:cs="Times New Roman"/>
          <w:szCs w:val="20"/>
          <w:lang w:eastAsia="en-AU"/>
        </w:rPr>
        <w:t>.</w:t>
      </w:r>
      <w:r w:rsidR="00937EFC" w:rsidRPr="00DF0C4C">
        <w:rPr>
          <w:rFonts w:asciiTheme="minorHAnsi" w:hAnsiTheme="minorHAnsi" w:cs="Times New Roman"/>
          <w:szCs w:val="20"/>
          <w:lang w:eastAsia="en-AU"/>
        </w:rPr>
        <w:t xml:space="preserve"> </w:t>
      </w:r>
    </w:p>
    <w:p w14:paraId="7E9B2558" w14:textId="75DFB9B3" w:rsidR="00F14E0D" w:rsidRPr="00F14E0D" w:rsidRDefault="00F14E0D" w:rsidP="00F14E0D">
      <w:pPr>
        <w:rPr>
          <w:lang w:eastAsia="en-AU"/>
        </w:rPr>
      </w:pPr>
      <w:r>
        <w:rPr>
          <w:lang w:eastAsia="en-AU"/>
        </w:rPr>
        <w:t>Phy</w:t>
      </w:r>
      <w:r w:rsidR="00C311BE">
        <w:rPr>
          <w:lang w:eastAsia="en-AU"/>
        </w:rPr>
        <w:t>siotherapist</w:t>
      </w:r>
      <w:r w:rsidR="00781227">
        <w:rPr>
          <w:lang w:eastAsia="en-AU"/>
        </w:rPr>
        <w:t>s</w:t>
      </w:r>
      <w:r w:rsidR="00C311BE">
        <w:rPr>
          <w:lang w:eastAsia="en-AU"/>
        </w:rPr>
        <w:t xml:space="preserve"> were the most likely to </w:t>
      </w:r>
      <w:r w:rsidR="00985C7A">
        <w:rPr>
          <w:lang w:eastAsia="en-AU"/>
        </w:rPr>
        <w:t xml:space="preserve">regularly </w:t>
      </w:r>
      <w:r w:rsidR="00C311BE">
        <w:rPr>
          <w:lang w:eastAsia="en-AU"/>
        </w:rPr>
        <w:t>dis</w:t>
      </w:r>
      <w:r w:rsidR="003F3DC3">
        <w:rPr>
          <w:lang w:eastAsia="en-AU"/>
        </w:rPr>
        <w:t xml:space="preserve">cuss </w:t>
      </w:r>
      <w:r w:rsidR="00985C7A">
        <w:rPr>
          <w:lang w:eastAsia="en-AU"/>
        </w:rPr>
        <w:t>progress for return</w:t>
      </w:r>
      <w:r w:rsidR="00F450FC">
        <w:rPr>
          <w:lang w:eastAsia="en-AU"/>
        </w:rPr>
        <w:t>ing</w:t>
      </w:r>
      <w:r w:rsidR="00985C7A">
        <w:rPr>
          <w:lang w:eastAsia="en-AU"/>
        </w:rPr>
        <w:t xml:space="preserve"> to work </w:t>
      </w:r>
      <w:r w:rsidR="00F450FC">
        <w:rPr>
          <w:lang w:eastAsia="en-AU"/>
        </w:rPr>
        <w:t xml:space="preserve">(92.7%) and to </w:t>
      </w:r>
      <w:r w:rsidR="009C5BF6">
        <w:rPr>
          <w:lang w:eastAsia="en-AU"/>
        </w:rPr>
        <w:t xml:space="preserve">recommend activity as part of </w:t>
      </w:r>
      <w:r w:rsidR="00945100">
        <w:rPr>
          <w:lang w:eastAsia="en-AU"/>
        </w:rPr>
        <w:t>an injured workers’</w:t>
      </w:r>
      <w:r w:rsidR="009C5BF6">
        <w:rPr>
          <w:lang w:eastAsia="en-AU"/>
        </w:rPr>
        <w:t xml:space="preserve"> recovery (</w:t>
      </w:r>
      <w:r w:rsidR="00322483">
        <w:rPr>
          <w:lang w:eastAsia="en-AU"/>
        </w:rPr>
        <w:t>95.1%</w:t>
      </w:r>
      <w:r w:rsidR="009C5BF6">
        <w:rPr>
          <w:lang w:eastAsia="en-AU"/>
        </w:rPr>
        <w:t>)</w:t>
      </w:r>
      <w:r w:rsidR="00322483">
        <w:rPr>
          <w:lang w:eastAsia="en-AU"/>
        </w:rPr>
        <w:t xml:space="preserve">. Occupational </w:t>
      </w:r>
      <w:r w:rsidR="006B2334">
        <w:rPr>
          <w:lang w:eastAsia="en-AU"/>
        </w:rPr>
        <w:t>therapists</w:t>
      </w:r>
      <w:r w:rsidR="0099415E">
        <w:rPr>
          <w:lang w:eastAsia="en-AU"/>
        </w:rPr>
        <w:t xml:space="preserve"> (93.6%)</w:t>
      </w:r>
      <w:r w:rsidR="006B2334">
        <w:rPr>
          <w:lang w:eastAsia="en-AU"/>
        </w:rPr>
        <w:t xml:space="preserve"> </w:t>
      </w:r>
      <w:r w:rsidR="00D215BE">
        <w:rPr>
          <w:lang w:eastAsia="en-AU"/>
        </w:rPr>
        <w:t>and physiotherapists</w:t>
      </w:r>
      <w:r w:rsidR="0099415E">
        <w:rPr>
          <w:lang w:eastAsia="en-AU"/>
        </w:rPr>
        <w:t xml:space="preserve"> (</w:t>
      </w:r>
      <w:r w:rsidR="008871C3">
        <w:rPr>
          <w:lang w:eastAsia="en-AU"/>
        </w:rPr>
        <w:t xml:space="preserve">91.8%) </w:t>
      </w:r>
      <w:r w:rsidR="00A56EFA">
        <w:rPr>
          <w:lang w:eastAsia="en-AU"/>
        </w:rPr>
        <w:t xml:space="preserve">were the most likely to discuss </w:t>
      </w:r>
      <w:r w:rsidR="000A0F47">
        <w:rPr>
          <w:lang w:eastAsia="en-AU"/>
        </w:rPr>
        <w:t xml:space="preserve">the types of </w:t>
      </w:r>
      <w:r w:rsidR="00D23D75">
        <w:rPr>
          <w:lang w:eastAsia="en-AU"/>
        </w:rPr>
        <w:t>activities</w:t>
      </w:r>
      <w:r w:rsidR="000A0F47">
        <w:rPr>
          <w:lang w:eastAsia="en-AU"/>
        </w:rPr>
        <w:t xml:space="preserve"> that the injured worker could do.</w:t>
      </w:r>
    </w:p>
    <w:p w14:paraId="3CA198FA" w14:textId="2174C1C4" w:rsidR="00E300C1" w:rsidRPr="002C5DE3" w:rsidRDefault="00E300C1" w:rsidP="00E300C1">
      <w:pPr>
        <w:pStyle w:val="Caption"/>
      </w:pPr>
      <w:bookmarkStart w:id="36" w:name="_Ref208238779"/>
      <w:bookmarkStart w:id="37" w:name="_Toc210918208"/>
      <w:r w:rsidRPr="000005A2">
        <w:t xml:space="preserve">Figure </w:t>
      </w:r>
      <w:r w:rsidR="006470DA">
        <w:fldChar w:fldCharType="begin"/>
      </w:r>
      <w:r w:rsidR="006470DA">
        <w:instrText xml:space="preserve"> SEQ Figure \* ARABIC </w:instrText>
      </w:r>
      <w:r w:rsidR="006470DA">
        <w:fldChar w:fldCharType="separate"/>
      </w:r>
      <w:r w:rsidR="00BD549D">
        <w:rPr>
          <w:noProof/>
        </w:rPr>
        <w:t>15</w:t>
      </w:r>
      <w:r w:rsidR="006470DA">
        <w:rPr>
          <w:noProof/>
        </w:rPr>
        <w:fldChar w:fldCharType="end"/>
      </w:r>
      <w:bookmarkEnd w:id="36"/>
      <w:r w:rsidRPr="002C5DE3">
        <w:tab/>
      </w:r>
      <w:r w:rsidR="00F52929">
        <w:t>A</w:t>
      </w:r>
      <w:r w:rsidRPr="00E300C1">
        <w:t>reas</w:t>
      </w:r>
      <w:r w:rsidR="008A7BE7">
        <w:t xml:space="preserve"> main</w:t>
      </w:r>
      <w:r w:rsidRPr="00E300C1">
        <w:t xml:space="preserve"> healthcare provider discussed</w:t>
      </w:r>
      <w:r w:rsidR="004737A4">
        <w:t xml:space="preserve"> (%)</w:t>
      </w:r>
      <w:bookmarkEnd w:id="37"/>
    </w:p>
    <w:p w14:paraId="1E767D6C" w14:textId="2B8F631C" w:rsidR="00E300C1" w:rsidRPr="00E300C1" w:rsidRDefault="001B2134" w:rsidP="00E300C1">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36DA039C" wp14:editId="7833D674">
            <wp:extent cx="6242845" cy="3286029"/>
            <wp:effectExtent l="0" t="0" r="5715" b="0"/>
            <wp:docPr id="1150404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04044" name="Picture 33"/>
                    <pic:cNvPicPr/>
                  </pic:nvPicPr>
                  <pic:blipFill>
                    <a:blip r:embed="rId41">
                      <a:extLst>
                        <a:ext uri="{28A0092B-C50C-407E-A947-70E740481C1C}">
                          <a14:useLocalDpi xmlns:a14="http://schemas.microsoft.com/office/drawing/2010/main" val="0"/>
                        </a:ext>
                      </a:extLst>
                    </a:blip>
                    <a:stretch>
                      <a:fillRect/>
                    </a:stretch>
                  </pic:blipFill>
                  <pic:spPr>
                    <a:xfrm>
                      <a:off x="0" y="0"/>
                      <a:ext cx="6242845" cy="3286029"/>
                    </a:xfrm>
                    <a:prstGeom prst="rect">
                      <a:avLst/>
                    </a:prstGeom>
                  </pic:spPr>
                </pic:pic>
              </a:graphicData>
            </a:graphic>
          </wp:inline>
        </w:drawing>
      </w:r>
    </w:p>
    <w:p w14:paraId="42B66077" w14:textId="05548107" w:rsidR="00E300C1" w:rsidRPr="008A7BE7" w:rsidRDefault="00E300C1" w:rsidP="00E300C1">
      <w:pPr>
        <w:pStyle w:val="BaseText"/>
      </w:pPr>
      <w:r w:rsidRPr="008A7BE7">
        <w:t>HL3b.</w:t>
      </w:r>
      <w:r w:rsidR="002849EF" w:rsidRPr="008A7BE7">
        <w:t xml:space="preserve"> Did your &lt;main healthcare provider&gt; discuss any of the following with you?</w:t>
      </w:r>
    </w:p>
    <w:p w14:paraId="699F92F7" w14:textId="1F4E621F" w:rsidR="00E300C1" w:rsidRDefault="00E300C1" w:rsidP="00E300C1">
      <w:pPr>
        <w:pStyle w:val="BaseText"/>
      </w:pPr>
      <w:r w:rsidRPr="008A7BE7">
        <w:t>Base:</w:t>
      </w:r>
      <w:r w:rsidR="002849EF" w:rsidRPr="008A7BE7">
        <w:t xml:space="preserve"> Has a main healthcare provider (n=</w:t>
      </w:r>
      <w:r w:rsidR="008A7BE7">
        <w:t>3</w:t>
      </w:r>
      <w:r w:rsidR="002849EF" w:rsidRPr="008A7BE7">
        <w:t>,</w:t>
      </w:r>
      <w:r w:rsidR="008A7BE7">
        <w:t>999</w:t>
      </w:r>
      <w:r w:rsidR="002849EF" w:rsidRPr="008A7BE7">
        <w:t>)</w:t>
      </w:r>
    </w:p>
    <w:p w14:paraId="56234C5C" w14:textId="77777777" w:rsidR="0011038D" w:rsidRDefault="0011038D">
      <w:pPr>
        <w:keepLines w:val="0"/>
        <w:spacing w:before="0" w:after="0"/>
        <w:rPr>
          <w:rFonts w:eastAsia="Arial"/>
          <w:lang w:eastAsia="en-AU"/>
        </w:rPr>
      </w:pPr>
      <w:r>
        <w:br w:type="page"/>
      </w:r>
    </w:p>
    <w:p w14:paraId="0111C5FA" w14:textId="21E4AF03" w:rsidR="005241B6" w:rsidRDefault="005241B6" w:rsidP="005241B6">
      <w:pPr>
        <w:pStyle w:val="Heading3"/>
      </w:pPr>
      <w:r>
        <w:lastRenderedPageBreak/>
        <w:t>S</w:t>
      </w:r>
      <w:r w:rsidRPr="00454E4B">
        <w:t>tress level when interacting with healthcare provider</w:t>
      </w:r>
    </w:p>
    <w:p w14:paraId="4AC893C3" w14:textId="041C63BA" w:rsidR="007F393E" w:rsidRDefault="00E8454E" w:rsidP="00534BE7">
      <w:pPr>
        <w:pStyle w:val="BulletGREEN"/>
        <w:numPr>
          <w:ilvl w:val="0"/>
          <w:numId w:val="0"/>
        </w:numPr>
      </w:pPr>
      <w:r>
        <w:t xml:space="preserve">Injured workers with </w:t>
      </w:r>
      <w:r w:rsidR="00AB2552">
        <w:t xml:space="preserve">a </w:t>
      </w:r>
      <w:r>
        <w:t xml:space="preserve">psychological injury </w:t>
      </w:r>
      <w:r w:rsidR="00AB2552">
        <w:t>were mo</w:t>
      </w:r>
      <w:r w:rsidR="00A003D8">
        <w:t>re likely to be</w:t>
      </w:r>
      <w:r w:rsidR="00C915EA">
        <w:t xml:space="preserve"> extremely or quite</w:t>
      </w:r>
      <w:r w:rsidR="00A003D8">
        <w:t xml:space="preserve"> stressed </w:t>
      </w:r>
      <w:r w:rsidR="00000B90">
        <w:t>(31.8%)</w:t>
      </w:r>
      <w:r w:rsidR="00121767">
        <w:t xml:space="preserve"> </w:t>
      </w:r>
      <w:r w:rsidR="00420A8F">
        <w:t>during their interaction</w:t>
      </w:r>
      <w:r w:rsidR="005E3705">
        <w:t xml:space="preserve">s with their healthcare provider </w:t>
      </w:r>
      <w:r w:rsidR="00121767">
        <w:t xml:space="preserve">compared to those with a physical injury </w:t>
      </w:r>
      <w:r w:rsidR="00534BE7">
        <w:t>(15.2%)</w:t>
      </w:r>
      <w:r w:rsidR="00150A32">
        <w:t>. This was also the case for</w:t>
      </w:r>
      <w:r w:rsidR="00534BE7">
        <w:t xml:space="preserve"> </w:t>
      </w:r>
      <w:r w:rsidR="004C7D4E">
        <w:t>workers</w:t>
      </w:r>
      <w:r w:rsidR="00EA5069">
        <w:t xml:space="preserve"> whose injury had </w:t>
      </w:r>
      <w:r w:rsidR="00B500E8">
        <w:t xml:space="preserve">a </w:t>
      </w:r>
      <w:r w:rsidR="00553DA5">
        <w:t>significant or severe impact (</w:t>
      </w:r>
      <w:r w:rsidR="002B2C65">
        <w:t>38.8%)</w:t>
      </w:r>
      <w:r w:rsidR="0033263D">
        <w:t xml:space="preserve"> compared to </w:t>
      </w:r>
      <w:r w:rsidR="004C7D4E">
        <w:t>workers</w:t>
      </w:r>
      <w:r w:rsidR="0033263D">
        <w:t xml:space="preserve"> whose injury had a moderate or </w:t>
      </w:r>
      <w:r w:rsidR="00856ACE">
        <w:t>lesser</w:t>
      </w:r>
      <w:r w:rsidR="0033263D">
        <w:t xml:space="preserve"> impact (</w:t>
      </w:r>
      <w:r w:rsidR="0099252C">
        <w:t>10.2%</w:t>
      </w:r>
      <w:r w:rsidR="0033263D">
        <w:t>)</w:t>
      </w:r>
      <w:r w:rsidR="0099252C">
        <w:t>.</w:t>
      </w:r>
      <w:r w:rsidR="00312D0C">
        <w:t xml:space="preserve"> </w:t>
      </w:r>
    </w:p>
    <w:p w14:paraId="7D8D5494" w14:textId="2D36E1C6" w:rsidR="00534BE7" w:rsidRDefault="004E1941" w:rsidP="00534BE7">
      <w:pPr>
        <w:pStyle w:val="BulletGREEN"/>
        <w:numPr>
          <w:ilvl w:val="0"/>
          <w:numId w:val="0"/>
        </w:numPr>
      </w:pPr>
      <w:r>
        <w:t>Notably, women</w:t>
      </w:r>
      <w:r w:rsidR="00312D0C">
        <w:t xml:space="preserve"> were</w:t>
      </w:r>
      <w:r w:rsidR="00FE0F30">
        <w:t xml:space="preserve"> more</w:t>
      </w:r>
      <w:r w:rsidR="00312D0C">
        <w:t xml:space="preserve"> likely to find </w:t>
      </w:r>
      <w:r w:rsidR="00421A5C">
        <w:t>interactions</w:t>
      </w:r>
      <w:r w:rsidR="00B7601B">
        <w:t xml:space="preserve"> with their healthcare provider</w:t>
      </w:r>
      <w:r w:rsidR="00421A5C">
        <w:t xml:space="preserve"> </w:t>
      </w:r>
      <w:r w:rsidR="00850498">
        <w:t xml:space="preserve">to </w:t>
      </w:r>
      <w:r w:rsidR="00287B52">
        <w:t xml:space="preserve">be </w:t>
      </w:r>
      <w:r w:rsidR="00421A5C">
        <w:t>stressful</w:t>
      </w:r>
      <w:r w:rsidR="00850498">
        <w:t xml:space="preserve"> (19.5%)</w:t>
      </w:r>
      <w:r w:rsidR="00421A5C">
        <w:t xml:space="preserve"> </w:t>
      </w:r>
      <w:r w:rsidR="00850498">
        <w:t>than men (1</w:t>
      </w:r>
      <w:r w:rsidR="00D06CC5">
        <w:t>4</w:t>
      </w:r>
      <w:r w:rsidR="00850498">
        <w:t>.</w:t>
      </w:r>
      <w:r w:rsidR="00D06CC5">
        <w:t>2</w:t>
      </w:r>
      <w:r w:rsidR="00850498">
        <w:t>%)</w:t>
      </w:r>
      <w:r w:rsidR="00D06CC5">
        <w:t>.</w:t>
      </w:r>
    </w:p>
    <w:p w14:paraId="0B7C98E3" w14:textId="024EB8A3" w:rsidR="00454E4B" w:rsidRPr="002C5DE3" w:rsidRDefault="00454E4B" w:rsidP="00454E4B">
      <w:pPr>
        <w:pStyle w:val="Caption"/>
      </w:pPr>
      <w:bookmarkStart w:id="38" w:name="_Toc210918209"/>
      <w:r w:rsidRPr="002C5DE3">
        <w:t xml:space="preserve">Figure </w:t>
      </w:r>
      <w:r w:rsidR="006470DA">
        <w:fldChar w:fldCharType="begin"/>
      </w:r>
      <w:r w:rsidR="006470DA">
        <w:instrText xml:space="preserve"> SEQ Figure \* ARABIC </w:instrText>
      </w:r>
      <w:r w:rsidR="006470DA">
        <w:fldChar w:fldCharType="separate"/>
      </w:r>
      <w:r w:rsidR="00BD549D">
        <w:rPr>
          <w:noProof/>
        </w:rPr>
        <w:t>16</w:t>
      </w:r>
      <w:r w:rsidR="006470DA">
        <w:rPr>
          <w:noProof/>
        </w:rPr>
        <w:fldChar w:fldCharType="end"/>
      </w:r>
      <w:r w:rsidRPr="002C5DE3">
        <w:tab/>
      </w:r>
      <w:r>
        <w:t>S</w:t>
      </w:r>
      <w:r w:rsidRPr="00454E4B">
        <w:t>tress level when interacting with healthcare provider</w:t>
      </w:r>
      <w:r w:rsidR="00000B90">
        <w:t xml:space="preserve"> (%)</w:t>
      </w:r>
      <w:bookmarkEnd w:id="38"/>
    </w:p>
    <w:p w14:paraId="4601F303" w14:textId="41CEA8D1" w:rsidR="00454E4B" w:rsidRPr="00E300C1" w:rsidRDefault="00CE1E35" w:rsidP="00454E4B">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302F39AF" wp14:editId="55DA53F5">
            <wp:extent cx="4895512" cy="1621677"/>
            <wp:effectExtent l="0" t="0" r="635" b="0"/>
            <wp:docPr id="1283002196" name="Picture 3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2196" name="Picture 39" descr="A screenshot of a cell phone&#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895512" cy="1621677"/>
                    </a:xfrm>
                    <a:prstGeom prst="rect">
                      <a:avLst/>
                    </a:prstGeom>
                  </pic:spPr>
                </pic:pic>
              </a:graphicData>
            </a:graphic>
          </wp:inline>
        </w:drawing>
      </w:r>
    </w:p>
    <w:p w14:paraId="53D49CEB" w14:textId="40213065" w:rsidR="00454E4B" w:rsidRPr="005F4EAB" w:rsidRDefault="00454E4B" w:rsidP="00454E4B">
      <w:pPr>
        <w:pStyle w:val="BaseText"/>
      </w:pPr>
      <w:r w:rsidRPr="005F4EAB">
        <w:t>HL4</w:t>
      </w:r>
      <w:r w:rsidR="00991315" w:rsidRPr="005F4EAB">
        <w:t>a</w:t>
      </w:r>
      <w:r w:rsidRPr="005F4EAB">
        <w:t>.</w:t>
      </w:r>
      <w:r w:rsidR="005F4EAB" w:rsidRPr="005F4EAB">
        <w:t xml:space="preserve"> Thinking about all the healthcare providers you have seen, to what extent have your interactions with your healthcare provider(s) been stressful?</w:t>
      </w:r>
    </w:p>
    <w:p w14:paraId="78AE88F1" w14:textId="77777777" w:rsidR="000E0274" w:rsidRDefault="00EE000D" w:rsidP="00717DBF">
      <w:pPr>
        <w:pStyle w:val="BaseText"/>
      </w:pPr>
      <w:r w:rsidRPr="008A7BE7">
        <w:t>Base: Has a healthcare provider (n=</w:t>
      </w:r>
      <w:r w:rsidR="00C84410">
        <w:t>4</w:t>
      </w:r>
      <w:r w:rsidRPr="008A7BE7">
        <w:t>,</w:t>
      </w:r>
      <w:r w:rsidR="00C84410">
        <w:t>0</w:t>
      </w:r>
      <w:r>
        <w:t>9</w:t>
      </w:r>
      <w:r w:rsidR="00C84410">
        <w:t>3</w:t>
      </w:r>
      <w:r w:rsidRPr="008A7BE7">
        <w:t>)</w:t>
      </w:r>
    </w:p>
    <w:p w14:paraId="420114A4" w14:textId="5AC8714C" w:rsidR="00717DBF" w:rsidRPr="00717DBF" w:rsidRDefault="00717DBF" w:rsidP="00717DBF">
      <w:pPr>
        <w:pStyle w:val="BaseText"/>
      </w:pPr>
      <w:r w:rsidRPr="007A072A">
        <w:t xml:space="preserve">Note: </w:t>
      </w:r>
      <w:r w:rsidR="000E0274">
        <w:t>d</w:t>
      </w:r>
      <w:r>
        <w:t>on’t know</w:t>
      </w:r>
      <w:r w:rsidR="000E0274">
        <w:t xml:space="preserve"> &amp; r</w:t>
      </w:r>
      <w:r w:rsidRPr="007A072A">
        <w:t>efused responses excluded from base (&lt;</w:t>
      </w:r>
      <w:r w:rsidR="000E0274">
        <w:t>1.5</w:t>
      </w:r>
      <w:r w:rsidRPr="007A072A">
        <w:t>%)</w:t>
      </w:r>
    </w:p>
    <w:p w14:paraId="3406785C" w14:textId="63CBF192" w:rsidR="00D9405A" w:rsidRDefault="00D9405A" w:rsidP="00DC0754">
      <w:pPr>
        <w:pStyle w:val="Heading3"/>
      </w:pPr>
      <w:r>
        <w:t>Contact</w:t>
      </w:r>
      <w:r w:rsidR="00AB6025">
        <w:t>ed by workplace prior to return to work</w:t>
      </w:r>
    </w:p>
    <w:p w14:paraId="3AA44E09" w14:textId="77777777" w:rsidR="00C8014C" w:rsidRDefault="00AB6025" w:rsidP="00D169BA">
      <w:pPr>
        <w:pStyle w:val="BulletGREEN"/>
        <w:numPr>
          <w:ilvl w:val="0"/>
          <w:numId w:val="0"/>
        </w:numPr>
      </w:pPr>
      <w:r>
        <w:t>T</w:t>
      </w:r>
      <w:r w:rsidR="00496782">
        <w:t>wo-thirds</w:t>
      </w:r>
      <w:r w:rsidR="00CB5CD9">
        <w:t xml:space="preserve"> (66.6%) </w:t>
      </w:r>
      <w:r w:rsidR="00452780">
        <w:t xml:space="preserve">of injured workers were contacted </w:t>
      </w:r>
      <w:r w:rsidR="0074113A">
        <w:t xml:space="preserve">by their workplace prior to returning to work. </w:t>
      </w:r>
      <w:r w:rsidR="00C42695">
        <w:t>Workers</w:t>
      </w:r>
      <w:r w:rsidR="0074113A">
        <w:t xml:space="preserve"> with </w:t>
      </w:r>
      <w:r w:rsidR="00CD4810">
        <w:t xml:space="preserve">a psychological injury </w:t>
      </w:r>
      <w:r w:rsidR="00471695">
        <w:t>(</w:t>
      </w:r>
      <w:r w:rsidR="003416DF">
        <w:t xml:space="preserve">38.4%) and </w:t>
      </w:r>
      <w:r w:rsidR="004C7D4E">
        <w:t>workers</w:t>
      </w:r>
      <w:r w:rsidR="003416DF">
        <w:t xml:space="preserve"> whose injury had a s</w:t>
      </w:r>
      <w:r w:rsidR="00F44090">
        <w:t>ignificant or severe impact (</w:t>
      </w:r>
      <w:r w:rsidR="00BF0C86">
        <w:t>49</w:t>
      </w:r>
      <w:r w:rsidR="008D0B36">
        <w:t>.</w:t>
      </w:r>
      <w:r w:rsidR="00BF0C86">
        <w:t>0</w:t>
      </w:r>
      <w:r w:rsidR="008D0B36">
        <w:t>%)</w:t>
      </w:r>
      <w:r w:rsidR="00C96189">
        <w:t xml:space="preserve"> were less likely to be con</w:t>
      </w:r>
      <w:r w:rsidR="005F6B02">
        <w:t>tacted compared to those with a physical injury (</w:t>
      </w:r>
      <w:r w:rsidR="00F770C4">
        <w:t>69</w:t>
      </w:r>
      <w:r w:rsidR="00A0084A">
        <w:t>.</w:t>
      </w:r>
      <w:r w:rsidR="00F770C4">
        <w:t>2</w:t>
      </w:r>
      <w:r w:rsidR="00A0084A">
        <w:t>%)</w:t>
      </w:r>
      <w:r w:rsidR="00A80AB3">
        <w:t xml:space="preserve"> and </w:t>
      </w:r>
      <w:r w:rsidR="00D127C4">
        <w:t>workers</w:t>
      </w:r>
      <w:r w:rsidR="00A80AB3">
        <w:t xml:space="preserve"> whose injury had a moderate or </w:t>
      </w:r>
      <w:r w:rsidR="00856ACE">
        <w:t>lesser</w:t>
      </w:r>
      <w:r w:rsidR="00A80AB3">
        <w:t xml:space="preserve"> impact (</w:t>
      </w:r>
      <w:r w:rsidR="00410969">
        <w:t>70.4%</w:t>
      </w:r>
      <w:r w:rsidR="00A80AB3">
        <w:t>).</w:t>
      </w:r>
      <w:r w:rsidR="000E350E">
        <w:t xml:space="preserve"> </w:t>
      </w:r>
    </w:p>
    <w:p w14:paraId="62433504" w14:textId="7A93D8CF" w:rsidR="00D169BA" w:rsidRDefault="00087DAD" w:rsidP="00D169BA">
      <w:pPr>
        <w:pStyle w:val="BulletGREEN"/>
        <w:numPr>
          <w:ilvl w:val="0"/>
          <w:numId w:val="0"/>
        </w:numPr>
      </w:pPr>
      <w:r>
        <w:t>Workers</w:t>
      </w:r>
      <w:r w:rsidR="00D95C06">
        <w:t xml:space="preserve"> with a p</w:t>
      </w:r>
      <w:r w:rsidR="008D003A">
        <w:t>hysical</w:t>
      </w:r>
      <w:r w:rsidR="00F312F1">
        <w:t xml:space="preserve"> injury who were</w:t>
      </w:r>
      <w:r w:rsidR="00DA20EC">
        <w:t xml:space="preserve"> contacted</w:t>
      </w:r>
      <w:r w:rsidR="00756AAC">
        <w:t xml:space="preserve"> were</w:t>
      </w:r>
      <w:r w:rsidR="00DA20EC">
        <w:t xml:space="preserve"> </w:t>
      </w:r>
      <w:r w:rsidR="00D73521">
        <w:t xml:space="preserve">much </w:t>
      </w:r>
      <w:r w:rsidR="00F312F1">
        <w:t>more</w:t>
      </w:r>
      <w:r w:rsidR="00DA20EC">
        <w:t xml:space="preserve"> likely to be contact</w:t>
      </w:r>
      <w:r w:rsidR="00A12569">
        <w:t>ed</w:t>
      </w:r>
      <w:r w:rsidR="00DA20EC">
        <w:t xml:space="preserve"> </w:t>
      </w:r>
      <w:r w:rsidR="008D003A">
        <w:t>earlier</w:t>
      </w:r>
      <w:r w:rsidR="00DA20EC">
        <w:t xml:space="preserve"> </w:t>
      </w:r>
      <w:r w:rsidR="008D003A">
        <w:t xml:space="preserve">within 3 days </w:t>
      </w:r>
      <w:r w:rsidR="009D629A">
        <w:t xml:space="preserve">(75.7%) </w:t>
      </w:r>
      <w:r w:rsidR="008D003A">
        <w:t xml:space="preserve">compared to those a psychological injury </w:t>
      </w:r>
      <w:r w:rsidR="00AA269C">
        <w:t>(</w:t>
      </w:r>
      <w:r w:rsidR="008D003A">
        <w:t>46.1%).</w:t>
      </w:r>
    </w:p>
    <w:p w14:paraId="35473794" w14:textId="2E520E17" w:rsidR="00236DAE" w:rsidRPr="002C5DE3" w:rsidRDefault="00236DAE" w:rsidP="00236DAE">
      <w:pPr>
        <w:pStyle w:val="Caption"/>
      </w:pPr>
      <w:bookmarkStart w:id="39" w:name="_Toc210918210"/>
      <w:r w:rsidRPr="002C5DE3">
        <w:t xml:space="preserve">Figure </w:t>
      </w:r>
      <w:r w:rsidR="006470DA">
        <w:fldChar w:fldCharType="begin"/>
      </w:r>
      <w:r w:rsidR="006470DA">
        <w:instrText xml:space="preserve"> SEQ Figure \* ARABIC </w:instrText>
      </w:r>
      <w:r w:rsidR="006470DA">
        <w:fldChar w:fldCharType="separate"/>
      </w:r>
      <w:r w:rsidR="00BD549D">
        <w:rPr>
          <w:noProof/>
        </w:rPr>
        <w:t>17</w:t>
      </w:r>
      <w:r w:rsidR="006470DA">
        <w:rPr>
          <w:noProof/>
        </w:rPr>
        <w:fldChar w:fldCharType="end"/>
      </w:r>
      <w:r w:rsidRPr="002C5DE3">
        <w:tab/>
      </w:r>
      <w:r w:rsidRPr="00236DAE">
        <w:t xml:space="preserve">Contacted about injury prior to </w:t>
      </w:r>
      <w:r w:rsidR="00F16CD5">
        <w:t>return to work</w:t>
      </w:r>
      <w:bookmarkEnd w:id="39"/>
    </w:p>
    <w:p w14:paraId="082BF532" w14:textId="64FC1B65" w:rsidR="00236DAE" w:rsidRPr="00236DAE" w:rsidRDefault="005465D5" w:rsidP="00236DA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36B3D26D" wp14:editId="40EE0ED9">
            <wp:extent cx="6450127" cy="932769"/>
            <wp:effectExtent l="0" t="0" r="0" b="1270"/>
            <wp:docPr id="1421374678" name="Picture 3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4678" name="Picture 35" descr="A screenshot of a phon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450127" cy="932769"/>
                    </a:xfrm>
                    <a:prstGeom prst="rect">
                      <a:avLst/>
                    </a:prstGeom>
                  </pic:spPr>
                </pic:pic>
              </a:graphicData>
            </a:graphic>
          </wp:inline>
        </w:drawing>
      </w:r>
    </w:p>
    <w:p w14:paraId="196A3D22" w14:textId="73E25C3A" w:rsidR="00236DAE" w:rsidRDefault="00236DAE" w:rsidP="00236DAE">
      <w:pPr>
        <w:pStyle w:val="BaseText"/>
      </w:pPr>
      <w:r>
        <w:t>EMP8.</w:t>
      </w:r>
      <w:r w:rsidR="00F815C0">
        <w:t xml:space="preserve"> </w:t>
      </w:r>
      <w:r w:rsidR="00F815C0" w:rsidRPr="00284657">
        <w:rPr>
          <w:color w:val="464646"/>
        </w:rPr>
        <w:t>Did your supervisor or someone else from your workplace contact you about recovering from your work-related injury or illness prior to your return to work?</w:t>
      </w:r>
    </w:p>
    <w:p w14:paraId="1BB7FD26" w14:textId="05F2B896" w:rsidR="00236DAE" w:rsidRDefault="00236DAE" w:rsidP="00236DAE">
      <w:pPr>
        <w:pStyle w:val="BaseText"/>
      </w:pPr>
      <w:r w:rsidRPr="002C5DE3">
        <w:t>Base:</w:t>
      </w:r>
      <w:r w:rsidR="00472DFD">
        <w:t xml:space="preserve"> Retur</w:t>
      </w:r>
      <w:r w:rsidR="00034C8C">
        <w:t>ned to work</w:t>
      </w:r>
      <w:r w:rsidR="00243539">
        <w:t xml:space="preserve"> (n=</w:t>
      </w:r>
      <w:r w:rsidR="00701227">
        <w:t>3,654)</w:t>
      </w:r>
    </w:p>
    <w:p w14:paraId="4CD71E5D" w14:textId="77777777" w:rsidR="001368AC" w:rsidRDefault="001368AC">
      <w:pPr>
        <w:keepLines w:val="0"/>
        <w:spacing w:before="0" w:after="0"/>
      </w:pPr>
      <w:r>
        <w:br w:type="page"/>
      </w:r>
    </w:p>
    <w:p w14:paraId="216607E9" w14:textId="624A27D8" w:rsidR="005241B6" w:rsidRDefault="005241B6" w:rsidP="005241B6">
      <w:pPr>
        <w:pStyle w:val="Heading3"/>
      </w:pPr>
      <w:r w:rsidRPr="00B4134B">
        <w:lastRenderedPageBreak/>
        <w:t>Employer helped manage injury/illness before lodged claim</w:t>
      </w:r>
    </w:p>
    <w:p w14:paraId="37C78B49" w14:textId="2476FA33" w:rsidR="00F37C79" w:rsidRDefault="00897675" w:rsidP="001865DC">
      <w:r>
        <w:t>Nearly h</w:t>
      </w:r>
      <w:r w:rsidR="0015111E">
        <w:t xml:space="preserve">alf </w:t>
      </w:r>
      <w:r w:rsidR="00F55EB7">
        <w:t xml:space="preserve">(48.3%) </w:t>
      </w:r>
      <w:r w:rsidR="0015111E">
        <w:t xml:space="preserve">of </w:t>
      </w:r>
      <w:r w:rsidR="00C21329">
        <w:t xml:space="preserve">injured </w:t>
      </w:r>
      <w:r w:rsidR="009776DF">
        <w:t xml:space="preserve">workers </w:t>
      </w:r>
      <w:r w:rsidR="002A02EF">
        <w:t>were helped by their employer to manage their injury or illness before lo</w:t>
      </w:r>
      <w:r w:rsidR="00F55EB7">
        <w:t>dging their claim</w:t>
      </w:r>
      <w:r w:rsidR="00E53896">
        <w:t xml:space="preserve">. </w:t>
      </w:r>
      <w:r w:rsidR="009A5354">
        <w:t>Compared to previous years, in 2025 a lower proportion of workers reported that they were helped by their employer to manage their injury or illness before lodging their claim, decreasing since 2021 (51.1%).</w:t>
      </w:r>
    </w:p>
    <w:p w14:paraId="2AAF54D9" w14:textId="77777777" w:rsidR="004D6B7D" w:rsidRDefault="00B037C6" w:rsidP="001865DC">
      <w:r>
        <w:t>Injured workers</w:t>
      </w:r>
      <w:r w:rsidR="00605C7B">
        <w:t xml:space="preserve"> w</w:t>
      </w:r>
      <w:r w:rsidR="00DD24BA">
        <w:t xml:space="preserve">ho </w:t>
      </w:r>
      <w:r w:rsidR="006A5C28">
        <w:t xml:space="preserve">had returned to work </w:t>
      </w:r>
      <w:r w:rsidR="00DD24BA">
        <w:t xml:space="preserve">were </w:t>
      </w:r>
      <w:r w:rsidR="00705CE1">
        <w:t xml:space="preserve">more likely to have been </w:t>
      </w:r>
      <w:r w:rsidR="00DD24BA">
        <w:t>helped (51.0%)</w:t>
      </w:r>
      <w:r w:rsidR="00A12569">
        <w:t xml:space="preserve"> compared to those who </w:t>
      </w:r>
      <w:r w:rsidR="006A5C28">
        <w:t xml:space="preserve">had not returned to work </w:t>
      </w:r>
      <w:r w:rsidR="00322E22">
        <w:t>(</w:t>
      </w:r>
      <w:r w:rsidR="00A12569">
        <w:t xml:space="preserve">27.2%). </w:t>
      </w:r>
    </w:p>
    <w:p w14:paraId="69F60366" w14:textId="12BCC6F1" w:rsidR="00FA75BD" w:rsidRDefault="00B037C6" w:rsidP="00710E45">
      <w:r>
        <w:t>Workers</w:t>
      </w:r>
      <w:r w:rsidR="00A12569">
        <w:t xml:space="preserve"> with a psychological injury</w:t>
      </w:r>
      <w:r w:rsidR="00EF5381">
        <w:t xml:space="preserve">, </w:t>
      </w:r>
      <w:r w:rsidR="00A12569">
        <w:t xml:space="preserve">and </w:t>
      </w:r>
      <w:r w:rsidR="00D127C4">
        <w:t>workers</w:t>
      </w:r>
      <w:r w:rsidR="00A12569">
        <w:t xml:space="preserve"> whose injury had a significant or severe impact</w:t>
      </w:r>
      <w:r w:rsidR="00085E93">
        <w:t>,</w:t>
      </w:r>
      <w:r w:rsidR="00A12569">
        <w:t xml:space="preserve"> were less likely to be </w:t>
      </w:r>
      <w:r w:rsidR="00085E93">
        <w:t xml:space="preserve">helped </w:t>
      </w:r>
      <w:r w:rsidR="00A12569">
        <w:t>compared to those with a physical injury</w:t>
      </w:r>
      <w:r w:rsidR="00085E93">
        <w:t xml:space="preserve"> </w:t>
      </w:r>
      <w:r w:rsidR="00A12569">
        <w:t xml:space="preserve">and </w:t>
      </w:r>
      <w:r w:rsidR="00D127C4">
        <w:t>workers</w:t>
      </w:r>
      <w:r w:rsidR="00A12569">
        <w:t xml:space="preserve"> whose injury had a moderate or </w:t>
      </w:r>
      <w:r w:rsidR="00856ACE">
        <w:t>lesser</w:t>
      </w:r>
      <w:r w:rsidR="00A12569">
        <w:t xml:space="preserve"> impact (</w:t>
      </w:r>
      <w:r w:rsidR="003B0BD4">
        <w:t xml:space="preserve">see </w:t>
      </w:r>
      <w:r w:rsidR="003B0BD4">
        <w:fldChar w:fldCharType="begin"/>
      </w:r>
      <w:r w:rsidR="003B0BD4">
        <w:instrText xml:space="preserve"> REF _Ref207895763 \h </w:instrText>
      </w:r>
      <w:r w:rsidR="003B0BD4">
        <w:fldChar w:fldCharType="separate"/>
      </w:r>
      <w:r w:rsidR="00BD549D" w:rsidRPr="002C5DE3">
        <w:t xml:space="preserve">Figure </w:t>
      </w:r>
      <w:r w:rsidR="00BD549D">
        <w:rPr>
          <w:noProof/>
        </w:rPr>
        <w:t>18</w:t>
      </w:r>
      <w:r w:rsidR="003B0BD4">
        <w:fldChar w:fldCharType="end"/>
      </w:r>
      <w:r w:rsidR="00A12569">
        <w:t>).</w:t>
      </w:r>
      <w:r w:rsidR="0051652B">
        <w:t xml:space="preserve"> Among those with a physical injury</w:t>
      </w:r>
      <w:r w:rsidR="001A197D">
        <w:t xml:space="preserve">, women were less likely to be helped </w:t>
      </w:r>
      <w:r w:rsidR="00B45BF1">
        <w:t>(49.3%) compared to men (</w:t>
      </w:r>
      <w:r w:rsidR="00E94383">
        <w:t>54.8%)</w:t>
      </w:r>
      <w:r w:rsidR="0063097A">
        <w:t>.</w:t>
      </w:r>
    </w:p>
    <w:p w14:paraId="043976E1" w14:textId="2EAA8A86" w:rsidR="00006CE8" w:rsidRPr="002C5DE3" w:rsidRDefault="00006CE8" w:rsidP="00006CE8">
      <w:pPr>
        <w:pStyle w:val="Caption"/>
      </w:pPr>
      <w:bookmarkStart w:id="40" w:name="_Ref207895763"/>
      <w:bookmarkStart w:id="41" w:name="_Toc210918211"/>
      <w:r w:rsidRPr="002C5DE3">
        <w:t xml:space="preserve">Figure </w:t>
      </w:r>
      <w:r w:rsidR="006470DA">
        <w:fldChar w:fldCharType="begin"/>
      </w:r>
      <w:r w:rsidR="006470DA">
        <w:instrText xml:space="preserve"> SEQ Figure \* ARABIC </w:instrText>
      </w:r>
      <w:r w:rsidR="006470DA">
        <w:fldChar w:fldCharType="separate"/>
      </w:r>
      <w:r w:rsidR="00BD549D">
        <w:rPr>
          <w:noProof/>
        </w:rPr>
        <w:t>18</w:t>
      </w:r>
      <w:r w:rsidR="006470DA">
        <w:rPr>
          <w:noProof/>
        </w:rPr>
        <w:fldChar w:fldCharType="end"/>
      </w:r>
      <w:bookmarkEnd w:id="40"/>
      <w:r w:rsidRPr="002C5DE3">
        <w:tab/>
      </w:r>
      <w:r w:rsidR="00B4134B" w:rsidRPr="00B4134B">
        <w:t>Employer helped manage injury/illness before lodged claim</w:t>
      </w:r>
      <w:r w:rsidR="004737A4">
        <w:t xml:space="preserve"> (%)</w:t>
      </w:r>
      <w:bookmarkEnd w:id="41"/>
    </w:p>
    <w:p w14:paraId="2B92574D" w14:textId="6F818806" w:rsidR="00006CE8" w:rsidRPr="00B4134B" w:rsidRDefault="00802F37" w:rsidP="00006CE8">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41E41261" wp14:editId="5ACA42F7">
            <wp:extent cx="6479540" cy="1837391"/>
            <wp:effectExtent l="0" t="0" r="0" b="0"/>
            <wp:docPr id="12474089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08960"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6479540" cy="1837391"/>
                    </a:xfrm>
                    <a:prstGeom prst="rect">
                      <a:avLst/>
                    </a:prstGeom>
                  </pic:spPr>
                </pic:pic>
              </a:graphicData>
            </a:graphic>
          </wp:inline>
        </w:drawing>
      </w:r>
    </w:p>
    <w:p w14:paraId="282BFC57" w14:textId="45F252A9" w:rsidR="00006CE8" w:rsidRPr="00C45040" w:rsidRDefault="00006CE8" w:rsidP="00006CE8">
      <w:pPr>
        <w:pStyle w:val="BaseText"/>
        <w:rPr>
          <w:highlight w:val="yellow"/>
        </w:rPr>
      </w:pPr>
      <w:r w:rsidRPr="008643AD">
        <w:t>EMP</w:t>
      </w:r>
      <w:r w:rsidR="00B4134B" w:rsidRPr="008643AD">
        <w:t>10</w:t>
      </w:r>
      <w:r w:rsidRPr="008643AD">
        <w:t>.</w:t>
      </w:r>
      <w:r w:rsidR="008643AD" w:rsidRPr="008643AD">
        <w:t xml:space="preserve"> Did yo</w:t>
      </w:r>
      <w:r w:rsidR="008643AD" w:rsidRPr="00284657">
        <w:t>ur employer help you manage your injury or illness before you lodged your workers’ compensation claim?</w:t>
      </w:r>
    </w:p>
    <w:p w14:paraId="1B825DAC" w14:textId="6E4DF129" w:rsidR="003D6B7F" w:rsidRDefault="00006CE8" w:rsidP="00756AAC">
      <w:pPr>
        <w:pStyle w:val="BaseText"/>
        <w:rPr>
          <w:rFonts w:ascii="Aptos ExtraBold" w:hAnsi="Aptos ExtraBold"/>
          <w:sz w:val="30"/>
          <w:szCs w:val="30"/>
        </w:rPr>
      </w:pPr>
      <w:r w:rsidRPr="008643AD">
        <w:t>Base:</w:t>
      </w:r>
      <w:r w:rsidR="008643AD">
        <w:t xml:space="preserve"> All </w:t>
      </w:r>
      <w:r w:rsidR="005241B6">
        <w:t>worker</w:t>
      </w:r>
      <w:r w:rsidR="008643AD">
        <w:t>s n=</w:t>
      </w:r>
      <w:r w:rsidR="00F52E15">
        <w:t>4,143</w:t>
      </w:r>
    </w:p>
    <w:p w14:paraId="1D975685" w14:textId="77777777" w:rsidR="00330F05" w:rsidRDefault="00330F05">
      <w:pPr>
        <w:keepLines w:val="0"/>
        <w:spacing w:before="0" w:after="0"/>
        <w:rPr>
          <w:rFonts w:ascii="Aptos ExtraBold" w:eastAsia="Arial" w:hAnsi="Aptos ExtraBold" w:cs="Arial"/>
          <w:sz w:val="30"/>
          <w:szCs w:val="30"/>
        </w:rPr>
      </w:pPr>
      <w:r>
        <w:br w:type="page"/>
      </w:r>
    </w:p>
    <w:p w14:paraId="0D507E84" w14:textId="494717AE" w:rsidR="005A2603" w:rsidRDefault="005A2603" w:rsidP="00DC0754">
      <w:pPr>
        <w:pStyle w:val="Heading3"/>
      </w:pPr>
      <w:r>
        <w:lastRenderedPageBreak/>
        <w:t>Lodging a claim</w:t>
      </w:r>
    </w:p>
    <w:p w14:paraId="635C31F3" w14:textId="796F7A3E" w:rsidR="00D43643" w:rsidRDefault="00026FBA" w:rsidP="005A2603">
      <w:r>
        <w:t xml:space="preserve">Most elements </w:t>
      </w:r>
      <w:r w:rsidR="00506392">
        <w:t>of</w:t>
      </w:r>
      <w:r>
        <w:t xml:space="preserve"> submitting a compensation</w:t>
      </w:r>
      <w:r w:rsidR="003531F6">
        <w:t xml:space="preserve"> claim and receiving payment</w:t>
      </w:r>
      <w:r w:rsidR="005B2A49">
        <w:t xml:space="preserve">s are correlated with </w:t>
      </w:r>
      <w:r w:rsidR="00E35861">
        <w:t xml:space="preserve">positive </w:t>
      </w:r>
      <w:r w:rsidR="00651D3A">
        <w:t>return</w:t>
      </w:r>
      <w:r w:rsidR="00C95D97">
        <w:t>-</w:t>
      </w:r>
      <w:r w:rsidR="00651D3A">
        <w:t>to</w:t>
      </w:r>
      <w:r w:rsidR="00C95D97">
        <w:t>-</w:t>
      </w:r>
      <w:r w:rsidR="00651D3A">
        <w:t xml:space="preserve">work outcomes. </w:t>
      </w:r>
    </w:p>
    <w:p w14:paraId="29DCE81F" w14:textId="76F309D9" w:rsidR="00A54CF7" w:rsidRDefault="00722339" w:rsidP="005A2603">
      <w:r>
        <w:t>One in seven (14.5%)</w:t>
      </w:r>
      <w:r w:rsidR="006F4216">
        <w:t xml:space="preserve"> injured workers</w:t>
      </w:r>
      <w:r>
        <w:t xml:space="preserve"> received payments </w:t>
      </w:r>
      <w:r w:rsidR="008322EE">
        <w:t xml:space="preserve">from their employer </w:t>
      </w:r>
      <w:r>
        <w:t xml:space="preserve">before lodging a claim </w:t>
      </w:r>
      <w:r w:rsidR="008322EE">
        <w:t>and one-quarte</w:t>
      </w:r>
      <w:r w:rsidR="003651C4">
        <w:t>r (24.8%)</w:t>
      </w:r>
      <w:r w:rsidR="008322EE">
        <w:t xml:space="preserve"> received payments after</w:t>
      </w:r>
      <w:r w:rsidR="00A30577">
        <w:t xml:space="preserve"> </w:t>
      </w:r>
      <w:r w:rsidR="00D57E27">
        <w:t xml:space="preserve">lodging </w:t>
      </w:r>
      <w:r w:rsidR="00FE3F4F">
        <w:t>a claim but b</w:t>
      </w:r>
      <w:r w:rsidR="001D022D">
        <w:t>efore the claim had been accepted</w:t>
      </w:r>
      <w:r w:rsidR="00BB7D62">
        <w:t xml:space="preserve"> (</w:t>
      </w:r>
      <w:r w:rsidR="00BB7D62">
        <w:fldChar w:fldCharType="begin"/>
      </w:r>
      <w:r w:rsidR="00BB7D62">
        <w:instrText xml:space="preserve"> REF _Ref208238854 \h </w:instrText>
      </w:r>
      <w:r w:rsidR="00BB7D62">
        <w:fldChar w:fldCharType="separate"/>
      </w:r>
      <w:r w:rsidR="00BD549D" w:rsidRPr="00506392">
        <w:t xml:space="preserve">Figure </w:t>
      </w:r>
      <w:r w:rsidR="00BD549D">
        <w:rPr>
          <w:noProof/>
        </w:rPr>
        <w:t>19</w:t>
      </w:r>
      <w:r w:rsidR="00BB7D62">
        <w:fldChar w:fldCharType="end"/>
      </w:r>
      <w:r w:rsidR="00BB7D62">
        <w:t>)</w:t>
      </w:r>
      <w:r w:rsidR="008322EE">
        <w:t>.</w:t>
      </w:r>
      <w:r w:rsidR="00D901DD">
        <w:t xml:space="preserve"> </w:t>
      </w:r>
    </w:p>
    <w:p w14:paraId="41FF1536" w14:textId="7245C269" w:rsidR="007D6FF6" w:rsidRDefault="006E18D5" w:rsidP="005A2603">
      <w:r>
        <w:t xml:space="preserve">Return to </w:t>
      </w:r>
      <w:r w:rsidR="008E4994">
        <w:t>W</w:t>
      </w:r>
      <w:r>
        <w:t xml:space="preserve">ork </w:t>
      </w:r>
      <w:r w:rsidR="008E4994">
        <w:t>R</w:t>
      </w:r>
      <w:r>
        <w:t>ates were higher amongst i</w:t>
      </w:r>
      <w:r w:rsidR="001866DE">
        <w:t>njured workers</w:t>
      </w:r>
      <w:r w:rsidR="009A7546">
        <w:t xml:space="preserve"> </w:t>
      </w:r>
      <w:r w:rsidR="00F478B0">
        <w:t>who received p</w:t>
      </w:r>
      <w:r w:rsidR="004A716A" w:rsidRPr="004A716A">
        <w:t>ayments</w:t>
      </w:r>
      <w:r w:rsidR="00894BFD">
        <w:t xml:space="preserve"> from their employer</w:t>
      </w:r>
      <w:r w:rsidR="004A716A" w:rsidRPr="004A716A">
        <w:t xml:space="preserve"> before </w:t>
      </w:r>
      <w:r w:rsidR="001F020B">
        <w:t>(</w:t>
      </w:r>
      <w:r w:rsidR="001B5307">
        <w:t>93.3%</w:t>
      </w:r>
      <w:r w:rsidR="002217B1">
        <w:t xml:space="preserve">) </w:t>
      </w:r>
      <w:r w:rsidR="002E4576">
        <w:t xml:space="preserve">and/or after </w:t>
      </w:r>
      <w:r w:rsidR="002D1E7D">
        <w:t>(</w:t>
      </w:r>
      <w:r w:rsidR="0053424D">
        <w:t>91.8%</w:t>
      </w:r>
      <w:r w:rsidR="002D1E7D">
        <w:t>)</w:t>
      </w:r>
      <w:r w:rsidR="002E4576">
        <w:t xml:space="preserve"> </w:t>
      </w:r>
      <w:r w:rsidR="004A716A" w:rsidRPr="004A716A">
        <w:t xml:space="preserve">lodging </w:t>
      </w:r>
      <w:r w:rsidR="008D64B8">
        <w:t>a</w:t>
      </w:r>
      <w:r w:rsidR="004A716A" w:rsidRPr="004A716A">
        <w:t xml:space="preserve"> compensation claim</w:t>
      </w:r>
      <w:r w:rsidR="006F4216">
        <w:t>,</w:t>
      </w:r>
      <w:r w:rsidR="004A716A" w:rsidRPr="004A716A">
        <w:t xml:space="preserve"> </w:t>
      </w:r>
      <w:r w:rsidR="00805771">
        <w:t>compared to those who had not received them (</w:t>
      </w:r>
      <w:r w:rsidR="00B24B5C">
        <w:t>88.3% and 87.7%</w:t>
      </w:r>
      <w:r w:rsidR="007E1F03">
        <w:t xml:space="preserve"> respectively</w:t>
      </w:r>
      <w:r w:rsidR="00805771">
        <w:t>)</w:t>
      </w:r>
      <w:r w:rsidR="006F7105">
        <w:t>.</w:t>
      </w:r>
    </w:p>
    <w:p w14:paraId="4A047478" w14:textId="77777777" w:rsidR="009A5126" w:rsidRDefault="009A5126" w:rsidP="005A2603">
      <w:r w:rsidRPr="00E14F37">
        <w:t xml:space="preserve">Women were less likely to have received a payment before lodging </w:t>
      </w:r>
      <w:r>
        <w:t xml:space="preserve">a </w:t>
      </w:r>
      <w:r w:rsidRPr="00E14F37">
        <w:t xml:space="preserve">compensation claim </w:t>
      </w:r>
      <w:r>
        <w:t>(11.4%)</w:t>
      </w:r>
      <w:r w:rsidRPr="00E14F37">
        <w:t xml:space="preserve"> than men</w:t>
      </w:r>
      <w:r>
        <w:t xml:space="preserve"> (17.3%).</w:t>
      </w:r>
    </w:p>
    <w:p w14:paraId="418ECB57" w14:textId="2B17DA0E" w:rsidR="00886434" w:rsidRPr="00886434" w:rsidRDefault="000D2BF4" w:rsidP="005A2603">
      <w:r>
        <w:t>Statistical</w:t>
      </w:r>
      <w:r w:rsidR="00174019">
        <w:t xml:space="preserve"> </w:t>
      </w:r>
      <w:r>
        <w:t>a</w:t>
      </w:r>
      <w:r w:rsidR="006734C0">
        <w:t>nalysis indicates that the effect of p</w:t>
      </w:r>
      <w:r w:rsidR="00174019">
        <w:t xml:space="preserve">ayments </w:t>
      </w:r>
      <w:r w:rsidR="006734C0">
        <w:t xml:space="preserve">on </w:t>
      </w:r>
      <w:r w:rsidR="008E4994">
        <w:t>R</w:t>
      </w:r>
      <w:r w:rsidR="006734C0">
        <w:t xml:space="preserve">eturn to </w:t>
      </w:r>
      <w:r w:rsidR="008E4994">
        <w:t>W</w:t>
      </w:r>
      <w:r w:rsidR="006734C0">
        <w:t xml:space="preserve">ork </w:t>
      </w:r>
      <w:r w:rsidR="008E4994">
        <w:t>R</w:t>
      </w:r>
      <w:r w:rsidR="006734C0">
        <w:t>ates is</w:t>
      </w:r>
      <w:r w:rsidR="00457E5F">
        <w:t xml:space="preserve"> marginally</w:t>
      </w:r>
      <w:r w:rsidR="006734C0">
        <w:t xml:space="preserve"> </w:t>
      </w:r>
      <w:r w:rsidR="00730A53">
        <w:t>higher</w:t>
      </w:r>
      <w:r w:rsidR="006734C0">
        <w:t xml:space="preserve"> when they are made </w:t>
      </w:r>
      <w:r w:rsidR="006734C0" w:rsidRPr="00C5636A">
        <w:rPr>
          <w:i/>
          <w:iCs/>
        </w:rPr>
        <w:t>before</w:t>
      </w:r>
      <w:r w:rsidR="006734C0">
        <w:t xml:space="preserve"> </w:t>
      </w:r>
      <w:r w:rsidR="00457E5F">
        <w:t>lodging</w:t>
      </w:r>
      <w:r w:rsidR="005025BF">
        <w:t xml:space="preserve"> a claim than after</w:t>
      </w:r>
      <w:r w:rsidR="00457E5F">
        <w:t>.</w:t>
      </w:r>
      <w:r w:rsidR="00D8205E">
        <w:t xml:space="preserve"> </w:t>
      </w:r>
    </w:p>
    <w:p w14:paraId="7B96DFFF" w14:textId="7842F287" w:rsidR="00436FAE" w:rsidRPr="00506392" w:rsidRDefault="00436FAE" w:rsidP="00436FAE">
      <w:pPr>
        <w:pStyle w:val="Caption"/>
      </w:pPr>
      <w:bookmarkStart w:id="42" w:name="_Ref208238854"/>
      <w:bookmarkStart w:id="43" w:name="_Toc210918212"/>
      <w:r w:rsidRPr="00506392">
        <w:t xml:space="preserve">Figure </w:t>
      </w:r>
      <w:r w:rsidR="006470DA">
        <w:fldChar w:fldCharType="begin"/>
      </w:r>
      <w:r w:rsidR="006470DA">
        <w:instrText xml:space="preserve"> SEQ Figure \* ARABIC </w:instrText>
      </w:r>
      <w:r w:rsidR="006470DA">
        <w:fldChar w:fldCharType="separate"/>
      </w:r>
      <w:r w:rsidR="00BD549D">
        <w:rPr>
          <w:noProof/>
        </w:rPr>
        <w:t>19</w:t>
      </w:r>
      <w:r w:rsidR="006470DA">
        <w:rPr>
          <w:noProof/>
        </w:rPr>
        <w:fldChar w:fldCharType="end"/>
      </w:r>
      <w:bookmarkEnd w:id="42"/>
      <w:r w:rsidRPr="00506392">
        <w:tab/>
      </w:r>
      <w:r w:rsidR="003350E1" w:rsidRPr="00506392">
        <w:t>Received payment from employer</w:t>
      </w:r>
      <w:bookmarkEnd w:id="43"/>
    </w:p>
    <w:p w14:paraId="661C320B" w14:textId="52067283" w:rsidR="00436FAE" w:rsidRPr="00436FAE" w:rsidRDefault="00102E4A" w:rsidP="00436FA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C63E9A0" wp14:editId="7E8FB978">
            <wp:extent cx="4850005" cy="793291"/>
            <wp:effectExtent l="0" t="0" r="8255" b="6985"/>
            <wp:docPr id="20146733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73372" name="Picture 42"/>
                    <pic:cNvPicPr/>
                  </pic:nvPicPr>
                  <pic:blipFill>
                    <a:blip r:embed="rId45">
                      <a:extLst>
                        <a:ext uri="{28A0092B-C50C-407E-A947-70E740481C1C}">
                          <a14:useLocalDpi xmlns:a14="http://schemas.microsoft.com/office/drawing/2010/main" val="0"/>
                        </a:ext>
                      </a:extLst>
                    </a:blip>
                    <a:stretch>
                      <a:fillRect/>
                    </a:stretch>
                  </pic:blipFill>
                  <pic:spPr>
                    <a:xfrm>
                      <a:off x="0" y="0"/>
                      <a:ext cx="4850005" cy="793291"/>
                    </a:xfrm>
                    <a:prstGeom prst="rect">
                      <a:avLst/>
                    </a:prstGeom>
                  </pic:spPr>
                </pic:pic>
              </a:graphicData>
            </a:graphic>
          </wp:inline>
        </w:drawing>
      </w:r>
    </w:p>
    <w:p w14:paraId="62B8CC4D" w14:textId="0976A9F2" w:rsidR="00436FAE" w:rsidRPr="00B23CC2" w:rsidRDefault="00C07361" w:rsidP="00436FAE">
      <w:pPr>
        <w:pStyle w:val="BaseText"/>
      </w:pPr>
      <w:r w:rsidRPr="00B23CC2">
        <w:t>EMP14a</w:t>
      </w:r>
      <w:r w:rsidR="00DF2AB2" w:rsidRPr="00B23CC2">
        <w:t xml:space="preserve">. </w:t>
      </w:r>
      <w:r w:rsidR="00C80837" w:rsidRPr="00B23CC2">
        <w:t>Did you receive any payments for treatment from your employer before you lodged your workers’ compensation claim?</w:t>
      </w:r>
      <w:r w:rsidR="00B23CC2" w:rsidRPr="00B23CC2">
        <w:t xml:space="preserve"> EMP14</w:t>
      </w:r>
      <w:r w:rsidR="00B23CC2">
        <w:t>b</w:t>
      </w:r>
      <w:r w:rsidR="00B23CC2" w:rsidRPr="00B23CC2">
        <w:t xml:space="preserve">. Did you receive any payments for treatment from your employer </w:t>
      </w:r>
      <w:r w:rsidR="0029536F">
        <w:t xml:space="preserve">after </w:t>
      </w:r>
      <w:r w:rsidR="00B23CC2" w:rsidRPr="00B23CC2">
        <w:t>lodg</w:t>
      </w:r>
      <w:r w:rsidR="00DD1644">
        <w:t xml:space="preserve">ing </w:t>
      </w:r>
      <w:r w:rsidR="000C0649">
        <w:t>the claim but</w:t>
      </w:r>
      <w:r w:rsidR="009148AC" w:rsidRPr="00284657">
        <w:t xml:space="preserve"> before it had been accepted by &lt;jurisdiction&gt;</w:t>
      </w:r>
      <w:r w:rsidR="00B23CC2" w:rsidRPr="00B23CC2">
        <w:t>?</w:t>
      </w:r>
    </w:p>
    <w:p w14:paraId="66828CEC" w14:textId="41F6DADD" w:rsidR="00436FAE" w:rsidRDefault="00436FAE" w:rsidP="00436FAE">
      <w:pPr>
        <w:pStyle w:val="BaseText"/>
      </w:pPr>
      <w:r w:rsidRPr="00B23CC2">
        <w:t>Base:</w:t>
      </w:r>
      <w:r w:rsidR="002007C1">
        <w:t xml:space="preserve"> All </w:t>
      </w:r>
      <w:r w:rsidR="00632F86">
        <w:t>workers</w:t>
      </w:r>
      <w:r w:rsidR="002007C1">
        <w:t xml:space="preserve"> n=4,143</w:t>
      </w:r>
    </w:p>
    <w:p w14:paraId="11554308" w14:textId="77777777" w:rsidR="00C91A09" w:rsidRDefault="00C91A09">
      <w:pPr>
        <w:keepLines w:val="0"/>
        <w:spacing w:before="0" w:after="0" w:line="240" w:lineRule="auto"/>
        <w:rPr>
          <w:rFonts w:ascii="Aptos ExtraBold" w:eastAsia="Arial" w:hAnsi="Aptos ExtraBold" w:cs="Arial"/>
          <w:sz w:val="30"/>
          <w:szCs w:val="30"/>
        </w:rPr>
      </w:pPr>
      <w:r>
        <w:br w:type="page"/>
      </w:r>
    </w:p>
    <w:p w14:paraId="2A580641" w14:textId="0DF4BB6B" w:rsidR="005241B6" w:rsidRDefault="005241B6" w:rsidP="005241B6">
      <w:pPr>
        <w:pStyle w:val="Heading3"/>
      </w:pPr>
      <w:r w:rsidRPr="00321170">
        <w:lastRenderedPageBreak/>
        <w:t>Awareness of employers</w:t>
      </w:r>
      <w:r>
        <w:t>’</w:t>
      </w:r>
      <w:r w:rsidRPr="00321170">
        <w:t xml:space="preserve"> policies, plans and procedures</w:t>
      </w:r>
    </w:p>
    <w:p w14:paraId="6FEE2CE9" w14:textId="37BA2692" w:rsidR="00F21CF7" w:rsidRDefault="00463134" w:rsidP="005B6FFF">
      <w:r>
        <w:t>Less than two thirds (62.8%) of injured workers were aware of, or had been provided with, their employers’ work, health and safety policies or procedures. Only around half of injured workers were aware of, or had been provided with, their employers’ policies on return to work (51.4%), or the workers’ compensation claims process (49</w:t>
      </w:r>
      <w:r w:rsidR="00A963CE">
        <w:t>.0</w:t>
      </w:r>
      <w:r>
        <w:t xml:space="preserve">%). </w:t>
      </w:r>
      <w:r w:rsidR="00F21CF7">
        <w:t>Well less than half (44.2%) were aware of information about recovery after a workplace illness or injury</w:t>
      </w:r>
      <w:r w:rsidR="00F21CF7" w:rsidDel="00463134">
        <w:t xml:space="preserve"> </w:t>
      </w:r>
      <w:r w:rsidR="002F7769">
        <w:t xml:space="preserve">(see </w:t>
      </w:r>
      <w:r w:rsidR="002F7769">
        <w:fldChar w:fldCharType="begin"/>
      </w:r>
      <w:r w:rsidR="002F7769">
        <w:instrText xml:space="preserve"> REF _Ref208238898 \h </w:instrText>
      </w:r>
      <w:r w:rsidR="002F7769">
        <w:fldChar w:fldCharType="separate"/>
      </w:r>
      <w:r w:rsidR="00BD549D" w:rsidRPr="00321170">
        <w:t xml:space="preserve">Figure </w:t>
      </w:r>
      <w:r w:rsidR="00BD549D">
        <w:rPr>
          <w:noProof/>
        </w:rPr>
        <w:t>20</w:t>
      </w:r>
      <w:r w:rsidR="002F7769">
        <w:fldChar w:fldCharType="end"/>
      </w:r>
      <w:r w:rsidR="00023464">
        <w:t>)</w:t>
      </w:r>
      <w:r w:rsidR="009132EE">
        <w:t xml:space="preserve">. </w:t>
      </w:r>
    </w:p>
    <w:p w14:paraId="162CFCDE" w14:textId="27F0EBFA" w:rsidR="001C4E75" w:rsidRDefault="00D7081B" w:rsidP="005B6FFF">
      <w:r>
        <w:t xml:space="preserve">Return to </w:t>
      </w:r>
      <w:r w:rsidR="008E4994">
        <w:t>W</w:t>
      </w:r>
      <w:r>
        <w:t xml:space="preserve">ork </w:t>
      </w:r>
      <w:r w:rsidR="008E4994">
        <w:t>R</w:t>
      </w:r>
      <w:r>
        <w:t xml:space="preserve">ates </w:t>
      </w:r>
      <w:r w:rsidR="00B7408B">
        <w:t xml:space="preserve">were </w:t>
      </w:r>
      <w:r>
        <w:t>higher amongst injured workers</w:t>
      </w:r>
      <w:r w:rsidR="005944FB">
        <w:t xml:space="preserve"> </w:t>
      </w:r>
      <w:r w:rsidR="00FC650C">
        <w:t xml:space="preserve">who were </w:t>
      </w:r>
      <w:r w:rsidR="00FC650C" w:rsidRPr="00284657">
        <w:t>aware of, or ha</w:t>
      </w:r>
      <w:r w:rsidR="00B844B4">
        <w:t>d</w:t>
      </w:r>
      <w:r w:rsidR="00FC650C" w:rsidRPr="00284657">
        <w:t xml:space="preserve"> been provided with, </w:t>
      </w:r>
      <w:r w:rsidR="009E16EB">
        <w:t>this</w:t>
      </w:r>
      <w:r w:rsidR="00FC650C" w:rsidRPr="00284657">
        <w:t xml:space="preserve"> information</w:t>
      </w:r>
      <w:r w:rsidR="00BB7344">
        <w:t xml:space="preserve"> (see </w:t>
      </w:r>
      <w:r w:rsidR="00BB7344">
        <w:fldChar w:fldCharType="begin"/>
      </w:r>
      <w:r w:rsidR="00BB7344">
        <w:instrText xml:space="preserve"> REF _Ref210224555 \h </w:instrText>
      </w:r>
      <w:r w:rsidR="00BB7344">
        <w:fldChar w:fldCharType="separate"/>
      </w:r>
      <w:r w:rsidR="00BD549D" w:rsidRPr="00321170">
        <w:t xml:space="preserve">Figure </w:t>
      </w:r>
      <w:r w:rsidR="00BD549D">
        <w:rPr>
          <w:noProof/>
        </w:rPr>
        <w:t>21</w:t>
      </w:r>
      <w:r w:rsidR="00BB7344">
        <w:fldChar w:fldCharType="end"/>
      </w:r>
      <w:r w:rsidR="00BB7344">
        <w:t>)</w:t>
      </w:r>
      <w:r w:rsidR="009E16EB">
        <w:t>. For example</w:t>
      </w:r>
      <w:r w:rsidR="007C73FD">
        <w:t xml:space="preserve">, </w:t>
      </w:r>
      <w:r w:rsidR="00A41E20">
        <w:t xml:space="preserve">94.0% of those who were </w:t>
      </w:r>
      <w:r w:rsidR="003660EB">
        <w:t>aware of information about return</w:t>
      </w:r>
      <w:r w:rsidR="001C63BF">
        <w:t>ing</w:t>
      </w:r>
      <w:r w:rsidR="00E868C4">
        <w:t xml:space="preserve"> to work</w:t>
      </w:r>
      <w:r w:rsidR="003660EB">
        <w:t xml:space="preserve"> were more likely</w:t>
      </w:r>
      <w:r w:rsidR="00E868C4">
        <w:t xml:space="preserve"> to return to work compared to those who were not aware (</w:t>
      </w:r>
      <w:r w:rsidR="00204DAB">
        <w:t>83.7%</w:t>
      </w:r>
      <w:r w:rsidR="00E868C4">
        <w:t>)</w:t>
      </w:r>
      <w:r w:rsidR="00B861FA" w:rsidRPr="00B861FA">
        <w:t>.</w:t>
      </w:r>
    </w:p>
    <w:p w14:paraId="7C4E6A2B" w14:textId="6CC24C09" w:rsidR="00436FAE" w:rsidRPr="00321170" w:rsidRDefault="00436FAE" w:rsidP="00436FAE">
      <w:pPr>
        <w:pStyle w:val="Caption"/>
      </w:pPr>
      <w:bookmarkStart w:id="44" w:name="_Ref208238898"/>
      <w:bookmarkStart w:id="45" w:name="_Toc210918213"/>
      <w:r w:rsidRPr="00321170">
        <w:t xml:space="preserve">Figure </w:t>
      </w:r>
      <w:r w:rsidR="006470DA">
        <w:fldChar w:fldCharType="begin"/>
      </w:r>
      <w:r w:rsidR="006470DA">
        <w:instrText xml:space="preserve"> SEQ Figure \* ARABIC </w:instrText>
      </w:r>
      <w:r w:rsidR="006470DA">
        <w:fldChar w:fldCharType="separate"/>
      </w:r>
      <w:r w:rsidR="00BD549D">
        <w:rPr>
          <w:noProof/>
        </w:rPr>
        <w:t>20</w:t>
      </w:r>
      <w:r w:rsidR="006470DA">
        <w:rPr>
          <w:noProof/>
        </w:rPr>
        <w:fldChar w:fldCharType="end"/>
      </w:r>
      <w:bookmarkEnd w:id="44"/>
      <w:r w:rsidRPr="00321170">
        <w:tab/>
      </w:r>
      <w:r w:rsidR="00EF7116" w:rsidRPr="00321170">
        <w:t>Awareness</w:t>
      </w:r>
      <w:r w:rsidR="00321170" w:rsidRPr="00321170">
        <w:t xml:space="preserve"> of employers</w:t>
      </w:r>
      <w:r w:rsidR="007A216A">
        <w:t>’</w:t>
      </w:r>
      <w:r w:rsidR="00321170" w:rsidRPr="00321170">
        <w:t xml:space="preserve"> policies, plans and procedures</w:t>
      </w:r>
      <w:r w:rsidR="00214E89">
        <w:t xml:space="preserve"> (%)</w:t>
      </w:r>
      <w:bookmarkEnd w:id="45"/>
    </w:p>
    <w:p w14:paraId="674BF552" w14:textId="5726CA1B" w:rsidR="00436FAE" w:rsidRPr="00436FAE" w:rsidRDefault="00EA76D1" w:rsidP="00436FAE">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06245A89" wp14:editId="2E20C07D">
            <wp:extent cx="6078239" cy="1767993"/>
            <wp:effectExtent l="0" t="0" r="0" b="3810"/>
            <wp:docPr id="19681293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29321" name="Picture 34"/>
                    <pic:cNvPicPr/>
                  </pic:nvPicPr>
                  <pic:blipFill>
                    <a:blip r:embed="rId46">
                      <a:extLst>
                        <a:ext uri="{28A0092B-C50C-407E-A947-70E740481C1C}">
                          <a14:useLocalDpi xmlns:a14="http://schemas.microsoft.com/office/drawing/2010/main" val="0"/>
                        </a:ext>
                      </a:extLst>
                    </a:blip>
                    <a:stretch>
                      <a:fillRect/>
                    </a:stretch>
                  </pic:blipFill>
                  <pic:spPr>
                    <a:xfrm>
                      <a:off x="0" y="0"/>
                      <a:ext cx="6078239" cy="1767993"/>
                    </a:xfrm>
                    <a:prstGeom prst="rect">
                      <a:avLst/>
                    </a:prstGeom>
                  </pic:spPr>
                </pic:pic>
              </a:graphicData>
            </a:graphic>
          </wp:inline>
        </w:drawing>
      </w:r>
    </w:p>
    <w:p w14:paraId="680F34CF" w14:textId="156501B2" w:rsidR="00436FAE" w:rsidRPr="007E7744" w:rsidRDefault="00951195" w:rsidP="00436FAE">
      <w:pPr>
        <w:pStyle w:val="BaseText"/>
      </w:pPr>
      <w:r w:rsidRPr="00540013">
        <w:t>EMP16</w:t>
      </w:r>
      <w:r w:rsidR="00436FAE" w:rsidRPr="00540013">
        <w:t>.</w:t>
      </w:r>
      <w:r w:rsidR="00540013" w:rsidRPr="00540013">
        <w:t xml:space="preserve"> Are</w:t>
      </w:r>
      <w:r w:rsidR="00540013" w:rsidRPr="00284657">
        <w:t xml:space="preserve"> you aware of, or have you been provided with, any information regarding your employer’s relevant policies, plans and procedures for any </w:t>
      </w:r>
      <w:r w:rsidR="00540013" w:rsidRPr="007E7744">
        <w:t>of the following?</w:t>
      </w:r>
    </w:p>
    <w:p w14:paraId="2A69EA3A" w14:textId="4B2562EB" w:rsidR="00436FAE" w:rsidRDefault="00436FAE" w:rsidP="00436FAE">
      <w:pPr>
        <w:pStyle w:val="BaseText"/>
      </w:pPr>
      <w:r w:rsidRPr="007E7744">
        <w:t>Base:</w:t>
      </w:r>
      <w:r w:rsidR="007E7744">
        <w:t xml:space="preserve"> All </w:t>
      </w:r>
      <w:r w:rsidR="00632F86">
        <w:t>worker</w:t>
      </w:r>
      <w:r w:rsidR="00E76FFC">
        <w:t>s</w:t>
      </w:r>
      <w:r w:rsidR="007E7744">
        <w:t xml:space="preserve"> n=</w:t>
      </w:r>
      <w:r w:rsidR="00270261">
        <w:t>4,143</w:t>
      </w:r>
    </w:p>
    <w:p w14:paraId="5B9F4047" w14:textId="25B2CA34" w:rsidR="00402016" w:rsidRPr="00321170" w:rsidRDefault="00402016" w:rsidP="00402016">
      <w:pPr>
        <w:pStyle w:val="Caption"/>
      </w:pPr>
      <w:bookmarkStart w:id="46" w:name="_Ref210224555"/>
      <w:bookmarkStart w:id="47" w:name="_Toc210918214"/>
      <w:r w:rsidRPr="00321170">
        <w:t xml:space="preserve">Figure </w:t>
      </w:r>
      <w:r>
        <w:fldChar w:fldCharType="begin"/>
      </w:r>
      <w:r>
        <w:instrText xml:space="preserve"> SEQ Figure \* ARABIC </w:instrText>
      </w:r>
      <w:r>
        <w:fldChar w:fldCharType="separate"/>
      </w:r>
      <w:r w:rsidR="00BD549D">
        <w:rPr>
          <w:noProof/>
        </w:rPr>
        <w:t>21</w:t>
      </w:r>
      <w:r>
        <w:rPr>
          <w:noProof/>
        </w:rPr>
        <w:fldChar w:fldCharType="end"/>
      </w:r>
      <w:bookmarkEnd w:id="46"/>
      <w:r w:rsidRPr="00321170">
        <w:tab/>
      </w:r>
      <w:r w:rsidR="0035799C">
        <w:t>Ret</w:t>
      </w:r>
      <w:r w:rsidR="00871284">
        <w:t xml:space="preserve">urned to work by </w:t>
      </w:r>
      <w:r w:rsidRPr="00321170">
        <w:t>Awareness of employers</w:t>
      </w:r>
      <w:r>
        <w:t>’</w:t>
      </w:r>
      <w:r w:rsidRPr="00321170">
        <w:t xml:space="preserve"> policies, plans and procedures</w:t>
      </w:r>
      <w:r>
        <w:t xml:space="preserve"> (%</w:t>
      </w:r>
      <w:r w:rsidR="00EA3E94">
        <w:t xml:space="preserve"> </w:t>
      </w:r>
      <w:r w:rsidR="00BE17B8">
        <w:t>returned to work</w:t>
      </w:r>
      <w:r>
        <w:t>)</w:t>
      </w:r>
      <w:bookmarkEnd w:id="47"/>
    </w:p>
    <w:p w14:paraId="0771D40A" w14:textId="5F3ED393" w:rsidR="00402016" w:rsidRPr="00436FAE" w:rsidRDefault="000B1AD4" w:rsidP="00402016">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6203AE5B" wp14:editId="09576439">
            <wp:extent cx="6322100" cy="2505673"/>
            <wp:effectExtent l="0" t="0" r="2540" b="9525"/>
            <wp:docPr id="14792598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59838" name="Picture 36"/>
                    <pic:cNvPicPr/>
                  </pic:nvPicPr>
                  <pic:blipFill>
                    <a:blip r:embed="rId47">
                      <a:extLst>
                        <a:ext uri="{28A0092B-C50C-407E-A947-70E740481C1C}">
                          <a14:useLocalDpi xmlns:a14="http://schemas.microsoft.com/office/drawing/2010/main" val="0"/>
                        </a:ext>
                      </a:extLst>
                    </a:blip>
                    <a:stretch>
                      <a:fillRect/>
                    </a:stretch>
                  </pic:blipFill>
                  <pic:spPr>
                    <a:xfrm>
                      <a:off x="0" y="0"/>
                      <a:ext cx="6322100" cy="2505673"/>
                    </a:xfrm>
                    <a:prstGeom prst="rect">
                      <a:avLst/>
                    </a:prstGeom>
                  </pic:spPr>
                </pic:pic>
              </a:graphicData>
            </a:graphic>
          </wp:inline>
        </w:drawing>
      </w:r>
    </w:p>
    <w:p w14:paraId="34E03ADB" w14:textId="77777777" w:rsidR="00402016" w:rsidRPr="00AE7ADE" w:rsidRDefault="00402016" w:rsidP="00402016">
      <w:pPr>
        <w:pStyle w:val="BaseText"/>
      </w:pPr>
      <w:r w:rsidRPr="00AE7ADE">
        <w:t>EMP16. Are you aware of, or have you been provided with, any information regarding your employer’s relevant policies, plans and procedures for any of the following?</w:t>
      </w:r>
    </w:p>
    <w:p w14:paraId="193EB861" w14:textId="5855FB84" w:rsidR="00402016" w:rsidRDefault="00402016" w:rsidP="00402016">
      <w:pPr>
        <w:pStyle w:val="BaseText"/>
      </w:pPr>
      <w:r w:rsidRPr="00AE7ADE">
        <w:t xml:space="preserve">Base: </w:t>
      </w:r>
      <w:r w:rsidR="00AE7ADE">
        <w:t>W</w:t>
      </w:r>
      <w:r w:rsidRPr="00AE7ADE">
        <w:t>orkers</w:t>
      </w:r>
      <w:r w:rsidR="00AE7ADE">
        <w:t xml:space="preserve"> </w:t>
      </w:r>
      <w:r w:rsidR="002D3C6B">
        <w:t>w</w:t>
      </w:r>
      <w:r w:rsidR="00AE7ADE">
        <w:t>ho had returned to work</w:t>
      </w:r>
      <w:r w:rsidRPr="00AE7ADE">
        <w:t xml:space="preserve"> n=</w:t>
      </w:r>
      <w:r w:rsidR="00113158">
        <w:t>3</w:t>
      </w:r>
      <w:r w:rsidRPr="00AE7ADE">
        <w:t>,</w:t>
      </w:r>
      <w:r w:rsidR="00113158">
        <w:t>654</w:t>
      </w:r>
      <w:r w:rsidR="00AE7ADE">
        <w:t>:</w:t>
      </w:r>
      <w:r w:rsidR="00220A89">
        <w:t xml:space="preserve"> W</w:t>
      </w:r>
      <w:r w:rsidR="00220A89" w:rsidRPr="00AE7ADE">
        <w:t>orkers</w:t>
      </w:r>
      <w:r w:rsidR="00220A89">
        <w:t xml:space="preserve"> </w:t>
      </w:r>
      <w:r w:rsidR="002D3C6B">
        <w:t>w</w:t>
      </w:r>
      <w:r w:rsidR="00220A89">
        <w:t xml:space="preserve">ho had </w:t>
      </w:r>
      <w:r w:rsidR="002D3C6B">
        <w:t xml:space="preserve">not </w:t>
      </w:r>
      <w:r w:rsidR="00220A89">
        <w:t>returned to work</w:t>
      </w:r>
      <w:r w:rsidR="00220A89" w:rsidRPr="00AE7ADE">
        <w:t xml:space="preserve"> n=4</w:t>
      </w:r>
      <w:r w:rsidR="00113158">
        <w:t>59</w:t>
      </w:r>
    </w:p>
    <w:p w14:paraId="0B74EE7E" w14:textId="1FEE0D93" w:rsidR="005241B6" w:rsidRDefault="005241B6" w:rsidP="005241B6">
      <w:pPr>
        <w:pStyle w:val="Heading3"/>
      </w:pPr>
      <w:r w:rsidRPr="006D2FB1">
        <w:lastRenderedPageBreak/>
        <w:t>Negative impacts when considering submitting a compensation claim</w:t>
      </w:r>
    </w:p>
    <w:p w14:paraId="46BE77DD" w14:textId="2D1C8BCC" w:rsidR="00FA4A1B" w:rsidRDefault="004F172A" w:rsidP="00A01837">
      <w:r>
        <w:t>Concerns about</w:t>
      </w:r>
      <w:r w:rsidR="003121CF" w:rsidRPr="003121CF">
        <w:t xml:space="preserve"> the negative impacts of submitting a claim</w:t>
      </w:r>
      <w:r w:rsidR="009E28A2" w:rsidRPr="009E28A2">
        <w:t xml:space="preserve"> are correlated with lower </w:t>
      </w:r>
      <w:r w:rsidR="008E4994">
        <w:t>R</w:t>
      </w:r>
      <w:r w:rsidR="009E28A2" w:rsidRPr="009E28A2">
        <w:t xml:space="preserve">eturn to </w:t>
      </w:r>
      <w:r w:rsidR="008E4994">
        <w:t>W</w:t>
      </w:r>
      <w:r w:rsidR="009E28A2" w:rsidRPr="009E28A2">
        <w:t xml:space="preserve">ork </w:t>
      </w:r>
      <w:r w:rsidR="008E4994">
        <w:t>R</w:t>
      </w:r>
      <w:r w:rsidR="0000314B">
        <w:t>ate</w:t>
      </w:r>
      <w:r w:rsidR="009E28A2" w:rsidRPr="009E28A2">
        <w:t>s</w:t>
      </w:r>
      <w:r w:rsidR="007E252D">
        <w:t>.</w:t>
      </w:r>
      <w:r w:rsidR="0000314B">
        <w:t xml:space="preserve"> </w:t>
      </w:r>
      <w:r w:rsidR="00E25298">
        <w:t xml:space="preserve">For example, </w:t>
      </w:r>
      <w:r w:rsidR="008E7A19">
        <w:t>o</w:t>
      </w:r>
      <w:r w:rsidR="00465924">
        <w:t xml:space="preserve">ver </w:t>
      </w:r>
      <w:r w:rsidR="008E7A19">
        <w:t>two in five</w:t>
      </w:r>
      <w:r w:rsidR="00465924">
        <w:t xml:space="preserve"> (</w:t>
      </w:r>
      <w:r w:rsidR="008E7A19">
        <w:t>41</w:t>
      </w:r>
      <w:r w:rsidR="00465924">
        <w:t>.</w:t>
      </w:r>
      <w:r w:rsidR="008E7A19">
        <w:t>0</w:t>
      </w:r>
      <w:r w:rsidR="00951989">
        <w:t>%</w:t>
      </w:r>
      <w:r w:rsidR="00465924">
        <w:t xml:space="preserve">) </w:t>
      </w:r>
      <w:r w:rsidR="00A33C8F">
        <w:t>injured workers</w:t>
      </w:r>
      <w:r w:rsidR="00465924">
        <w:t xml:space="preserve"> </w:t>
      </w:r>
      <w:r w:rsidR="008E7A19">
        <w:t xml:space="preserve">who </w:t>
      </w:r>
      <w:r w:rsidR="00674BB7">
        <w:t>ha</w:t>
      </w:r>
      <w:r w:rsidR="00D154EE">
        <w:t>d</w:t>
      </w:r>
      <w:r w:rsidR="00674BB7">
        <w:t xml:space="preserve"> not returned to work </w:t>
      </w:r>
      <w:r w:rsidR="008361E3">
        <w:t>agree</w:t>
      </w:r>
      <w:r w:rsidR="00B32980">
        <w:t>d</w:t>
      </w:r>
      <w:r w:rsidR="008361E3">
        <w:t xml:space="preserve"> that they thought they would be treated </w:t>
      </w:r>
      <w:r w:rsidR="008E16F5">
        <w:t>poor</w:t>
      </w:r>
      <w:r w:rsidR="008361E3">
        <w:t xml:space="preserve">ly </w:t>
      </w:r>
      <w:r w:rsidR="00B32980">
        <w:t>by people at work</w:t>
      </w:r>
      <w:r w:rsidR="00674BB7">
        <w:t>, compared with 26.1% who had returned to work</w:t>
      </w:r>
      <w:r w:rsidR="00E8328A">
        <w:t xml:space="preserve"> (see </w:t>
      </w:r>
      <w:r w:rsidR="00E8328A">
        <w:fldChar w:fldCharType="begin"/>
      </w:r>
      <w:r w:rsidR="00E8328A">
        <w:instrText xml:space="preserve"> REF _Ref207899411 \h </w:instrText>
      </w:r>
      <w:r w:rsidR="00E8328A">
        <w:fldChar w:fldCharType="separate"/>
      </w:r>
      <w:r w:rsidR="00BD549D" w:rsidRPr="006D2FB1">
        <w:t xml:space="preserve">Figure </w:t>
      </w:r>
      <w:r w:rsidR="00BD549D">
        <w:rPr>
          <w:noProof/>
        </w:rPr>
        <w:t>22</w:t>
      </w:r>
      <w:r w:rsidR="00E8328A">
        <w:fldChar w:fldCharType="end"/>
      </w:r>
      <w:r w:rsidR="00E8328A">
        <w:t>)</w:t>
      </w:r>
      <w:r w:rsidR="00674BB7">
        <w:t xml:space="preserve">. </w:t>
      </w:r>
    </w:p>
    <w:p w14:paraId="5090C967" w14:textId="6E9ECE76" w:rsidR="00665053" w:rsidRDefault="00A33C8F" w:rsidP="00A01837">
      <w:r>
        <w:t>Workers</w:t>
      </w:r>
      <w:r w:rsidR="00AF0868">
        <w:t xml:space="preserve"> with psychological injuries were more likely to agree with all four statements</w:t>
      </w:r>
      <w:r w:rsidR="00B32980">
        <w:t xml:space="preserve"> </w:t>
      </w:r>
      <w:r w:rsidR="00AF0868" w:rsidRPr="003121CF">
        <w:t>relating to the negative impacts of submitting a claim</w:t>
      </w:r>
      <w:r w:rsidR="001773D8">
        <w:t xml:space="preserve"> compared to those with a </w:t>
      </w:r>
      <w:r w:rsidR="004E5B9A">
        <w:t>physical injury.</w:t>
      </w:r>
      <w:r w:rsidR="00E8328A">
        <w:t xml:space="preserve"> For example, </w:t>
      </w:r>
      <w:r w:rsidR="00392869">
        <w:t>64.5% of those with a psychological injury agree</w:t>
      </w:r>
      <w:r w:rsidR="008B1AD6">
        <w:t xml:space="preserve">d that they felt their supervisor thought they were exaggerating or faking their injury compared with </w:t>
      </w:r>
      <w:r w:rsidR="00A9277A">
        <w:t>23.1% of those with a physical injury.</w:t>
      </w:r>
    </w:p>
    <w:p w14:paraId="60EF2A34" w14:textId="77FA43CB" w:rsidR="00436FAE" w:rsidRPr="006D2FB1" w:rsidRDefault="00436FAE" w:rsidP="00436FAE">
      <w:pPr>
        <w:pStyle w:val="Caption"/>
      </w:pPr>
      <w:bookmarkStart w:id="48" w:name="_Ref207899411"/>
      <w:bookmarkStart w:id="49" w:name="_Toc210918215"/>
      <w:r w:rsidRPr="006D2FB1">
        <w:t xml:space="preserve">Figure </w:t>
      </w:r>
      <w:r w:rsidR="00DB224B">
        <w:fldChar w:fldCharType="begin"/>
      </w:r>
      <w:r w:rsidR="00DB224B">
        <w:instrText xml:space="preserve"> SEQ Figure \* ARABIC </w:instrText>
      </w:r>
      <w:r w:rsidR="00DB224B">
        <w:fldChar w:fldCharType="separate"/>
      </w:r>
      <w:r w:rsidR="00BD549D">
        <w:rPr>
          <w:noProof/>
        </w:rPr>
        <w:t>22</w:t>
      </w:r>
      <w:r w:rsidR="00DB224B">
        <w:rPr>
          <w:noProof/>
        </w:rPr>
        <w:fldChar w:fldCharType="end"/>
      </w:r>
      <w:bookmarkEnd w:id="48"/>
      <w:r w:rsidRPr="006D2FB1">
        <w:tab/>
      </w:r>
      <w:r w:rsidR="006D2FB1" w:rsidRPr="006D2FB1">
        <w:t>Negative impacts when considering submitting a compensation claim</w:t>
      </w:r>
      <w:r w:rsidR="006D2FB1">
        <w:t xml:space="preserve"> (%</w:t>
      </w:r>
      <w:r w:rsidR="00C53D7C">
        <w:t xml:space="preserve"> Agree</w:t>
      </w:r>
      <w:r w:rsidR="006D2FB1">
        <w:t>)</w:t>
      </w:r>
      <w:bookmarkEnd w:id="49"/>
    </w:p>
    <w:p w14:paraId="5232F796" w14:textId="1170A24E" w:rsidR="00436FAE" w:rsidRPr="00436FAE" w:rsidRDefault="000B00FF" w:rsidP="00436FA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4D009AB1" wp14:editId="07504D68">
            <wp:extent cx="6389162" cy="2296200"/>
            <wp:effectExtent l="0" t="0" r="0" b="8890"/>
            <wp:docPr id="2017056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6880" name="Picture 44"/>
                    <pic:cNvPicPr/>
                  </pic:nvPicPr>
                  <pic:blipFill>
                    <a:blip r:embed="rId48">
                      <a:extLst>
                        <a:ext uri="{28A0092B-C50C-407E-A947-70E740481C1C}">
                          <a14:useLocalDpi xmlns:a14="http://schemas.microsoft.com/office/drawing/2010/main" val="0"/>
                        </a:ext>
                      </a:extLst>
                    </a:blip>
                    <a:stretch>
                      <a:fillRect/>
                    </a:stretch>
                  </pic:blipFill>
                  <pic:spPr>
                    <a:xfrm>
                      <a:off x="0" y="0"/>
                      <a:ext cx="6389162" cy="2296200"/>
                    </a:xfrm>
                    <a:prstGeom prst="rect">
                      <a:avLst/>
                    </a:prstGeom>
                  </pic:spPr>
                </pic:pic>
              </a:graphicData>
            </a:graphic>
          </wp:inline>
        </w:drawing>
      </w:r>
    </w:p>
    <w:p w14:paraId="08512883" w14:textId="13F2529A" w:rsidR="00436FAE" w:rsidRPr="00436FAE" w:rsidRDefault="00951195" w:rsidP="00436FAE">
      <w:pPr>
        <w:pStyle w:val="BaseText"/>
        <w:rPr>
          <w:highlight w:val="yellow"/>
        </w:rPr>
      </w:pPr>
      <w:r w:rsidRPr="001B6D99">
        <w:t>EMP11</w:t>
      </w:r>
      <w:r w:rsidR="00436FAE" w:rsidRPr="001B6D99">
        <w:t>.</w:t>
      </w:r>
      <w:r w:rsidR="001B6D99" w:rsidRPr="001B6D99">
        <w:rPr>
          <w:rFonts w:ascii="Arial" w:hAnsi="Arial"/>
          <w:i w:val="0"/>
          <w:iCs w:val="0"/>
        </w:rPr>
        <w:t xml:space="preserve"> </w:t>
      </w:r>
      <w:r w:rsidR="001B6D99" w:rsidRPr="001B6D99">
        <w:rPr>
          <w:rStyle w:val="Emphasis"/>
          <w:rFonts w:ascii="Arial" w:hAnsi="Arial"/>
          <w:i/>
          <w:iCs/>
        </w:rPr>
        <w:t>Thinking back to when you were considering putting in a workers’ compensation claim,</w:t>
      </w:r>
      <w:r w:rsidR="001B6D99">
        <w:rPr>
          <w:rStyle w:val="Emphasis"/>
          <w:rFonts w:ascii="Arial" w:hAnsi="Arial"/>
          <w:i/>
          <w:iCs/>
        </w:rPr>
        <w:t xml:space="preserve"> </w:t>
      </w:r>
      <w:r w:rsidR="001B6D99" w:rsidRPr="00284657">
        <w:rPr>
          <w:rStyle w:val="Emphasis"/>
          <w:rFonts w:ascii="Arial" w:hAnsi="Arial"/>
          <w:i/>
          <w:iCs/>
        </w:rPr>
        <w:t>to what extent do you agree or disagree with the following?</w:t>
      </w:r>
    </w:p>
    <w:p w14:paraId="3B9C3F0F" w14:textId="11772FB7" w:rsidR="009225FC" w:rsidRPr="009B42DE" w:rsidRDefault="00FC3949" w:rsidP="00E76FFC">
      <w:pPr>
        <w:pStyle w:val="BaseText"/>
      </w:pPr>
      <w:r w:rsidRPr="007E7744">
        <w:t>Base:</w:t>
      </w:r>
      <w:r>
        <w:t xml:space="preserve"> All respondents n=4,143</w:t>
      </w:r>
    </w:p>
    <w:p w14:paraId="33074113" w14:textId="77777777" w:rsidR="00C91A09" w:rsidRDefault="00C91A09">
      <w:pPr>
        <w:keepLines w:val="0"/>
        <w:spacing w:before="0" w:after="0" w:line="240" w:lineRule="auto"/>
        <w:rPr>
          <w:rFonts w:ascii="Aptos ExtraBold" w:eastAsia="Times New Roman" w:hAnsi="Aptos ExtraBold" w:cs="Arial"/>
          <w:sz w:val="40"/>
          <w:szCs w:val="32"/>
        </w:rPr>
      </w:pPr>
      <w:r>
        <w:br w:type="page"/>
      </w:r>
    </w:p>
    <w:p w14:paraId="6634755E" w14:textId="57031705" w:rsidR="00266F71" w:rsidRDefault="00266F71" w:rsidP="009225FC">
      <w:pPr>
        <w:pStyle w:val="Heading2"/>
      </w:pPr>
      <w:bookmarkStart w:id="50" w:name="_Toc213341876"/>
      <w:r w:rsidRPr="00B313C5">
        <w:lastRenderedPageBreak/>
        <w:t>Employer results</w:t>
      </w:r>
      <w:r w:rsidR="009225FC">
        <w:br/>
      </w:r>
      <w:r w:rsidR="009225FC">
        <w:rPr>
          <w:noProof/>
        </w:rPr>
        <mc:AlternateContent>
          <mc:Choice Requires="wps">
            <w:drawing>
              <wp:anchor distT="0" distB="0" distL="114300" distR="114300" simplePos="0" relativeHeight="251658252" behindDoc="1" locked="0" layoutInCell="1" allowOverlap="1" wp14:anchorId="2C96EE83" wp14:editId="5D36D100">
                <wp:simplePos x="0" y="0"/>
                <wp:positionH relativeFrom="column">
                  <wp:posOffset>-546100</wp:posOffset>
                </wp:positionH>
                <wp:positionV relativeFrom="paragraph">
                  <wp:posOffset>-993775</wp:posOffset>
                </wp:positionV>
                <wp:extent cx="7560000" cy="1620000"/>
                <wp:effectExtent l="0" t="0" r="3175" b="0"/>
                <wp:wrapNone/>
                <wp:docPr id="705213992"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BE57E5" id="Rectangle 31" o:spid="_x0000_s1026" style="position:absolute;margin-left:-43pt;margin-top:-78.25pt;width:595.3pt;height:127.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" fillcolor="#d5e1fd [662]" stroked="f" strokeweight="1pt"/>
            </w:pict>
          </mc:Fallback>
        </mc:AlternateContent>
      </w:r>
      <w:bookmarkEnd w:id="50"/>
    </w:p>
    <w:p w14:paraId="05C4E5D3" w14:textId="36B2A62D" w:rsidR="009225FC" w:rsidRPr="009225FC" w:rsidRDefault="00830003" w:rsidP="009225FC">
      <w:pPr>
        <w:pStyle w:val="Heading3"/>
      </w:pPr>
      <w:r>
        <w:t xml:space="preserve">Helped with </w:t>
      </w:r>
      <w:r w:rsidR="009F4268">
        <w:t>injury/claim</w:t>
      </w:r>
    </w:p>
    <w:p w14:paraId="0B9CE8AE" w14:textId="1CD9336C" w:rsidR="00B91CCB" w:rsidRPr="00BD156D" w:rsidRDefault="0036487C" w:rsidP="000D2040">
      <w:r>
        <w:t>S</w:t>
      </w:r>
      <w:r w:rsidR="00E1478E">
        <w:t>even in ten (</w:t>
      </w:r>
      <w:r w:rsidR="00591FCF">
        <w:t>68.1%</w:t>
      </w:r>
      <w:r w:rsidR="00E1478E">
        <w:t>)</w:t>
      </w:r>
      <w:r w:rsidR="00591FCF">
        <w:t xml:space="preserve"> employers said they helped their worker manage their </w:t>
      </w:r>
      <w:r w:rsidR="008F19D5">
        <w:t xml:space="preserve">work-related </w:t>
      </w:r>
      <w:r w:rsidR="00591FCF">
        <w:t>injury or illness before they lodged their claim</w:t>
      </w:r>
      <w:r w:rsidR="000E5186">
        <w:t xml:space="preserve"> (see </w:t>
      </w:r>
      <w:r w:rsidR="000E5186">
        <w:fldChar w:fldCharType="begin"/>
      </w:r>
      <w:r w:rsidR="000E5186">
        <w:instrText xml:space="preserve"> REF _Ref208230921 \h </w:instrText>
      </w:r>
      <w:r w:rsidR="000E5186">
        <w:fldChar w:fldCharType="separate"/>
      </w:r>
      <w:r w:rsidR="00BD549D" w:rsidRPr="00F67BC0">
        <w:t xml:space="preserve">Figure </w:t>
      </w:r>
      <w:r w:rsidR="00BD549D">
        <w:rPr>
          <w:noProof/>
        </w:rPr>
        <w:t>23</w:t>
      </w:r>
      <w:r w:rsidR="000E5186">
        <w:fldChar w:fldCharType="end"/>
      </w:r>
      <w:r w:rsidR="000E5186">
        <w:t>)</w:t>
      </w:r>
      <w:r w:rsidR="00591FCF">
        <w:t xml:space="preserve">. </w:t>
      </w:r>
    </w:p>
    <w:p w14:paraId="0C0391D5" w14:textId="7AC5EBBF" w:rsidR="00BD156D" w:rsidRPr="00BD156D" w:rsidRDefault="004E7A4D" w:rsidP="000D2040">
      <w:r>
        <w:t xml:space="preserve">About </w:t>
      </w:r>
      <w:r w:rsidR="0004210E">
        <w:t xml:space="preserve">two in five (37.4%) employers said they offered payments for treatments to their worker </w:t>
      </w:r>
      <w:r w:rsidR="0004210E" w:rsidRPr="00071A24">
        <w:t>prior</w:t>
      </w:r>
      <w:r w:rsidR="0004210E">
        <w:t xml:space="preserve"> to them </w:t>
      </w:r>
      <w:r w:rsidR="00AF4B28">
        <w:t>lodging</w:t>
      </w:r>
      <w:r w:rsidR="0004210E">
        <w:t xml:space="preserve"> a claim.</w:t>
      </w:r>
      <w:r w:rsidR="001B139E">
        <w:t xml:space="preserve"> Fewer employers (34.5%) offered payments </w:t>
      </w:r>
      <w:r w:rsidR="000D2040" w:rsidRPr="00071A24">
        <w:t>before</w:t>
      </w:r>
      <w:r w:rsidR="000D2040">
        <w:t xml:space="preserve"> the claim was accepted but </w:t>
      </w:r>
      <w:r w:rsidR="000D2040" w:rsidRPr="00071A24">
        <w:t>after</w:t>
      </w:r>
      <w:r w:rsidR="000D2040">
        <w:t xml:space="preserve"> it was lodged.</w:t>
      </w:r>
    </w:p>
    <w:p w14:paraId="6E39ED90" w14:textId="078FAB24" w:rsidR="004B4E82" w:rsidRPr="00F67BC0" w:rsidRDefault="004B4E82" w:rsidP="00087E5B">
      <w:r w:rsidRPr="00F67BC0">
        <w:t xml:space="preserve">Employers </w:t>
      </w:r>
      <w:r>
        <w:t>were</w:t>
      </w:r>
      <w:r w:rsidRPr="00F67BC0">
        <w:t xml:space="preserve"> more likely to say their worker returned to work when the employer </w:t>
      </w:r>
      <w:r w:rsidRPr="000F4984">
        <w:t>helped the worker manage their injury or illness</w:t>
      </w:r>
      <w:r w:rsidRPr="00F67BC0">
        <w:t xml:space="preserve"> </w:t>
      </w:r>
      <w:r w:rsidRPr="000F4984">
        <w:t>before they lodged their claim</w:t>
      </w:r>
      <w:r w:rsidRPr="00F67BC0">
        <w:t xml:space="preserve"> (74.3%</w:t>
      </w:r>
      <w:r w:rsidR="0076599D">
        <w:t>)</w:t>
      </w:r>
      <w:r w:rsidR="001F2049">
        <w:t>. A lower</w:t>
      </w:r>
      <w:r w:rsidR="00527E58">
        <w:t xml:space="preserve"> proportion of injured workers</w:t>
      </w:r>
      <w:r w:rsidR="001F2049">
        <w:t xml:space="preserve"> </w:t>
      </w:r>
      <w:r w:rsidR="00527E58">
        <w:t>(</w:t>
      </w:r>
      <w:r w:rsidR="001F2049" w:rsidRPr="00F67BC0">
        <w:t>62.2%</w:t>
      </w:r>
      <w:r w:rsidR="00C00135">
        <w:t>)</w:t>
      </w:r>
      <w:r w:rsidR="001F2049">
        <w:t xml:space="preserve"> returned to work</w:t>
      </w:r>
      <w:r w:rsidR="002057A3">
        <w:t xml:space="preserve"> </w:t>
      </w:r>
      <w:r w:rsidRPr="00F67BC0">
        <w:t xml:space="preserve">if </w:t>
      </w:r>
      <w:r w:rsidR="0076599D">
        <w:t>the</w:t>
      </w:r>
      <w:r w:rsidRPr="00F67BC0">
        <w:t xml:space="preserve"> </w:t>
      </w:r>
      <w:r w:rsidR="009D2E25">
        <w:t xml:space="preserve">employer did not help the worker manage </w:t>
      </w:r>
      <w:r w:rsidR="002057A3">
        <w:t xml:space="preserve">their </w:t>
      </w:r>
      <w:r w:rsidR="00F966D6">
        <w:t>claim before it was lodged</w:t>
      </w:r>
      <w:r w:rsidRPr="00F67BC0">
        <w:t>.</w:t>
      </w:r>
    </w:p>
    <w:p w14:paraId="3F5BA86C" w14:textId="6240083F" w:rsidR="004B4E82" w:rsidRPr="00F67BC0" w:rsidRDefault="004B4E82" w:rsidP="00087E5B">
      <w:r w:rsidRPr="00F67BC0">
        <w:t xml:space="preserve">Despite being a return to work indicator for </w:t>
      </w:r>
      <w:r w:rsidR="00765909">
        <w:t>w</w:t>
      </w:r>
      <w:r w:rsidRPr="00F67BC0">
        <w:t>orkers</w:t>
      </w:r>
      <w:r w:rsidR="00765909">
        <w:t>’ results</w:t>
      </w:r>
      <w:r w:rsidR="007204FF">
        <w:t xml:space="preserve">, </w:t>
      </w:r>
      <w:r w:rsidR="001A23DE" w:rsidRPr="00F67BC0">
        <w:t>according to employer</w:t>
      </w:r>
      <w:r w:rsidR="00C00135">
        <w:t xml:space="preserve"> responses</w:t>
      </w:r>
      <w:r w:rsidRPr="00F67BC0">
        <w:t xml:space="preserve"> there </w:t>
      </w:r>
      <w:r>
        <w:t>was</w:t>
      </w:r>
      <w:r w:rsidRPr="00F67BC0">
        <w:t xml:space="preserve"> no</w:t>
      </w:r>
      <w:r w:rsidR="007204FF">
        <w:t>t a</w:t>
      </w:r>
      <w:r w:rsidRPr="00F67BC0">
        <w:t xml:space="preserve"> significant difference between the </w:t>
      </w:r>
      <w:r w:rsidR="008E4994">
        <w:t>R</w:t>
      </w:r>
      <w:r>
        <w:t xml:space="preserve">eturn to </w:t>
      </w:r>
      <w:r w:rsidR="008E4994">
        <w:t>W</w:t>
      </w:r>
      <w:r>
        <w:t>ork</w:t>
      </w:r>
      <w:r w:rsidRPr="00F67BC0">
        <w:t xml:space="preserve"> </w:t>
      </w:r>
      <w:r w:rsidR="008E4994">
        <w:t>R</w:t>
      </w:r>
      <w:r w:rsidRPr="00F67BC0">
        <w:t xml:space="preserve">ate of </w:t>
      </w:r>
      <w:r w:rsidR="007204FF">
        <w:t xml:space="preserve">workers </w:t>
      </w:r>
      <w:r w:rsidRPr="00F67BC0">
        <w:t>who were</w:t>
      </w:r>
      <w:r w:rsidR="00C00135">
        <w:t>,</w:t>
      </w:r>
      <w:r w:rsidRPr="00F67BC0">
        <w:t xml:space="preserve"> </w:t>
      </w:r>
      <w:r w:rsidR="007204FF">
        <w:t xml:space="preserve">and </w:t>
      </w:r>
      <w:r w:rsidRPr="00F67BC0">
        <w:t>those who were not</w:t>
      </w:r>
      <w:r w:rsidR="00C00135">
        <w:t>,</w:t>
      </w:r>
      <w:r w:rsidRPr="00F67BC0">
        <w:t xml:space="preserve"> offered payments from their employer before </w:t>
      </w:r>
      <w:r w:rsidR="00605B9F">
        <w:t>(</w:t>
      </w:r>
      <w:r w:rsidR="009A0BBE">
        <w:t>71.9% versus 70.2%)</w:t>
      </w:r>
      <w:r w:rsidRPr="00F67BC0">
        <w:t xml:space="preserve"> or after </w:t>
      </w:r>
      <w:r w:rsidR="00324D9B">
        <w:t>(71.1% versus 70.5%)</w:t>
      </w:r>
      <w:r w:rsidRPr="00F67BC0">
        <w:t xml:space="preserve"> lod</w:t>
      </w:r>
      <w:r w:rsidR="008E38F0">
        <w:t>g</w:t>
      </w:r>
      <w:r w:rsidRPr="00F67BC0">
        <w:t>ing their claim.</w:t>
      </w:r>
    </w:p>
    <w:p w14:paraId="64939B3A" w14:textId="354A3D11" w:rsidR="001A4DB9" w:rsidRDefault="001A4DB9" w:rsidP="001A4DB9">
      <w:pPr>
        <w:pStyle w:val="Caption"/>
      </w:pPr>
      <w:bookmarkStart w:id="51" w:name="_Ref208230921"/>
      <w:bookmarkStart w:id="52" w:name="_Toc210918216"/>
      <w:r w:rsidRPr="00F67BC0">
        <w:t xml:space="preserve">Figure </w:t>
      </w:r>
      <w:r w:rsidR="00DB224B">
        <w:fldChar w:fldCharType="begin"/>
      </w:r>
      <w:r w:rsidR="00DB224B">
        <w:instrText xml:space="preserve"> SEQ Figure \* ARABIC </w:instrText>
      </w:r>
      <w:r w:rsidR="00DB224B">
        <w:fldChar w:fldCharType="separate"/>
      </w:r>
      <w:r w:rsidR="00BD549D">
        <w:rPr>
          <w:noProof/>
        </w:rPr>
        <w:t>23</w:t>
      </w:r>
      <w:r w:rsidR="00DB224B">
        <w:rPr>
          <w:noProof/>
        </w:rPr>
        <w:fldChar w:fldCharType="end"/>
      </w:r>
      <w:bookmarkEnd w:id="51"/>
      <w:r w:rsidRPr="00F67BC0">
        <w:tab/>
      </w:r>
      <w:r w:rsidR="00AF4B28">
        <w:t xml:space="preserve">Help and payments </w:t>
      </w:r>
      <w:r w:rsidR="00D4796F">
        <w:t>before and after lodgement</w:t>
      </w:r>
      <w:r w:rsidR="00B70C37">
        <w:t xml:space="preserve"> (%)</w:t>
      </w:r>
      <w:bookmarkEnd w:id="52"/>
    </w:p>
    <w:p w14:paraId="11AEBA54" w14:textId="1FA17C95" w:rsidR="00332AB3" w:rsidRPr="00F67BC0" w:rsidRDefault="00197BC3" w:rsidP="00332AB3">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40285640" wp14:editId="0A66F0A0">
            <wp:extent cx="5450296" cy="1400635"/>
            <wp:effectExtent l="0" t="0" r="0" b="9525"/>
            <wp:docPr id="19650858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85857" name="Picture 34"/>
                    <pic:cNvPicPr/>
                  </pic:nvPicPr>
                  <pic:blipFill>
                    <a:blip r:embed="rId49">
                      <a:extLst>
                        <a:ext uri="{28A0092B-C50C-407E-A947-70E740481C1C}">
                          <a14:useLocalDpi xmlns:a14="http://schemas.microsoft.com/office/drawing/2010/main" val="0"/>
                        </a:ext>
                      </a:extLst>
                    </a:blip>
                    <a:stretch>
                      <a:fillRect/>
                    </a:stretch>
                  </pic:blipFill>
                  <pic:spPr>
                    <a:xfrm>
                      <a:off x="0" y="0"/>
                      <a:ext cx="5450296" cy="1400635"/>
                    </a:xfrm>
                    <a:prstGeom prst="rect">
                      <a:avLst/>
                    </a:prstGeom>
                  </pic:spPr>
                </pic:pic>
              </a:graphicData>
            </a:graphic>
          </wp:inline>
        </w:drawing>
      </w:r>
    </w:p>
    <w:p w14:paraId="243C92FD" w14:textId="30ADD311" w:rsidR="001A4DB9" w:rsidRPr="001A4DB9" w:rsidRDefault="0089331E" w:rsidP="00474671">
      <w:pPr>
        <w:pStyle w:val="BaseText"/>
      </w:pPr>
      <w:r w:rsidRPr="00F67BC0">
        <w:t>EMP10</w:t>
      </w:r>
      <w:r w:rsidR="006A5D16" w:rsidRPr="00F67BC0">
        <w:t>.</w:t>
      </w:r>
      <w:r w:rsidR="00B11E8C" w:rsidRPr="00F67BC0">
        <w:t xml:space="preserve"> Did you help your worker manage their injury or illness before they lodged their workers’ compensation claim?</w:t>
      </w:r>
      <w:r w:rsidR="00D0137E">
        <w:t xml:space="preserve"> </w:t>
      </w:r>
      <w:r w:rsidR="006A5D16" w:rsidRPr="00F67BC0">
        <w:t>EMP14</w:t>
      </w:r>
      <w:r w:rsidR="00474671" w:rsidRPr="00F67BC0">
        <w:t>a</w:t>
      </w:r>
      <w:r w:rsidR="006A5D16" w:rsidRPr="00F67BC0">
        <w:t>.</w:t>
      </w:r>
      <w:r w:rsidR="00A261E9" w:rsidRPr="00F67BC0">
        <w:t xml:space="preserve"> Did you offer any payments for treatment to your worker prior to them making a claim?</w:t>
      </w:r>
      <w:r w:rsidR="00D0137E">
        <w:t xml:space="preserve"> </w:t>
      </w:r>
      <w:r w:rsidR="006A5D16" w:rsidRPr="00F67BC0">
        <w:t>EMP14b.</w:t>
      </w:r>
      <w:r w:rsidR="00183A23" w:rsidRPr="00F67BC0">
        <w:t xml:space="preserve"> Did you offer any payments for treatment to your worker after they had made a claim but before the claim had been accepted?</w:t>
      </w:r>
      <w:r w:rsidR="00474671" w:rsidRPr="00F67BC0">
        <w:br/>
      </w:r>
      <w:r w:rsidR="004C2C69">
        <w:t xml:space="preserve">Base: </w:t>
      </w:r>
      <w:r w:rsidR="00624121" w:rsidRPr="00F50095">
        <w:t>All employers n=754</w:t>
      </w:r>
    </w:p>
    <w:p w14:paraId="172C62D9" w14:textId="77777777" w:rsidR="001B3839" w:rsidRDefault="001B3839">
      <w:pPr>
        <w:keepLines w:val="0"/>
        <w:spacing w:before="0" w:after="0"/>
      </w:pPr>
      <w:r>
        <w:br w:type="page"/>
      </w:r>
    </w:p>
    <w:p w14:paraId="605698FB" w14:textId="28897DA2" w:rsidR="001A5143" w:rsidRDefault="009C21C9" w:rsidP="00A653FF">
      <w:r>
        <w:lastRenderedPageBreak/>
        <w:t>Four in five</w:t>
      </w:r>
      <w:r w:rsidR="00582459">
        <w:t xml:space="preserve"> </w:t>
      </w:r>
      <w:r>
        <w:t>(82.0%)</w:t>
      </w:r>
      <w:r w:rsidR="002B0CBF">
        <w:t xml:space="preserve"> employers </w:t>
      </w:r>
      <w:r w:rsidR="009749E4">
        <w:t xml:space="preserve">agreed that </w:t>
      </w:r>
      <w:r w:rsidR="0010208E">
        <w:t>thei</w:t>
      </w:r>
      <w:r w:rsidR="00560A9F">
        <w:t xml:space="preserve">r worker was </w:t>
      </w:r>
      <w:r w:rsidR="0077579F">
        <w:t>‘not treated poorly by people in their immediate wor</w:t>
      </w:r>
      <w:r w:rsidR="001B4CAF">
        <w:t>k</w:t>
      </w:r>
      <w:r w:rsidR="0077579F">
        <w:t>ing group’</w:t>
      </w:r>
      <w:r w:rsidR="002F57B0">
        <w:t xml:space="preserve"> (see </w:t>
      </w:r>
      <w:r w:rsidR="002F57B0">
        <w:fldChar w:fldCharType="begin"/>
      </w:r>
      <w:r w:rsidR="002F57B0">
        <w:instrText xml:space="preserve"> REF _Ref208231087 \h </w:instrText>
      </w:r>
      <w:r w:rsidR="002F57B0">
        <w:fldChar w:fldCharType="separate"/>
      </w:r>
      <w:r w:rsidR="00BD549D" w:rsidRPr="009110D6">
        <w:t xml:space="preserve">Figure </w:t>
      </w:r>
      <w:r w:rsidR="00BD549D">
        <w:rPr>
          <w:noProof/>
        </w:rPr>
        <w:t>24</w:t>
      </w:r>
      <w:r w:rsidR="002F57B0">
        <w:fldChar w:fldCharType="end"/>
      </w:r>
      <w:r w:rsidR="002F57B0">
        <w:t>)</w:t>
      </w:r>
      <w:r w:rsidR="00385025">
        <w:t xml:space="preserve">. </w:t>
      </w:r>
    </w:p>
    <w:p w14:paraId="412E8507" w14:textId="5C1A8B0C" w:rsidR="00726EC6" w:rsidRDefault="00656AE6" w:rsidP="00A653FF">
      <w:r>
        <w:t>However, e</w:t>
      </w:r>
      <w:r w:rsidR="00804CA0">
        <w:t xml:space="preserve">mployers </w:t>
      </w:r>
      <w:r w:rsidR="004B2019">
        <w:t>were less likely to agree that</w:t>
      </w:r>
      <w:r w:rsidR="00726EC6">
        <w:t xml:space="preserve"> </w:t>
      </w:r>
      <w:r w:rsidR="00633CB7">
        <w:t xml:space="preserve">‘they </w:t>
      </w:r>
      <w:r w:rsidR="00164BBF">
        <w:t xml:space="preserve">(injured workers) </w:t>
      </w:r>
      <w:r w:rsidR="00633CB7">
        <w:t xml:space="preserve">were being accurate and truthful about their injury or illness’ </w:t>
      </w:r>
      <w:r w:rsidR="00726EC6">
        <w:t>(</w:t>
      </w:r>
      <w:r w:rsidR="00A21A59">
        <w:t>65.5%</w:t>
      </w:r>
      <w:r w:rsidR="004B2019">
        <w:t xml:space="preserve">) and </w:t>
      </w:r>
      <w:r w:rsidR="00633CB7">
        <w:t>‘</w:t>
      </w:r>
      <w:r w:rsidR="00B353B9">
        <w:t>you</w:t>
      </w:r>
      <w:r>
        <w:t xml:space="preserve"> (the employer)</w:t>
      </w:r>
      <w:r w:rsidR="00B353B9">
        <w:t xml:space="preserve"> encouraged them to put in a claim</w:t>
      </w:r>
      <w:r w:rsidR="00702FEC">
        <w:t>’</w:t>
      </w:r>
      <w:r w:rsidR="0012624B">
        <w:t xml:space="preserve"> </w:t>
      </w:r>
      <w:r w:rsidR="00633CB7">
        <w:t>(</w:t>
      </w:r>
      <w:r w:rsidR="00A21A59">
        <w:t>62.</w:t>
      </w:r>
      <w:r w:rsidR="003957D2">
        <w:t>4%</w:t>
      </w:r>
      <w:r w:rsidR="00633CB7">
        <w:t>)</w:t>
      </w:r>
      <w:r w:rsidR="004B2019">
        <w:t>.</w:t>
      </w:r>
    </w:p>
    <w:p w14:paraId="599A8D2D" w14:textId="7640C463" w:rsidR="00595598" w:rsidRDefault="001F5B7D" w:rsidP="00A653FF">
      <w:r>
        <w:t>Agreement</w:t>
      </w:r>
      <w:r w:rsidR="00F82F6E">
        <w:t xml:space="preserve"> </w:t>
      </w:r>
      <w:r w:rsidR="00FB347D">
        <w:t>for ‘you encouraged them to put in a claim’ and ‘they were being accurate and truthful about their injury or illness’</w:t>
      </w:r>
      <w:r w:rsidR="00F82F6E">
        <w:t xml:space="preserve"> </w:t>
      </w:r>
      <w:r w:rsidR="00CE023A">
        <w:t>were</w:t>
      </w:r>
      <w:r w:rsidR="00F82F6E">
        <w:t xml:space="preserve"> </w:t>
      </w:r>
      <w:r>
        <w:t xml:space="preserve">both </w:t>
      </w:r>
      <w:r w:rsidR="00F82F6E">
        <w:t>significantly lower for employers who had workers with a psychological injury or illness (</w:t>
      </w:r>
      <w:r w:rsidR="00B07848">
        <w:t>24.</w:t>
      </w:r>
      <w:r w:rsidR="00D06ABB">
        <w:t>3</w:t>
      </w:r>
      <w:r w:rsidR="00B07848">
        <w:t>%</w:t>
      </w:r>
      <w:r w:rsidR="00D06ABB">
        <w:t xml:space="preserve"> and </w:t>
      </w:r>
      <w:r>
        <w:t>35.9%</w:t>
      </w:r>
      <w:r w:rsidR="00F41EAB">
        <w:t xml:space="preserve"> respectively</w:t>
      </w:r>
      <w:r w:rsidR="00F82F6E">
        <w:t>) compared to those with a physical injury or illness (</w:t>
      </w:r>
      <w:r w:rsidR="002D0948">
        <w:t>7</w:t>
      </w:r>
      <w:r w:rsidR="009D7F71">
        <w:t xml:space="preserve">0.8% and </w:t>
      </w:r>
      <w:r w:rsidR="00F05CA2">
        <w:t>64.6% respectively</w:t>
      </w:r>
      <w:r w:rsidR="00F82F6E">
        <w:t>).</w:t>
      </w:r>
    </w:p>
    <w:p w14:paraId="7B55E71C" w14:textId="610ECE92" w:rsidR="000E228A" w:rsidRPr="00B545E3" w:rsidRDefault="00DE2C98" w:rsidP="00476E80">
      <w:r>
        <w:t>E</w:t>
      </w:r>
      <w:r w:rsidRPr="00B545E3">
        <w:t>mployer</w:t>
      </w:r>
      <w:r>
        <w:t xml:space="preserve">s </w:t>
      </w:r>
      <w:r w:rsidR="00587816">
        <w:t>who</w:t>
      </w:r>
      <w:r w:rsidR="000E228A" w:rsidRPr="00B545E3">
        <w:t xml:space="preserve"> </w:t>
      </w:r>
      <w:r w:rsidRPr="00B545E3">
        <w:t>believe</w:t>
      </w:r>
      <w:r w:rsidR="00342BDB">
        <w:t>d</w:t>
      </w:r>
      <w:r w:rsidR="000E228A" w:rsidRPr="00B545E3">
        <w:t xml:space="preserve"> the worker </w:t>
      </w:r>
      <w:r w:rsidR="00476E80">
        <w:t>was</w:t>
      </w:r>
      <w:r w:rsidR="000E228A" w:rsidRPr="00B545E3">
        <w:t xml:space="preserve"> being truthful about their injury or illness </w:t>
      </w:r>
      <w:r w:rsidR="00342BDB">
        <w:t xml:space="preserve">reported a higher </w:t>
      </w:r>
      <w:r w:rsidR="008E4994">
        <w:t>R</w:t>
      </w:r>
      <w:r w:rsidR="00342BDB">
        <w:t xml:space="preserve">eturn to </w:t>
      </w:r>
      <w:r w:rsidR="008E4994">
        <w:t>W</w:t>
      </w:r>
      <w:r w:rsidR="00342BDB">
        <w:t xml:space="preserve">ork </w:t>
      </w:r>
      <w:r w:rsidR="008E4994">
        <w:t>R</w:t>
      </w:r>
      <w:r w:rsidR="00342BDB">
        <w:t xml:space="preserve">ate (79.1%) </w:t>
      </w:r>
      <w:r w:rsidR="00587816">
        <w:t xml:space="preserve">than employers who </w:t>
      </w:r>
      <w:r w:rsidR="00255C16">
        <w:t>did</w:t>
      </w:r>
      <w:r w:rsidR="00587816">
        <w:t xml:space="preserve"> not agree the worke</w:t>
      </w:r>
      <w:r w:rsidR="00255C16">
        <w:t xml:space="preserve">r was being truthful </w:t>
      </w:r>
      <w:r w:rsidR="00592DF7">
        <w:t>(</w:t>
      </w:r>
      <w:r w:rsidR="000E228A" w:rsidRPr="00B545E3">
        <w:t>44.7%).</w:t>
      </w:r>
    </w:p>
    <w:p w14:paraId="46555A32" w14:textId="5400A3D4" w:rsidR="00984E9B" w:rsidRDefault="00984E9B" w:rsidP="00984E9B">
      <w:pPr>
        <w:pStyle w:val="Caption"/>
      </w:pPr>
      <w:bookmarkStart w:id="53" w:name="_Ref208231087"/>
      <w:bookmarkStart w:id="54" w:name="_Toc210918217"/>
      <w:r w:rsidRPr="009110D6">
        <w:t xml:space="preserve">Figure </w:t>
      </w:r>
      <w:r w:rsidR="00DB224B">
        <w:fldChar w:fldCharType="begin"/>
      </w:r>
      <w:r w:rsidR="00DB224B">
        <w:instrText xml:space="preserve"> SEQ Figure \* ARABIC </w:instrText>
      </w:r>
      <w:r w:rsidR="00DB224B">
        <w:fldChar w:fldCharType="separate"/>
      </w:r>
      <w:r w:rsidR="00BD549D">
        <w:rPr>
          <w:noProof/>
        </w:rPr>
        <w:t>24</w:t>
      </w:r>
      <w:r w:rsidR="00DB224B">
        <w:rPr>
          <w:noProof/>
        </w:rPr>
        <w:fldChar w:fldCharType="end"/>
      </w:r>
      <w:bookmarkEnd w:id="53"/>
      <w:r w:rsidRPr="009110D6">
        <w:tab/>
      </w:r>
      <w:r w:rsidR="00CA6EC8">
        <w:t xml:space="preserve">Employer </w:t>
      </w:r>
      <w:r w:rsidR="003D7815">
        <w:t xml:space="preserve">perception of </w:t>
      </w:r>
      <w:r w:rsidR="00063DD0">
        <w:t>the claim</w:t>
      </w:r>
      <w:r w:rsidR="00FE6C71">
        <w:t xml:space="preserve"> (%)</w:t>
      </w:r>
      <w:bookmarkEnd w:id="54"/>
    </w:p>
    <w:p w14:paraId="6583E6FF" w14:textId="6F8F6275" w:rsidR="00B40871" w:rsidRPr="00305FD4" w:rsidRDefault="00FE0FFC" w:rsidP="00EE778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6AC110A5" wp14:editId="27F4A40D">
            <wp:extent cx="5633192" cy="1883827"/>
            <wp:effectExtent l="0" t="0" r="5715" b="2540"/>
            <wp:docPr id="12012826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82639" name="Picture 1201282639"/>
                    <pic:cNvPicPr/>
                  </pic:nvPicPr>
                  <pic:blipFill>
                    <a:blip r:embed="rId50">
                      <a:extLst>
                        <a:ext uri="{28A0092B-C50C-407E-A947-70E740481C1C}">
                          <a14:useLocalDpi xmlns:a14="http://schemas.microsoft.com/office/drawing/2010/main" val="0"/>
                        </a:ext>
                      </a:extLst>
                    </a:blip>
                    <a:stretch>
                      <a:fillRect/>
                    </a:stretch>
                  </pic:blipFill>
                  <pic:spPr>
                    <a:xfrm>
                      <a:off x="0" y="0"/>
                      <a:ext cx="5633192" cy="1883827"/>
                    </a:xfrm>
                    <a:prstGeom prst="rect">
                      <a:avLst/>
                    </a:prstGeom>
                  </pic:spPr>
                </pic:pic>
              </a:graphicData>
            </a:graphic>
          </wp:inline>
        </w:drawing>
      </w:r>
    </w:p>
    <w:p w14:paraId="3951FB5F" w14:textId="13F74A13" w:rsidR="00984E9B" w:rsidRPr="00A653FF" w:rsidRDefault="00EE778E" w:rsidP="00EE778E">
      <w:pPr>
        <w:pStyle w:val="BaseText"/>
      </w:pPr>
      <w:r w:rsidRPr="00F50095">
        <w:t xml:space="preserve">EMP11. </w:t>
      </w:r>
      <w:r w:rsidR="004F6082" w:rsidRPr="00F50095">
        <w:t>To what extent do you agree or disagree with the following?</w:t>
      </w:r>
      <w:r w:rsidR="004F6082" w:rsidRPr="00F50095">
        <w:br/>
      </w:r>
      <w:r w:rsidRPr="00F50095">
        <w:t xml:space="preserve">Base: </w:t>
      </w:r>
      <w:r w:rsidR="00950093" w:rsidRPr="00F50095">
        <w:t xml:space="preserve">All employers </w:t>
      </w:r>
      <w:r w:rsidRPr="00F50095">
        <w:t>n=</w:t>
      </w:r>
      <w:r w:rsidR="00950093" w:rsidRPr="00F50095">
        <w:t>754</w:t>
      </w:r>
    </w:p>
    <w:p w14:paraId="3D9A30F1" w14:textId="1BD7EA50" w:rsidR="00B545E3" w:rsidRPr="00BD156D" w:rsidRDefault="008B32C3" w:rsidP="008269AB">
      <w:r>
        <w:t xml:space="preserve">Almost </w:t>
      </w:r>
      <w:r w:rsidR="002A2277">
        <w:t xml:space="preserve">four in five (78.6%) employers </w:t>
      </w:r>
      <w:r w:rsidR="003D21C3">
        <w:t>said they provide their worker</w:t>
      </w:r>
      <w:r w:rsidR="00177258">
        <w:t>s</w:t>
      </w:r>
      <w:r w:rsidR="003D21C3">
        <w:t xml:space="preserve"> with </w:t>
      </w:r>
      <w:r w:rsidR="003D21C3" w:rsidRPr="003D446E">
        <w:t>general information about work health and safety</w:t>
      </w:r>
      <w:r w:rsidR="003D21C3">
        <w:t xml:space="preserve"> </w:t>
      </w:r>
      <w:r w:rsidR="00E661B0" w:rsidRPr="003D446E">
        <w:t xml:space="preserve">during </w:t>
      </w:r>
      <w:r w:rsidR="00177258" w:rsidRPr="003D446E">
        <w:t>the course of their employment</w:t>
      </w:r>
      <w:r w:rsidR="00177258">
        <w:t>, and half (48</w:t>
      </w:r>
      <w:r w:rsidR="007F7334">
        <w:t>.1%) said they provided</w:t>
      </w:r>
      <w:r w:rsidR="00202A95">
        <w:t xml:space="preserve"> their worker with </w:t>
      </w:r>
      <w:r w:rsidR="007D428C">
        <w:t xml:space="preserve">information about work health and safety </w:t>
      </w:r>
      <w:r w:rsidR="003454FE" w:rsidRPr="003D446E">
        <w:t>following their incident or injury</w:t>
      </w:r>
      <w:r w:rsidR="002B0BF8">
        <w:t xml:space="preserve"> (see </w:t>
      </w:r>
      <w:r w:rsidR="002B0BF8">
        <w:fldChar w:fldCharType="begin"/>
      </w:r>
      <w:r w:rsidR="002B0BF8">
        <w:instrText xml:space="preserve"> REF _Ref208231187 \h </w:instrText>
      </w:r>
      <w:r w:rsidR="002B0BF8">
        <w:fldChar w:fldCharType="separate"/>
      </w:r>
      <w:r w:rsidR="00BD549D">
        <w:t xml:space="preserve">Table </w:t>
      </w:r>
      <w:r w:rsidR="00BD549D">
        <w:rPr>
          <w:noProof/>
        </w:rPr>
        <w:t>3</w:t>
      </w:r>
      <w:r w:rsidR="002B0BF8">
        <w:fldChar w:fldCharType="end"/>
      </w:r>
      <w:r w:rsidR="002B0BF8">
        <w:t>)</w:t>
      </w:r>
      <w:r w:rsidR="003454FE">
        <w:t>.</w:t>
      </w:r>
    </w:p>
    <w:p w14:paraId="1C6A99BE" w14:textId="328FB90A" w:rsidR="00DA2AC1" w:rsidRPr="00BD156D" w:rsidRDefault="00DA2AC1" w:rsidP="008269AB">
      <w:r>
        <w:t>Employers from large (66.7%) and medium (</w:t>
      </w:r>
      <w:r w:rsidR="00B354B5">
        <w:t xml:space="preserve">52.6%) sized businesses </w:t>
      </w:r>
      <w:r w:rsidR="000E1EC8">
        <w:t>were</w:t>
      </w:r>
      <w:r w:rsidR="00B354B5">
        <w:t xml:space="preserve"> more likely to </w:t>
      </w:r>
      <w:r w:rsidR="004069A8">
        <w:t xml:space="preserve">say they provided their worker with </w:t>
      </w:r>
      <w:r w:rsidR="00951180">
        <w:t>work health and safety information following their inciden</w:t>
      </w:r>
      <w:r w:rsidR="00A13878">
        <w:t>t</w:t>
      </w:r>
      <w:r w:rsidR="00951180">
        <w:t xml:space="preserve"> or injury compared to small (40.4%)</w:t>
      </w:r>
      <w:r w:rsidR="007B18E6">
        <w:t xml:space="preserve"> and micro (41.4%) sized businesses.</w:t>
      </w:r>
    </w:p>
    <w:p w14:paraId="00355C64" w14:textId="1A072384" w:rsidR="00B7064B" w:rsidRPr="00BD156D" w:rsidRDefault="00B7064B" w:rsidP="008269AB">
      <w:r>
        <w:t>Just over half (52.2%) of employers said they provide</w:t>
      </w:r>
      <w:r w:rsidR="00BD413D">
        <w:t xml:space="preserve"> their workers with </w:t>
      </w:r>
      <w:r w:rsidR="00BD413D" w:rsidRPr="003D446E">
        <w:t>general information about workers’ compensation</w:t>
      </w:r>
      <w:r w:rsidR="00BD413D">
        <w:t xml:space="preserve"> </w:t>
      </w:r>
      <w:r w:rsidR="00BD413D" w:rsidRPr="003D446E">
        <w:t>during the course of their employment</w:t>
      </w:r>
      <w:r w:rsidR="00BD413D">
        <w:t xml:space="preserve">. </w:t>
      </w:r>
      <w:r w:rsidR="000F026D">
        <w:t xml:space="preserve">Employers who have had more </w:t>
      </w:r>
      <w:r w:rsidR="0055228E">
        <w:t xml:space="preserve">than 3 claims in the last </w:t>
      </w:r>
      <w:r w:rsidR="006E781B">
        <w:t>24 months</w:t>
      </w:r>
      <w:r w:rsidR="00A67B85">
        <w:t xml:space="preserve"> </w:t>
      </w:r>
      <w:r w:rsidR="009E0E16">
        <w:t xml:space="preserve">(65.1%) </w:t>
      </w:r>
      <w:r w:rsidR="000E1EC8">
        <w:t>were</w:t>
      </w:r>
      <w:r w:rsidR="00A67B85">
        <w:t xml:space="preserve"> more likely to </w:t>
      </w:r>
      <w:r w:rsidR="00C544BB">
        <w:t xml:space="preserve">say </w:t>
      </w:r>
      <w:r w:rsidR="00E106B9">
        <w:t xml:space="preserve">they provide their workers with general information </w:t>
      </w:r>
      <w:r w:rsidR="00007016">
        <w:t xml:space="preserve">about workers’ compensation </w:t>
      </w:r>
      <w:r w:rsidR="009E0E16">
        <w:t xml:space="preserve">compared to employers who have only had </w:t>
      </w:r>
      <w:r w:rsidR="006D2273">
        <w:t>one</w:t>
      </w:r>
      <w:r w:rsidR="009E0E16">
        <w:t xml:space="preserve"> claim (</w:t>
      </w:r>
      <w:r w:rsidR="006E781B" w:rsidRPr="00BD156D">
        <w:t>47</w:t>
      </w:r>
      <w:r w:rsidR="006E781B">
        <w:t>.0</w:t>
      </w:r>
      <w:r w:rsidR="006E781B" w:rsidRPr="00BD156D">
        <w:t>%)</w:t>
      </w:r>
      <w:r w:rsidR="006E781B">
        <w:t>.</w:t>
      </w:r>
    </w:p>
    <w:p w14:paraId="50DECDFB" w14:textId="1D5CE29E" w:rsidR="00ED68B6" w:rsidRPr="00BD156D" w:rsidRDefault="00ED68B6" w:rsidP="008269AB">
      <w:r>
        <w:t xml:space="preserve">Almost </w:t>
      </w:r>
      <w:r w:rsidR="00CD4226">
        <w:t xml:space="preserve">three in five (57.6%) employers </w:t>
      </w:r>
      <w:r w:rsidR="009C65C0">
        <w:t>said</w:t>
      </w:r>
      <w:r w:rsidR="00CD4226">
        <w:t xml:space="preserve"> </w:t>
      </w:r>
      <w:r w:rsidR="007A3799">
        <w:t xml:space="preserve">they provided their worker with information about workers’ compensation </w:t>
      </w:r>
      <w:r w:rsidR="00267E79" w:rsidRPr="009E668B">
        <w:t>following their incident or injury</w:t>
      </w:r>
      <w:r w:rsidR="00267E79">
        <w:t>.</w:t>
      </w:r>
      <w:r w:rsidR="0063638D" w:rsidRPr="0063638D">
        <w:t xml:space="preserve"> </w:t>
      </w:r>
      <w:r w:rsidR="0063638D">
        <w:t>Employers who have had more than 3 claims in the last 24 months (</w:t>
      </w:r>
      <w:r w:rsidR="00654554" w:rsidRPr="00BD156D">
        <w:t>7</w:t>
      </w:r>
      <w:r w:rsidR="00654554">
        <w:t>3.8</w:t>
      </w:r>
      <w:r w:rsidR="0063638D">
        <w:t xml:space="preserve">%) </w:t>
      </w:r>
      <w:r w:rsidR="000E1EC8">
        <w:t>were</w:t>
      </w:r>
      <w:r w:rsidR="0063638D">
        <w:t xml:space="preserve"> more likely to say they provide</w:t>
      </w:r>
      <w:r w:rsidR="00654554">
        <w:t>d</w:t>
      </w:r>
      <w:r w:rsidR="0063638D">
        <w:t xml:space="preserve"> their worker with information about workers’ compensation </w:t>
      </w:r>
      <w:r w:rsidR="00B661DA" w:rsidRPr="00B661DA">
        <w:t xml:space="preserve">following their incident or injury </w:t>
      </w:r>
      <w:r w:rsidR="0063638D">
        <w:t xml:space="preserve">compared to employers who have only had </w:t>
      </w:r>
      <w:r w:rsidR="006F78E1">
        <w:t>one</w:t>
      </w:r>
      <w:r w:rsidR="0063638D">
        <w:t xml:space="preserve"> claim (</w:t>
      </w:r>
      <w:r w:rsidR="00654554" w:rsidRPr="00BD156D">
        <w:t>5</w:t>
      </w:r>
      <w:r w:rsidR="00654554">
        <w:t>0.9</w:t>
      </w:r>
      <w:r w:rsidR="0063638D" w:rsidRPr="00BD156D">
        <w:t>%)</w:t>
      </w:r>
      <w:r w:rsidR="0063638D">
        <w:t>.</w:t>
      </w:r>
      <w:r w:rsidR="00B661DA">
        <w:t xml:space="preserve"> </w:t>
      </w:r>
    </w:p>
    <w:p w14:paraId="12B07AD8" w14:textId="70F72612" w:rsidR="00B661DA" w:rsidRPr="00BD156D" w:rsidRDefault="00B661DA" w:rsidP="008269AB"/>
    <w:p w14:paraId="3A07FE7D" w14:textId="5FEF38D4" w:rsidR="00F84CE5" w:rsidRDefault="00856E57" w:rsidP="00F84CE5">
      <w:pPr>
        <w:pStyle w:val="Caption"/>
      </w:pPr>
      <w:bookmarkStart w:id="55" w:name="_Ref208231187"/>
      <w:bookmarkStart w:id="56" w:name="_Ref208231174"/>
      <w:bookmarkStart w:id="57" w:name="_Toc210918250"/>
      <w:r>
        <w:lastRenderedPageBreak/>
        <w:t xml:space="preserve">Table </w:t>
      </w:r>
      <w:r w:rsidR="00DB224B">
        <w:fldChar w:fldCharType="begin"/>
      </w:r>
      <w:r w:rsidR="00DB224B">
        <w:instrText xml:space="preserve"> SEQ Table \* ARABIC </w:instrText>
      </w:r>
      <w:r w:rsidR="00DB224B">
        <w:fldChar w:fldCharType="separate"/>
      </w:r>
      <w:r w:rsidR="00BD549D">
        <w:rPr>
          <w:noProof/>
        </w:rPr>
        <w:t>3</w:t>
      </w:r>
      <w:r w:rsidR="00DB224B">
        <w:rPr>
          <w:noProof/>
        </w:rPr>
        <w:fldChar w:fldCharType="end"/>
      </w:r>
      <w:bookmarkEnd w:id="55"/>
      <w:r>
        <w:tab/>
      </w:r>
      <w:r w:rsidR="0067623A">
        <w:t xml:space="preserve">Employer provided </w:t>
      </w:r>
      <w:r w:rsidR="005507E7">
        <w:t>worker with information</w:t>
      </w:r>
      <w:bookmarkEnd w:id="56"/>
      <w:bookmarkEnd w:id="57"/>
      <w:r w:rsidR="00D968BE">
        <w:br/>
      </w:r>
    </w:p>
    <w:tbl>
      <w:tblPr>
        <w:tblStyle w:val="Wallis2025linedrows"/>
        <w:tblW w:w="5000" w:type="pct"/>
        <w:tblLayout w:type="fixed"/>
        <w:tblCellMar>
          <w:left w:w="28" w:type="dxa"/>
          <w:right w:w="28" w:type="dxa"/>
        </w:tblCellMar>
        <w:tblLook w:val="04A0" w:firstRow="1" w:lastRow="0" w:firstColumn="1" w:lastColumn="0" w:noHBand="0" w:noVBand="1"/>
      </w:tblPr>
      <w:tblGrid>
        <w:gridCol w:w="3546"/>
        <w:gridCol w:w="738"/>
        <w:gridCol w:w="741"/>
        <w:gridCol w:w="741"/>
        <w:gridCol w:w="741"/>
        <w:gridCol w:w="739"/>
        <w:gridCol w:w="741"/>
        <w:gridCol w:w="741"/>
        <w:gridCol w:w="741"/>
        <w:gridCol w:w="735"/>
      </w:tblGrid>
      <w:tr w:rsidR="00FE0B44" w:rsidRPr="00DE78DC" w14:paraId="5E2D05A0" w14:textId="77777777" w:rsidTr="002C2714">
        <w:trPr>
          <w:cnfStyle w:val="100000000000" w:firstRow="1" w:lastRow="0" w:firstColumn="0" w:lastColumn="0" w:oddVBand="0" w:evenVBand="0" w:oddHBand="0" w:evenHBand="0" w:firstRowFirstColumn="0" w:firstRowLastColumn="0" w:lastRowFirstColumn="0" w:lastRowLastColumn="0"/>
          <w:trHeight w:val="567"/>
        </w:trPr>
        <w:tc>
          <w:tcPr>
            <w:tcW w:w="1738" w:type="pct"/>
            <w:shd w:val="clear" w:color="auto" w:fill="D5E1FD" w:themeFill="accent3" w:themeFillTint="33"/>
            <w:noWrap/>
            <w:hideMark/>
          </w:tcPr>
          <w:p w14:paraId="7A49F56D" w14:textId="3C8DDF08" w:rsidR="00234994" w:rsidRPr="00DE78DC" w:rsidRDefault="00234994" w:rsidP="00C74523">
            <w:pPr>
              <w:pStyle w:val="TableText"/>
            </w:pPr>
          </w:p>
        </w:tc>
        <w:tc>
          <w:tcPr>
            <w:tcW w:w="362" w:type="pct"/>
            <w:tcBorders>
              <w:right w:val="single" w:sz="4" w:space="0" w:color="40403F" w:themeColor="text1"/>
            </w:tcBorders>
            <w:shd w:val="clear" w:color="auto" w:fill="D5E1FD" w:themeFill="accent3" w:themeFillTint="33"/>
            <w:noWrap/>
            <w:vAlign w:val="bottom"/>
            <w:hideMark/>
          </w:tcPr>
          <w:p w14:paraId="025941E6" w14:textId="77777777" w:rsidR="00234994" w:rsidRPr="00DE78DC" w:rsidRDefault="00234994" w:rsidP="00E73184">
            <w:pPr>
              <w:pStyle w:val="TableHeading"/>
              <w:jc w:val="center"/>
            </w:pPr>
            <w:r w:rsidRPr="00DE78DC">
              <w:t>Total</w:t>
            </w:r>
          </w:p>
        </w:tc>
        <w:tc>
          <w:tcPr>
            <w:tcW w:w="363" w:type="pct"/>
            <w:tcBorders>
              <w:left w:val="single" w:sz="4" w:space="0" w:color="40403F" w:themeColor="text1"/>
              <w:bottom w:val="single" w:sz="4" w:space="0" w:color="40403F" w:themeColor="text1"/>
            </w:tcBorders>
            <w:shd w:val="clear" w:color="auto" w:fill="D5E1FD" w:themeFill="accent3" w:themeFillTint="33"/>
            <w:vAlign w:val="bottom"/>
            <w:hideMark/>
          </w:tcPr>
          <w:p w14:paraId="3541CC3A" w14:textId="0C014387" w:rsidR="00234994" w:rsidRPr="00DE78DC" w:rsidRDefault="00234994" w:rsidP="00E73184">
            <w:pPr>
              <w:pStyle w:val="TableHeading"/>
              <w:jc w:val="center"/>
            </w:pPr>
            <w:r w:rsidRPr="00DE78DC">
              <w:t>Micro</w:t>
            </w:r>
            <w:r w:rsidR="00944C08">
              <w:br/>
            </w:r>
            <w:r w:rsidRPr="00DE78DC">
              <w:t>(1-4)</w:t>
            </w:r>
          </w:p>
        </w:tc>
        <w:tc>
          <w:tcPr>
            <w:tcW w:w="363" w:type="pct"/>
            <w:shd w:val="clear" w:color="auto" w:fill="D5E1FD" w:themeFill="accent3" w:themeFillTint="33"/>
            <w:vAlign w:val="bottom"/>
            <w:hideMark/>
          </w:tcPr>
          <w:p w14:paraId="3844A557" w14:textId="30C61DAA" w:rsidR="00234994" w:rsidRPr="00DE78DC" w:rsidRDefault="00234994" w:rsidP="00E73184">
            <w:pPr>
              <w:pStyle w:val="TableHeading"/>
              <w:jc w:val="center"/>
            </w:pPr>
            <w:r w:rsidRPr="00DE78DC">
              <w:t>Small</w:t>
            </w:r>
            <w:r w:rsidR="00944C08">
              <w:br/>
            </w:r>
            <w:r w:rsidRPr="00DE78DC">
              <w:t>(5-19)</w:t>
            </w:r>
          </w:p>
        </w:tc>
        <w:tc>
          <w:tcPr>
            <w:tcW w:w="363" w:type="pct"/>
            <w:shd w:val="clear" w:color="auto" w:fill="D5E1FD" w:themeFill="accent3" w:themeFillTint="33"/>
            <w:vAlign w:val="bottom"/>
            <w:hideMark/>
          </w:tcPr>
          <w:p w14:paraId="3C87C409" w14:textId="578ECB53" w:rsidR="00234994" w:rsidRPr="00DE78DC" w:rsidRDefault="00234994" w:rsidP="00E73184">
            <w:pPr>
              <w:pStyle w:val="TableHeading"/>
              <w:jc w:val="center"/>
            </w:pPr>
            <w:r w:rsidRPr="00DE78DC">
              <w:t>Medium</w:t>
            </w:r>
            <w:r w:rsidR="00944C08">
              <w:br/>
            </w:r>
            <w:r w:rsidRPr="00DE78DC">
              <w:t>(20-199)</w:t>
            </w:r>
          </w:p>
        </w:tc>
        <w:tc>
          <w:tcPr>
            <w:tcW w:w="362" w:type="pct"/>
            <w:tcBorders>
              <w:right w:val="single" w:sz="4" w:space="0" w:color="40403F" w:themeColor="text1"/>
            </w:tcBorders>
            <w:shd w:val="clear" w:color="auto" w:fill="D5E1FD" w:themeFill="accent3" w:themeFillTint="33"/>
            <w:vAlign w:val="bottom"/>
            <w:hideMark/>
          </w:tcPr>
          <w:p w14:paraId="3F786769" w14:textId="57D2604D" w:rsidR="00234994" w:rsidRPr="00DE78DC" w:rsidRDefault="00234994" w:rsidP="00E73184">
            <w:pPr>
              <w:pStyle w:val="TableHeading"/>
              <w:jc w:val="center"/>
            </w:pPr>
            <w:r w:rsidRPr="00DE78DC">
              <w:t>Large</w:t>
            </w:r>
            <w:r w:rsidR="00944C08">
              <w:br/>
            </w:r>
            <w:r w:rsidRPr="00DE78DC">
              <w:t>(200+)</w:t>
            </w:r>
          </w:p>
        </w:tc>
        <w:tc>
          <w:tcPr>
            <w:tcW w:w="363" w:type="pct"/>
            <w:tcBorders>
              <w:left w:val="single" w:sz="4" w:space="0" w:color="40403F" w:themeColor="text1"/>
              <w:bottom w:val="single" w:sz="4" w:space="0" w:color="40403F" w:themeColor="text1"/>
            </w:tcBorders>
            <w:shd w:val="clear" w:color="auto" w:fill="D5E1FD" w:themeFill="accent3" w:themeFillTint="33"/>
            <w:vAlign w:val="bottom"/>
            <w:hideMark/>
          </w:tcPr>
          <w:p w14:paraId="0923EE55" w14:textId="4D0201A9" w:rsidR="00234994" w:rsidRPr="00DE78DC" w:rsidRDefault="00234994" w:rsidP="00E73184">
            <w:pPr>
              <w:pStyle w:val="TableHeading"/>
              <w:jc w:val="center"/>
            </w:pPr>
            <w:r w:rsidRPr="00DE78DC">
              <w:t>1</w:t>
            </w:r>
            <w:r w:rsidR="002A6ECE">
              <w:br/>
            </w:r>
            <w:r w:rsidR="007F0171" w:rsidRPr="00DE78DC">
              <w:t>claim</w:t>
            </w:r>
          </w:p>
        </w:tc>
        <w:tc>
          <w:tcPr>
            <w:tcW w:w="363" w:type="pct"/>
            <w:shd w:val="clear" w:color="auto" w:fill="D5E1FD" w:themeFill="accent3" w:themeFillTint="33"/>
            <w:vAlign w:val="bottom"/>
            <w:hideMark/>
          </w:tcPr>
          <w:p w14:paraId="427AD56C" w14:textId="553F36F5" w:rsidR="00234994" w:rsidRPr="00DE78DC" w:rsidRDefault="00234994" w:rsidP="00E73184">
            <w:pPr>
              <w:pStyle w:val="TableHeading"/>
              <w:jc w:val="center"/>
            </w:pPr>
            <w:r w:rsidRPr="00DE78DC">
              <w:t>2</w:t>
            </w:r>
            <w:r w:rsidR="002A6ECE">
              <w:br/>
            </w:r>
            <w:r w:rsidR="007F0171" w:rsidRPr="00DE78DC">
              <w:t>claims</w:t>
            </w:r>
          </w:p>
        </w:tc>
        <w:tc>
          <w:tcPr>
            <w:tcW w:w="363" w:type="pct"/>
            <w:shd w:val="clear" w:color="auto" w:fill="D5E1FD" w:themeFill="accent3" w:themeFillTint="33"/>
            <w:vAlign w:val="bottom"/>
            <w:hideMark/>
          </w:tcPr>
          <w:p w14:paraId="7D5A5FF4" w14:textId="3ADD0857" w:rsidR="00234994" w:rsidRPr="00DE78DC" w:rsidRDefault="00234994" w:rsidP="00E73184">
            <w:pPr>
              <w:pStyle w:val="TableHeading"/>
              <w:jc w:val="center"/>
            </w:pPr>
            <w:r w:rsidRPr="00DE78DC">
              <w:t>3</w:t>
            </w:r>
            <w:r w:rsidR="002A6ECE">
              <w:br/>
            </w:r>
            <w:r w:rsidR="007F0171" w:rsidRPr="00DE78DC">
              <w:t>claims</w:t>
            </w:r>
          </w:p>
        </w:tc>
        <w:tc>
          <w:tcPr>
            <w:tcW w:w="363" w:type="pct"/>
            <w:shd w:val="clear" w:color="auto" w:fill="D5E1FD" w:themeFill="accent3" w:themeFillTint="33"/>
            <w:vAlign w:val="bottom"/>
            <w:hideMark/>
          </w:tcPr>
          <w:p w14:paraId="0F201E09" w14:textId="289C723F" w:rsidR="00234994" w:rsidRPr="00DE78DC" w:rsidRDefault="00234994" w:rsidP="00E73184">
            <w:pPr>
              <w:pStyle w:val="TableHeading"/>
              <w:jc w:val="center"/>
            </w:pPr>
            <w:r w:rsidRPr="00DE78DC">
              <w:t>&gt;3</w:t>
            </w:r>
            <w:r w:rsidR="002A6ECE">
              <w:br/>
            </w:r>
            <w:r w:rsidR="007F0171" w:rsidRPr="00DE78DC">
              <w:t>claims</w:t>
            </w:r>
          </w:p>
        </w:tc>
      </w:tr>
      <w:tr w:rsidR="00FE0B44" w:rsidRPr="000238E9" w14:paraId="571C17A9" w14:textId="77777777" w:rsidTr="002C2714">
        <w:trPr>
          <w:trHeight w:val="283"/>
        </w:trPr>
        <w:tc>
          <w:tcPr>
            <w:tcW w:w="1738" w:type="pct"/>
            <w:shd w:val="clear" w:color="auto" w:fill="316CF9" w:themeFill="accent3"/>
            <w:noWrap/>
          </w:tcPr>
          <w:p w14:paraId="37410680" w14:textId="29B20149" w:rsidR="00234994" w:rsidRPr="000238E9" w:rsidRDefault="00234994" w:rsidP="000238E9">
            <w:pPr>
              <w:pStyle w:val="TableHeading"/>
              <w:rPr>
                <w:color w:val="FFFFFF"/>
              </w:rPr>
            </w:pPr>
            <w:r w:rsidRPr="000238E9">
              <w:rPr>
                <w:color w:val="FFFFFF"/>
              </w:rPr>
              <w:t>Health and safety</w:t>
            </w:r>
          </w:p>
        </w:tc>
        <w:tc>
          <w:tcPr>
            <w:tcW w:w="362" w:type="pct"/>
            <w:tcBorders>
              <w:right w:val="single" w:sz="4" w:space="0" w:color="40403F" w:themeColor="text1"/>
            </w:tcBorders>
            <w:shd w:val="clear" w:color="auto" w:fill="316CF9" w:themeFill="accent3"/>
            <w:noWrap/>
          </w:tcPr>
          <w:p w14:paraId="54A323FB" w14:textId="77777777" w:rsidR="00234994" w:rsidRPr="000238E9" w:rsidRDefault="00234994" w:rsidP="000238E9">
            <w:pPr>
              <w:pStyle w:val="TableHeading"/>
              <w:rPr>
                <w:color w:val="FFFFFF"/>
              </w:rPr>
            </w:pPr>
          </w:p>
        </w:tc>
        <w:tc>
          <w:tcPr>
            <w:tcW w:w="363" w:type="pct"/>
            <w:tcBorders>
              <w:top w:val="single" w:sz="4" w:space="0" w:color="40403F" w:themeColor="text1"/>
              <w:left w:val="single" w:sz="4" w:space="0" w:color="40403F" w:themeColor="text1"/>
            </w:tcBorders>
            <w:shd w:val="clear" w:color="auto" w:fill="316CF9" w:themeFill="accent3"/>
          </w:tcPr>
          <w:p w14:paraId="11A838F7" w14:textId="77777777" w:rsidR="00234994" w:rsidRPr="000238E9" w:rsidRDefault="00234994" w:rsidP="000238E9">
            <w:pPr>
              <w:pStyle w:val="TableHeading"/>
              <w:rPr>
                <w:color w:val="FFFFFF"/>
              </w:rPr>
            </w:pPr>
          </w:p>
        </w:tc>
        <w:tc>
          <w:tcPr>
            <w:tcW w:w="363" w:type="pct"/>
            <w:shd w:val="clear" w:color="auto" w:fill="316CF9" w:themeFill="accent3"/>
          </w:tcPr>
          <w:p w14:paraId="7D9E1AF7" w14:textId="77777777" w:rsidR="00234994" w:rsidRPr="000238E9" w:rsidRDefault="00234994" w:rsidP="000238E9">
            <w:pPr>
              <w:pStyle w:val="TableHeading"/>
              <w:rPr>
                <w:color w:val="FFFFFF"/>
              </w:rPr>
            </w:pPr>
          </w:p>
        </w:tc>
        <w:tc>
          <w:tcPr>
            <w:tcW w:w="363" w:type="pct"/>
            <w:shd w:val="clear" w:color="auto" w:fill="316CF9" w:themeFill="accent3"/>
          </w:tcPr>
          <w:p w14:paraId="357D819F" w14:textId="77777777" w:rsidR="00234994" w:rsidRPr="000238E9" w:rsidRDefault="00234994" w:rsidP="000238E9">
            <w:pPr>
              <w:pStyle w:val="TableHeading"/>
              <w:rPr>
                <w:color w:val="FFFFFF"/>
              </w:rPr>
            </w:pPr>
          </w:p>
        </w:tc>
        <w:tc>
          <w:tcPr>
            <w:tcW w:w="362" w:type="pct"/>
            <w:tcBorders>
              <w:right w:val="single" w:sz="4" w:space="0" w:color="40403F" w:themeColor="text1"/>
            </w:tcBorders>
            <w:shd w:val="clear" w:color="auto" w:fill="316CF9" w:themeFill="accent3"/>
          </w:tcPr>
          <w:p w14:paraId="2AE28F66" w14:textId="77777777" w:rsidR="00234994" w:rsidRPr="000238E9" w:rsidRDefault="00234994" w:rsidP="000238E9">
            <w:pPr>
              <w:pStyle w:val="TableHeading"/>
              <w:rPr>
                <w:color w:val="FFFFFF"/>
              </w:rPr>
            </w:pPr>
          </w:p>
        </w:tc>
        <w:tc>
          <w:tcPr>
            <w:tcW w:w="363" w:type="pct"/>
            <w:tcBorders>
              <w:top w:val="single" w:sz="4" w:space="0" w:color="40403F" w:themeColor="text1"/>
              <w:left w:val="single" w:sz="4" w:space="0" w:color="40403F" w:themeColor="text1"/>
            </w:tcBorders>
            <w:shd w:val="clear" w:color="auto" w:fill="316CF9" w:themeFill="accent3"/>
          </w:tcPr>
          <w:p w14:paraId="50A3FF57" w14:textId="77777777" w:rsidR="00234994" w:rsidRPr="000238E9" w:rsidRDefault="00234994" w:rsidP="000238E9">
            <w:pPr>
              <w:pStyle w:val="TableHeading"/>
              <w:rPr>
                <w:color w:val="FFFFFF"/>
              </w:rPr>
            </w:pPr>
          </w:p>
        </w:tc>
        <w:tc>
          <w:tcPr>
            <w:tcW w:w="363" w:type="pct"/>
            <w:shd w:val="clear" w:color="auto" w:fill="316CF9" w:themeFill="accent3"/>
          </w:tcPr>
          <w:p w14:paraId="3E878ACA" w14:textId="77777777" w:rsidR="00234994" w:rsidRPr="000238E9" w:rsidRDefault="00234994" w:rsidP="000238E9">
            <w:pPr>
              <w:pStyle w:val="TableHeading"/>
              <w:rPr>
                <w:color w:val="FFFFFF"/>
              </w:rPr>
            </w:pPr>
          </w:p>
        </w:tc>
        <w:tc>
          <w:tcPr>
            <w:tcW w:w="363" w:type="pct"/>
            <w:shd w:val="clear" w:color="auto" w:fill="316CF9" w:themeFill="accent3"/>
          </w:tcPr>
          <w:p w14:paraId="70E44D95" w14:textId="77777777" w:rsidR="00234994" w:rsidRPr="000238E9" w:rsidRDefault="00234994" w:rsidP="000238E9">
            <w:pPr>
              <w:pStyle w:val="TableHeading"/>
              <w:rPr>
                <w:color w:val="FFFFFF"/>
              </w:rPr>
            </w:pPr>
          </w:p>
        </w:tc>
        <w:tc>
          <w:tcPr>
            <w:tcW w:w="363" w:type="pct"/>
            <w:shd w:val="clear" w:color="auto" w:fill="316CF9" w:themeFill="accent3"/>
          </w:tcPr>
          <w:p w14:paraId="0181440B" w14:textId="77777777" w:rsidR="00234994" w:rsidRPr="000238E9" w:rsidRDefault="00234994" w:rsidP="000238E9">
            <w:pPr>
              <w:pStyle w:val="TableHeading"/>
              <w:rPr>
                <w:color w:val="FFFFFF"/>
              </w:rPr>
            </w:pPr>
          </w:p>
        </w:tc>
      </w:tr>
      <w:tr w:rsidR="008F0FCE" w:rsidRPr="00234994" w14:paraId="3B7CE338" w14:textId="77777777" w:rsidTr="002C2714">
        <w:trPr>
          <w:trHeight w:val="713"/>
        </w:trPr>
        <w:tc>
          <w:tcPr>
            <w:tcW w:w="1738" w:type="pct"/>
            <w:noWrap/>
            <w:hideMark/>
          </w:tcPr>
          <w:p w14:paraId="003DBA79" w14:textId="574D5FF3" w:rsidR="00234994" w:rsidRPr="00DE78DC" w:rsidRDefault="00234994" w:rsidP="00C74523">
            <w:pPr>
              <w:pStyle w:val="TableText"/>
            </w:pPr>
            <w:r w:rsidRPr="00DE78DC">
              <w:t xml:space="preserve">Yes, as we provide general information about work health and safety to all workers during </w:t>
            </w:r>
            <w:r w:rsidR="004848BF">
              <w:br/>
            </w:r>
            <w:r w:rsidRPr="00DE78DC">
              <w:t>the course of their employment</w:t>
            </w:r>
          </w:p>
        </w:tc>
        <w:tc>
          <w:tcPr>
            <w:tcW w:w="362" w:type="pct"/>
            <w:tcBorders>
              <w:right w:val="single" w:sz="4" w:space="0" w:color="40403F" w:themeColor="text1"/>
            </w:tcBorders>
            <w:noWrap/>
            <w:hideMark/>
          </w:tcPr>
          <w:p w14:paraId="5B276449" w14:textId="77777777" w:rsidR="00234994" w:rsidRPr="00DE78DC" w:rsidRDefault="00234994" w:rsidP="00EC3CC0">
            <w:pPr>
              <w:pStyle w:val="TableText"/>
              <w:jc w:val="center"/>
            </w:pPr>
            <w:r w:rsidRPr="00DE78DC">
              <w:t>78.6%</w:t>
            </w:r>
          </w:p>
        </w:tc>
        <w:tc>
          <w:tcPr>
            <w:tcW w:w="363" w:type="pct"/>
            <w:tcBorders>
              <w:top w:val="single" w:sz="4" w:space="0" w:color="40403F" w:themeColor="text1"/>
              <w:left w:val="single" w:sz="4" w:space="0" w:color="40403F" w:themeColor="text1"/>
            </w:tcBorders>
            <w:noWrap/>
            <w:hideMark/>
          </w:tcPr>
          <w:p w14:paraId="113F246F" w14:textId="77777777" w:rsidR="00234994" w:rsidRPr="00DE78DC" w:rsidRDefault="00234994" w:rsidP="00EC3CC0">
            <w:pPr>
              <w:pStyle w:val="TableText"/>
              <w:jc w:val="center"/>
            </w:pPr>
            <w:r w:rsidRPr="00DE78DC">
              <w:t>68.3%</w:t>
            </w:r>
          </w:p>
        </w:tc>
        <w:tc>
          <w:tcPr>
            <w:tcW w:w="363" w:type="pct"/>
            <w:noWrap/>
            <w:hideMark/>
          </w:tcPr>
          <w:p w14:paraId="3E656501" w14:textId="77777777" w:rsidR="00234994" w:rsidRPr="00DE78DC" w:rsidRDefault="00234994" w:rsidP="00EC3CC0">
            <w:pPr>
              <w:pStyle w:val="TableText"/>
              <w:jc w:val="center"/>
            </w:pPr>
            <w:r w:rsidRPr="00DE78DC">
              <w:t>80.1%</w:t>
            </w:r>
          </w:p>
        </w:tc>
        <w:tc>
          <w:tcPr>
            <w:tcW w:w="363" w:type="pct"/>
            <w:noWrap/>
            <w:hideMark/>
          </w:tcPr>
          <w:p w14:paraId="52E0B76C" w14:textId="77777777" w:rsidR="00234994" w:rsidRPr="00DE78DC" w:rsidRDefault="00234994" w:rsidP="00EC3CC0">
            <w:pPr>
              <w:pStyle w:val="TableText"/>
              <w:jc w:val="center"/>
            </w:pPr>
            <w:r w:rsidRPr="00DE78DC">
              <w:t>81.8%</w:t>
            </w:r>
          </w:p>
        </w:tc>
        <w:tc>
          <w:tcPr>
            <w:tcW w:w="362" w:type="pct"/>
            <w:tcBorders>
              <w:right w:val="single" w:sz="4" w:space="0" w:color="40403F" w:themeColor="text1"/>
            </w:tcBorders>
            <w:noWrap/>
            <w:hideMark/>
          </w:tcPr>
          <w:p w14:paraId="11E97ED5" w14:textId="77777777" w:rsidR="00234994" w:rsidRPr="00DE78DC" w:rsidRDefault="00234994" w:rsidP="00EC3CC0">
            <w:pPr>
              <w:pStyle w:val="TableText"/>
              <w:jc w:val="center"/>
            </w:pPr>
            <w:r w:rsidRPr="00DE78DC">
              <w:t>72.4%</w:t>
            </w:r>
          </w:p>
        </w:tc>
        <w:tc>
          <w:tcPr>
            <w:tcW w:w="363" w:type="pct"/>
            <w:tcBorders>
              <w:top w:val="single" w:sz="4" w:space="0" w:color="40403F" w:themeColor="text1"/>
              <w:left w:val="single" w:sz="4" w:space="0" w:color="40403F" w:themeColor="text1"/>
            </w:tcBorders>
            <w:noWrap/>
            <w:hideMark/>
          </w:tcPr>
          <w:p w14:paraId="45B367A1" w14:textId="77777777" w:rsidR="00234994" w:rsidRPr="00DE78DC" w:rsidRDefault="00234994" w:rsidP="00EC3CC0">
            <w:pPr>
              <w:pStyle w:val="TableText"/>
              <w:jc w:val="center"/>
            </w:pPr>
            <w:r w:rsidRPr="00DE78DC">
              <w:t>74.7%</w:t>
            </w:r>
          </w:p>
        </w:tc>
        <w:tc>
          <w:tcPr>
            <w:tcW w:w="363" w:type="pct"/>
            <w:noWrap/>
            <w:hideMark/>
          </w:tcPr>
          <w:p w14:paraId="0E9B5273" w14:textId="77777777" w:rsidR="00234994" w:rsidRPr="00DE78DC" w:rsidRDefault="00234994" w:rsidP="00EC3CC0">
            <w:pPr>
              <w:pStyle w:val="TableText"/>
              <w:jc w:val="center"/>
            </w:pPr>
            <w:r w:rsidRPr="00DE78DC">
              <w:t>79.8%</w:t>
            </w:r>
          </w:p>
        </w:tc>
        <w:tc>
          <w:tcPr>
            <w:tcW w:w="363" w:type="pct"/>
            <w:noWrap/>
            <w:hideMark/>
          </w:tcPr>
          <w:p w14:paraId="77B6B9C6" w14:textId="77777777" w:rsidR="00234994" w:rsidRPr="00DE78DC" w:rsidRDefault="00234994" w:rsidP="00EC3CC0">
            <w:pPr>
              <w:pStyle w:val="TableText"/>
              <w:jc w:val="center"/>
            </w:pPr>
            <w:r w:rsidRPr="00DE78DC">
              <w:t>81.5%</w:t>
            </w:r>
          </w:p>
        </w:tc>
        <w:tc>
          <w:tcPr>
            <w:tcW w:w="363" w:type="pct"/>
            <w:noWrap/>
            <w:hideMark/>
          </w:tcPr>
          <w:p w14:paraId="3801E361" w14:textId="77777777" w:rsidR="00234994" w:rsidRPr="00DE78DC" w:rsidRDefault="00234994" w:rsidP="00EC3CC0">
            <w:pPr>
              <w:pStyle w:val="TableText"/>
              <w:jc w:val="center"/>
            </w:pPr>
            <w:r w:rsidRPr="00DE78DC">
              <w:t>84.3%</w:t>
            </w:r>
          </w:p>
        </w:tc>
      </w:tr>
      <w:tr w:rsidR="008F0FCE" w:rsidRPr="00234994" w14:paraId="7134AC50" w14:textId="77777777" w:rsidTr="002C2714">
        <w:trPr>
          <w:trHeight w:val="713"/>
        </w:trPr>
        <w:tc>
          <w:tcPr>
            <w:tcW w:w="1738" w:type="pct"/>
            <w:noWrap/>
            <w:hideMark/>
          </w:tcPr>
          <w:p w14:paraId="4125B329" w14:textId="4E66CEFC" w:rsidR="00234994" w:rsidRPr="00DE78DC" w:rsidRDefault="00234994" w:rsidP="00C74523">
            <w:pPr>
              <w:pStyle w:val="TableText"/>
            </w:pPr>
            <w:r w:rsidRPr="00DE78DC">
              <w:t>Yes, we specifically provided work health</w:t>
            </w:r>
            <w:r w:rsidR="004848BF">
              <w:br/>
            </w:r>
            <w:r w:rsidRPr="00DE78DC">
              <w:t xml:space="preserve">and safety information to the worker </w:t>
            </w:r>
            <w:r w:rsidR="004848BF">
              <w:br/>
            </w:r>
            <w:r w:rsidRPr="00DE78DC">
              <w:t>following their incident or injury</w:t>
            </w:r>
          </w:p>
        </w:tc>
        <w:tc>
          <w:tcPr>
            <w:tcW w:w="362" w:type="pct"/>
            <w:tcBorders>
              <w:right w:val="single" w:sz="4" w:space="0" w:color="40403F" w:themeColor="text1"/>
            </w:tcBorders>
            <w:noWrap/>
            <w:hideMark/>
          </w:tcPr>
          <w:p w14:paraId="5E57013D" w14:textId="77777777" w:rsidR="00234994" w:rsidRPr="00DE78DC" w:rsidRDefault="00234994" w:rsidP="00EC3CC0">
            <w:pPr>
              <w:pStyle w:val="TableText"/>
              <w:jc w:val="center"/>
            </w:pPr>
            <w:r w:rsidRPr="00DE78DC">
              <w:t>48.1%</w:t>
            </w:r>
          </w:p>
        </w:tc>
        <w:tc>
          <w:tcPr>
            <w:tcW w:w="363" w:type="pct"/>
            <w:tcBorders>
              <w:top w:val="single" w:sz="4" w:space="0" w:color="40403F" w:themeColor="text1"/>
              <w:left w:val="single" w:sz="4" w:space="0" w:color="40403F" w:themeColor="text1"/>
            </w:tcBorders>
            <w:noWrap/>
            <w:hideMark/>
          </w:tcPr>
          <w:p w14:paraId="4AD756BA" w14:textId="77777777" w:rsidR="00234994" w:rsidRPr="00DE78DC" w:rsidRDefault="00234994" w:rsidP="00EC3CC0">
            <w:pPr>
              <w:pStyle w:val="TableText"/>
              <w:jc w:val="center"/>
            </w:pPr>
            <w:r w:rsidRPr="00DE78DC">
              <w:t>41.4%</w:t>
            </w:r>
          </w:p>
        </w:tc>
        <w:tc>
          <w:tcPr>
            <w:tcW w:w="363" w:type="pct"/>
            <w:noWrap/>
            <w:hideMark/>
          </w:tcPr>
          <w:p w14:paraId="4227080B" w14:textId="77777777" w:rsidR="00234994" w:rsidRPr="00DE78DC" w:rsidRDefault="00234994" w:rsidP="00EC3CC0">
            <w:pPr>
              <w:pStyle w:val="TableText"/>
              <w:jc w:val="center"/>
            </w:pPr>
            <w:r w:rsidRPr="00DE78DC">
              <w:t>40.4%</w:t>
            </w:r>
          </w:p>
        </w:tc>
        <w:tc>
          <w:tcPr>
            <w:tcW w:w="363" w:type="pct"/>
            <w:noWrap/>
            <w:hideMark/>
          </w:tcPr>
          <w:p w14:paraId="6E6C6C1B" w14:textId="77777777" w:rsidR="00234994" w:rsidRPr="00DE78DC" w:rsidRDefault="00234994" w:rsidP="00EC3CC0">
            <w:pPr>
              <w:pStyle w:val="TableText"/>
              <w:jc w:val="center"/>
            </w:pPr>
            <w:r w:rsidRPr="00DE78DC">
              <w:t>52.6%</w:t>
            </w:r>
          </w:p>
        </w:tc>
        <w:tc>
          <w:tcPr>
            <w:tcW w:w="362" w:type="pct"/>
            <w:tcBorders>
              <w:right w:val="single" w:sz="4" w:space="0" w:color="40403F" w:themeColor="text1"/>
            </w:tcBorders>
            <w:noWrap/>
            <w:hideMark/>
          </w:tcPr>
          <w:p w14:paraId="507C270B" w14:textId="77777777" w:rsidR="00234994" w:rsidRPr="00DE78DC" w:rsidRDefault="00234994" w:rsidP="00EC3CC0">
            <w:pPr>
              <w:pStyle w:val="TableText"/>
              <w:jc w:val="center"/>
            </w:pPr>
            <w:r w:rsidRPr="00DE78DC">
              <w:t>66.7%</w:t>
            </w:r>
          </w:p>
        </w:tc>
        <w:tc>
          <w:tcPr>
            <w:tcW w:w="363" w:type="pct"/>
            <w:tcBorders>
              <w:top w:val="single" w:sz="4" w:space="0" w:color="40403F" w:themeColor="text1"/>
              <w:left w:val="single" w:sz="4" w:space="0" w:color="40403F" w:themeColor="text1"/>
            </w:tcBorders>
            <w:noWrap/>
            <w:hideMark/>
          </w:tcPr>
          <w:p w14:paraId="45F2A5BD" w14:textId="77777777" w:rsidR="00234994" w:rsidRPr="00DE78DC" w:rsidRDefault="00234994" w:rsidP="00EC3CC0">
            <w:pPr>
              <w:pStyle w:val="TableText"/>
              <w:jc w:val="center"/>
            </w:pPr>
            <w:r w:rsidRPr="00DE78DC">
              <w:t>40.5%</w:t>
            </w:r>
          </w:p>
        </w:tc>
        <w:tc>
          <w:tcPr>
            <w:tcW w:w="363" w:type="pct"/>
            <w:noWrap/>
            <w:hideMark/>
          </w:tcPr>
          <w:p w14:paraId="08CD2E36" w14:textId="77777777" w:rsidR="00234994" w:rsidRPr="00DE78DC" w:rsidRDefault="00234994" w:rsidP="00EC3CC0">
            <w:pPr>
              <w:pStyle w:val="TableText"/>
              <w:jc w:val="center"/>
            </w:pPr>
            <w:r w:rsidRPr="00DE78DC">
              <w:t>51.8%</w:t>
            </w:r>
          </w:p>
        </w:tc>
        <w:tc>
          <w:tcPr>
            <w:tcW w:w="363" w:type="pct"/>
            <w:noWrap/>
            <w:hideMark/>
          </w:tcPr>
          <w:p w14:paraId="42728C55" w14:textId="77777777" w:rsidR="00234994" w:rsidRPr="00DE78DC" w:rsidRDefault="00234994" w:rsidP="00EC3CC0">
            <w:pPr>
              <w:pStyle w:val="TableText"/>
              <w:jc w:val="center"/>
            </w:pPr>
            <w:r w:rsidRPr="00DE78DC">
              <w:t>40.2%</w:t>
            </w:r>
          </w:p>
        </w:tc>
        <w:tc>
          <w:tcPr>
            <w:tcW w:w="363" w:type="pct"/>
            <w:noWrap/>
            <w:hideMark/>
          </w:tcPr>
          <w:p w14:paraId="3F7E73FE" w14:textId="77777777" w:rsidR="00234994" w:rsidRPr="00DE78DC" w:rsidRDefault="00234994" w:rsidP="00EC3CC0">
            <w:pPr>
              <w:pStyle w:val="TableText"/>
              <w:jc w:val="center"/>
            </w:pPr>
            <w:r w:rsidRPr="00DE78DC">
              <w:t>63.3%</w:t>
            </w:r>
          </w:p>
        </w:tc>
      </w:tr>
      <w:tr w:rsidR="00FE0B44" w:rsidRPr="000238E9" w14:paraId="4541A898" w14:textId="77777777" w:rsidTr="002C2714">
        <w:trPr>
          <w:trHeight w:val="283"/>
        </w:trPr>
        <w:tc>
          <w:tcPr>
            <w:tcW w:w="1738" w:type="pct"/>
            <w:shd w:val="clear" w:color="auto" w:fill="316CF9" w:themeFill="accent3"/>
            <w:noWrap/>
            <w:hideMark/>
          </w:tcPr>
          <w:p w14:paraId="0CC37F7D" w14:textId="77777777" w:rsidR="00234994" w:rsidRPr="000238E9" w:rsidRDefault="00234994" w:rsidP="000238E9">
            <w:pPr>
              <w:pStyle w:val="TableHeading"/>
              <w:rPr>
                <w:color w:val="FFFFFF"/>
              </w:rPr>
            </w:pPr>
            <w:r w:rsidRPr="000238E9">
              <w:rPr>
                <w:color w:val="FFFFFF"/>
              </w:rPr>
              <w:t>Compensation and RTW</w:t>
            </w:r>
          </w:p>
        </w:tc>
        <w:tc>
          <w:tcPr>
            <w:tcW w:w="362" w:type="pct"/>
            <w:tcBorders>
              <w:right w:val="single" w:sz="4" w:space="0" w:color="40403F" w:themeColor="text1"/>
            </w:tcBorders>
            <w:shd w:val="clear" w:color="auto" w:fill="316CF9" w:themeFill="accent3"/>
            <w:noWrap/>
            <w:hideMark/>
          </w:tcPr>
          <w:p w14:paraId="42FE8CCA" w14:textId="77777777" w:rsidR="00234994" w:rsidRPr="000238E9" w:rsidRDefault="00234994" w:rsidP="000238E9">
            <w:pPr>
              <w:pStyle w:val="TableHeading"/>
              <w:rPr>
                <w:color w:val="FFFFFF"/>
              </w:rPr>
            </w:pPr>
          </w:p>
        </w:tc>
        <w:tc>
          <w:tcPr>
            <w:tcW w:w="363" w:type="pct"/>
            <w:tcBorders>
              <w:top w:val="single" w:sz="4" w:space="0" w:color="40403F" w:themeColor="text1"/>
              <w:left w:val="single" w:sz="4" w:space="0" w:color="40403F" w:themeColor="text1"/>
            </w:tcBorders>
            <w:shd w:val="clear" w:color="auto" w:fill="316CF9" w:themeFill="accent3"/>
            <w:noWrap/>
            <w:hideMark/>
          </w:tcPr>
          <w:p w14:paraId="3A6C0BEE" w14:textId="77777777" w:rsidR="00234994" w:rsidRPr="000238E9" w:rsidRDefault="00234994" w:rsidP="000238E9">
            <w:pPr>
              <w:pStyle w:val="TableHeading"/>
              <w:rPr>
                <w:color w:val="FFFFFF"/>
              </w:rPr>
            </w:pPr>
          </w:p>
        </w:tc>
        <w:tc>
          <w:tcPr>
            <w:tcW w:w="363" w:type="pct"/>
            <w:shd w:val="clear" w:color="auto" w:fill="316CF9" w:themeFill="accent3"/>
            <w:noWrap/>
            <w:hideMark/>
          </w:tcPr>
          <w:p w14:paraId="5E128E8A" w14:textId="77777777" w:rsidR="00234994" w:rsidRPr="000238E9" w:rsidRDefault="00234994" w:rsidP="000238E9">
            <w:pPr>
              <w:pStyle w:val="TableHeading"/>
              <w:rPr>
                <w:color w:val="FFFFFF"/>
              </w:rPr>
            </w:pPr>
          </w:p>
        </w:tc>
        <w:tc>
          <w:tcPr>
            <w:tcW w:w="363" w:type="pct"/>
            <w:shd w:val="clear" w:color="auto" w:fill="316CF9" w:themeFill="accent3"/>
            <w:noWrap/>
            <w:hideMark/>
          </w:tcPr>
          <w:p w14:paraId="08F31F40" w14:textId="77777777" w:rsidR="00234994" w:rsidRPr="000238E9" w:rsidRDefault="00234994" w:rsidP="000238E9">
            <w:pPr>
              <w:pStyle w:val="TableHeading"/>
              <w:rPr>
                <w:color w:val="FFFFFF"/>
              </w:rPr>
            </w:pPr>
          </w:p>
        </w:tc>
        <w:tc>
          <w:tcPr>
            <w:tcW w:w="362" w:type="pct"/>
            <w:tcBorders>
              <w:right w:val="single" w:sz="4" w:space="0" w:color="40403F" w:themeColor="text1"/>
            </w:tcBorders>
            <w:shd w:val="clear" w:color="auto" w:fill="316CF9" w:themeFill="accent3"/>
            <w:noWrap/>
            <w:hideMark/>
          </w:tcPr>
          <w:p w14:paraId="720288ED" w14:textId="77777777" w:rsidR="00234994" w:rsidRPr="000238E9" w:rsidRDefault="00234994" w:rsidP="000238E9">
            <w:pPr>
              <w:pStyle w:val="TableHeading"/>
              <w:rPr>
                <w:color w:val="FFFFFF"/>
              </w:rPr>
            </w:pPr>
          </w:p>
        </w:tc>
        <w:tc>
          <w:tcPr>
            <w:tcW w:w="363" w:type="pct"/>
            <w:tcBorders>
              <w:top w:val="single" w:sz="4" w:space="0" w:color="40403F" w:themeColor="text1"/>
              <w:left w:val="single" w:sz="4" w:space="0" w:color="40403F" w:themeColor="text1"/>
            </w:tcBorders>
            <w:shd w:val="clear" w:color="auto" w:fill="316CF9" w:themeFill="accent3"/>
            <w:noWrap/>
            <w:hideMark/>
          </w:tcPr>
          <w:p w14:paraId="664BF284" w14:textId="77777777" w:rsidR="00234994" w:rsidRPr="000238E9" w:rsidRDefault="00234994" w:rsidP="000238E9">
            <w:pPr>
              <w:pStyle w:val="TableHeading"/>
              <w:rPr>
                <w:color w:val="FFFFFF"/>
              </w:rPr>
            </w:pPr>
          </w:p>
        </w:tc>
        <w:tc>
          <w:tcPr>
            <w:tcW w:w="363" w:type="pct"/>
            <w:shd w:val="clear" w:color="auto" w:fill="316CF9" w:themeFill="accent3"/>
            <w:noWrap/>
            <w:hideMark/>
          </w:tcPr>
          <w:p w14:paraId="0AA3AD10" w14:textId="77777777" w:rsidR="00234994" w:rsidRPr="000238E9" w:rsidRDefault="00234994" w:rsidP="000238E9">
            <w:pPr>
              <w:pStyle w:val="TableHeading"/>
              <w:rPr>
                <w:color w:val="FFFFFF"/>
              </w:rPr>
            </w:pPr>
          </w:p>
        </w:tc>
        <w:tc>
          <w:tcPr>
            <w:tcW w:w="363" w:type="pct"/>
            <w:shd w:val="clear" w:color="auto" w:fill="316CF9" w:themeFill="accent3"/>
            <w:noWrap/>
            <w:hideMark/>
          </w:tcPr>
          <w:p w14:paraId="443302FF" w14:textId="77777777" w:rsidR="00234994" w:rsidRPr="000238E9" w:rsidRDefault="00234994" w:rsidP="000238E9">
            <w:pPr>
              <w:pStyle w:val="TableHeading"/>
              <w:rPr>
                <w:color w:val="FFFFFF"/>
              </w:rPr>
            </w:pPr>
          </w:p>
        </w:tc>
        <w:tc>
          <w:tcPr>
            <w:tcW w:w="363" w:type="pct"/>
            <w:shd w:val="clear" w:color="auto" w:fill="316CF9" w:themeFill="accent3"/>
            <w:noWrap/>
            <w:hideMark/>
          </w:tcPr>
          <w:p w14:paraId="7406D5B6" w14:textId="77777777" w:rsidR="00234994" w:rsidRPr="000238E9" w:rsidRDefault="00234994" w:rsidP="000238E9">
            <w:pPr>
              <w:pStyle w:val="TableHeading"/>
              <w:rPr>
                <w:color w:val="FFFFFF"/>
              </w:rPr>
            </w:pPr>
          </w:p>
        </w:tc>
      </w:tr>
      <w:tr w:rsidR="008F0FCE" w:rsidRPr="00234994" w14:paraId="651C783C" w14:textId="77777777" w:rsidTr="002C2714">
        <w:trPr>
          <w:trHeight w:val="713"/>
        </w:trPr>
        <w:tc>
          <w:tcPr>
            <w:tcW w:w="1738" w:type="pct"/>
            <w:noWrap/>
            <w:hideMark/>
          </w:tcPr>
          <w:p w14:paraId="02EDA444" w14:textId="45AA7B61" w:rsidR="00234994" w:rsidRPr="00DE78DC" w:rsidRDefault="00234994" w:rsidP="00C74523">
            <w:pPr>
              <w:pStyle w:val="TableText"/>
            </w:pPr>
            <w:r w:rsidRPr="00DE78DC">
              <w:t>Yes, as we provide general information</w:t>
            </w:r>
            <w:r w:rsidR="00FE0FFC">
              <w:br/>
            </w:r>
            <w:r w:rsidRPr="00DE78DC">
              <w:t>about workers’ compensation to all workers during</w:t>
            </w:r>
            <w:r w:rsidR="00FE0FFC">
              <w:t xml:space="preserve"> </w:t>
            </w:r>
            <w:r w:rsidRPr="00DE78DC">
              <w:t>the course of their employment</w:t>
            </w:r>
          </w:p>
        </w:tc>
        <w:tc>
          <w:tcPr>
            <w:tcW w:w="362" w:type="pct"/>
            <w:tcBorders>
              <w:right w:val="single" w:sz="4" w:space="0" w:color="40403F" w:themeColor="text1"/>
            </w:tcBorders>
            <w:noWrap/>
            <w:hideMark/>
          </w:tcPr>
          <w:p w14:paraId="71C37E65" w14:textId="77777777" w:rsidR="00234994" w:rsidRPr="00DE78DC" w:rsidRDefault="00234994" w:rsidP="00EC3CC0">
            <w:pPr>
              <w:pStyle w:val="TableText"/>
              <w:jc w:val="center"/>
            </w:pPr>
            <w:r w:rsidRPr="00DE78DC">
              <w:t>52.2%</w:t>
            </w:r>
          </w:p>
        </w:tc>
        <w:tc>
          <w:tcPr>
            <w:tcW w:w="363" w:type="pct"/>
            <w:tcBorders>
              <w:top w:val="single" w:sz="4" w:space="0" w:color="40403F" w:themeColor="text1"/>
              <w:left w:val="single" w:sz="4" w:space="0" w:color="40403F" w:themeColor="text1"/>
            </w:tcBorders>
            <w:noWrap/>
            <w:hideMark/>
          </w:tcPr>
          <w:p w14:paraId="73D4E3A6" w14:textId="77777777" w:rsidR="00234994" w:rsidRPr="00DE78DC" w:rsidRDefault="00234994" w:rsidP="00EC3CC0">
            <w:pPr>
              <w:pStyle w:val="TableText"/>
              <w:jc w:val="center"/>
            </w:pPr>
            <w:r w:rsidRPr="00DE78DC">
              <w:t>42.0%</w:t>
            </w:r>
          </w:p>
        </w:tc>
        <w:tc>
          <w:tcPr>
            <w:tcW w:w="363" w:type="pct"/>
            <w:noWrap/>
            <w:hideMark/>
          </w:tcPr>
          <w:p w14:paraId="492E4AEB" w14:textId="77777777" w:rsidR="00234994" w:rsidRPr="00DE78DC" w:rsidRDefault="00234994" w:rsidP="00EC3CC0">
            <w:pPr>
              <w:pStyle w:val="TableText"/>
              <w:jc w:val="center"/>
            </w:pPr>
            <w:r w:rsidRPr="00DE78DC">
              <w:t>49.6%</w:t>
            </w:r>
          </w:p>
        </w:tc>
        <w:tc>
          <w:tcPr>
            <w:tcW w:w="363" w:type="pct"/>
            <w:noWrap/>
            <w:hideMark/>
          </w:tcPr>
          <w:p w14:paraId="0FFCFDB4" w14:textId="77777777" w:rsidR="00234994" w:rsidRPr="00DE78DC" w:rsidRDefault="00234994" w:rsidP="00EC3CC0">
            <w:pPr>
              <w:pStyle w:val="TableText"/>
              <w:jc w:val="center"/>
            </w:pPr>
            <w:r w:rsidRPr="00DE78DC">
              <w:t>54.7%</w:t>
            </w:r>
          </w:p>
        </w:tc>
        <w:tc>
          <w:tcPr>
            <w:tcW w:w="362" w:type="pct"/>
            <w:tcBorders>
              <w:right w:val="single" w:sz="4" w:space="0" w:color="40403F" w:themeColor="text1"/>
            </w:tcBorders>
            <w:noWrap/>
            <w:hideMark/>
          </w:tcPr>
          <w:p w14:paraId="779D9E2E" w14:textId="77777777" w:rsidR="00234994" w:rsidRPr="00DE78DC" w:rsidRDefault="00234994" w:rsidP="00EC3CC0">
            <w:pPr>
              <w:pStyle w:val="TableText"/>
              <w:jc w:val="center"/>
            </w:pPr>
            <w:r w:rsidRPr="00DE78DC">
              <w:t>65.1%</w:t>
            </w:r>
          </w:p>
        </w:tc>
        <w:tc>
          <w:tcPr>
            <w:tcW w:w="363" w:type="pct"/>
            <w:tcBorders>
              <w:top w:val="single" w:sz="4" w:space="0" w:color="40403F" w:themeColor="text1"/>
              <w:left w:val="single" w:sz="4" w:space="0" w:color="40403F" w:themeColor="text1"/>
            </w:tcBorders>
            <w:noWrap/>
            <w:hideMark/>
          </w:tcPr>
          <w:p w14:paraId="74CA48F6" w14:textId="77777777" w:rsidR="00234994" w:rsidRPr="00DE78DC" w:rsidRDefault="00234994" w:rsidP="00EC3CC0">
            <w:pPr>
              <w:pStyle w:val="TableText"/>
              <w:jc w:val="center"/>
            </w:pPr>
            <w:r w:rsidRPr="00DE78DC">
              <w:t>47.0%</w:t>
            </w:r>
          </w:p>
        </w:tc>
        <w:tc>
          <w:tcPr>
            <w:tcW w:w="363" w:type="pct"/>
            <w:noWrap/>
            <w:hideMark/>
          </w:tcPr>
          <w:p w14:paraId="0F5E081F" w14:textId="77777777" w:rsidR="00234994" w:rsidRPr="00DE78DC" w:rsidRDefault="00234994" w:rsidP="00EC3CC0">
            <w:pPr>
              <w:pStyle w:val="TableText"/>
              <w:jc w:val="center"/>
            </w:pPr>
            <w:r w:rsidRPr="00DE78DC">
              <w:t>50.1%</w:t>
            </w:r>
          </w:p>
        </w:tc>
        <w:tc>
          <w:tcPr>
            <w:tcW w:w="363" w:type="pct"/>
            <w:noWrap/>
            <w:hideMark/>
          </w:tcPr>
          <w:p w14:paraId="256A3F64" w14:textId="77777777" w:rsidR="00234994" w:rsidRPr="00DE78DC" w:rsidRDefault="00234994" w:rsidP="00EC3CC0">
            <w:pPr>
              <w:pStyle w:val="TableText"/>
              <w:jc w:val="center"/>
            </w:pPr>
            <w:r w:rsidRPr="00DE78DC">
              <w:t>48.5%</w:t>
            </w:r>
          </w:p>
        </w:tc>
        <w:tc>
          <w:tcPr>
            <w:tcW w:w="363" w:type="pct"/>
            <w:noWrap/>
            <w:hideMark/>
          </w:tcPr>
          <w:p w14:paraId="780EA6A8" w14:textId="77777777" w:rsidR="00234994" w:rsidRPr="00DE78DC" w:rsidRDefault="00234994" w:rsidP="00EC3CC0">
            <w:pPr>
              <w:pStyle w:val="TableText"/>
              <w:jc w:val="center"/>
            </w:pPr>
            <w:r w:rsidRPr="00DE78DC">
              <w:t>65.1%</w:t>
            </w:r>
          </w:p>
        </w:tc>
      </w:tr>
      <w:tr w:rsidR="008F0FCE" w:rsidRPr="00234994" w14:paraId="2E56FB57" w14:textId="77777777" w:rsidTr="002C2714">
        <w:trPr>
          <w:trHeight w:val="713"/>
        </w:trPr>
        <w:tc>
          <w:tcPr>
            <w:tcW w:w="1738" w:type="pct"/>
            <w:noWrap/>
            <w:hideMark/>
          </w:tcPr>
          <w:p w14:paraId="103D83B8" w14:textId="701051C3" w:rsidR="00234994" w:rsidRPr="00DE78DC" w:rsidRDefault="00234994" w:rsidP="00C74523">
            <w:pPr>
              <w:pStyle w:val="TableText"/>
            </w:pPr>
            <w:r w:rsidRPr="00DE78DC">
              <w:t>Yes, we specifically provided workers’ compensation</w:t>
            </w:r>
            <w:r w:rsidR="00944C08">
              <w:t xml:space="preserve"> </w:t>
            </w:r>
            <w:r w:rsidRPr="00DE78DC">
              <w:t>information to the worker following their incident or injury</w:t>
            </w:r>
          </w:p>
        </w:tc>
        <w:tc>
          <w:tcPr>
            <w:tcW w:w="362" w:type="pct"/>
            <w:tcBorders>
              <w:right w:val="single" w:sz="4" w:space="0" w:color="40403F" w:themeColor="text1"/>
            </w:tcBorders>
            <w:noWrap/>
            <w:hideMark/>
          </w:tcPr>
          <w:p w14:paraId="22F2EF3B" w14:textId="77777777" w:rsidR="00234994" w:rsidRPr="00DE78DC" w:rsidRDefault="00234994" w:rsidP="00EC3CC0">
            <w:pPr>
              <w:pStyle w:val="TableText"/>
              <w:jc w:val="center"/>
            </w:pPr>
            <w:r w:rsidRPr="00DE78DC">
              <w:t>57.6%</w:t>
            </w:r>
          </w:p>
        </w:tc>
        <w:tc>
          <w:tcPr>
            <w:tcW w:w="363" w:type="pct"/>
            <w:tcBorders>
              <w:top w:val="single" w:sz="4" w:space="0" w:color="40403F" w:themeColor="text1"/>
              <w:left w:val="single" w:sz="4" w:space="0" w:color="40403F" w:themeColor="text1"/>
            </w:tcBorders>
            <w:noWrap/>
            <w:hideMark/>
          </w:tcPr>
          <w:p w14:paraId="5CD0658D" w14:textId="77777777" w:rsidR="00234994" w:rsidRPr="00DE78DC" w:rsidRDefault="00234994" w:rsidP="00EC3CC0">
            <w:pPr>
              <w:pStyle w:val="TableText"/>
              <w:jc w:val="center"/>
            </w:pPr>
            <w:r w:rsidRPr="00DE78DC">
              <w:t>49.5%</w:t>
            </w:r>
          </w:p>
        </w:tc>
        <w:tc>
          <w:tcPr>
            <w:tcW w:w="363" w:type="pct"/>
            <w:noWrap/>
            <w:hideMark/>
          </w:tcPr>
          <w:p w14:paraId="41D4B820" w14:textId="77777777" w:rsidR="00234994" w:rsidRPr="00DE78DC" w:rsidRDefault="00234994" w:rsidP="00EC3CC0">
            <w:pPr>
              <w:pStyle w:val="TableText"/>
              <w:jc w:val="center"/>
            </w:pPr>
            <w:r w:rsidRPr="00DE78DC">
              <w:t>51.4%</w:t>
            </w:r>
          </w:p>
        </w:tc>
        <w:tc>
          <w:tcPr>
            <w:tcW w:w="363" w:type="pct"/>
            <w:noWrap/>
            <w:hideMark/>
          </w:tcPr>
          <w:p w14:paraId="18A87EAA" w14:textId="77777777" w:rsidR="00234994" w:rsidRPr="00DE78DC" w:rsidRDefault="00234994" w:rsidP="00EC3CC0">
            <w:pPr>
              <w:pStyle w:val="TableText"/>
              <w:jc w:val="center"/>
            </w:pPr>
            <w:r w:rsidRPr="00DE78DC">
              <w:t>61.2%</w:t>
            </w:r>
          </w:p>
        </w:tc>
        <w:tc>
          <w:tcPr>
            <w:tcW w:w="362" w:type="pct"/>
            <w:tcBorders>
              <w:right w:val="single" w:sz="4" w:space="0" w:color="40403F" w:themeColor="text1"/>
            </w:tcBorders>
            <w:noWrap/>
            <w:hideMark/>
          </w:tcPr>
          <w:p w14:paraId="13100DD6" w14:textId="77777777" w:rsidR="00234994" w:rsidRPr="00DE78DC" w:rsidRDefault="00234994" w:rsidP="00EC3CC0">
            <w:pPr>
              <w:pStyle w:val="TableText"/>
              <w:jc w:val="center"/>
            </w:pPr>
            <w:r w:rsidRPr="00DE78DC">
              <w:t>79.0%</w:t>
            </w:r>
          </w:p>
        </w:tc>
        <w:tc>
          <w:tcPr>
            <w:tcW w:w="363" w:type="pct"/>
            <w:tcBorders>
              <w:top w:val="single" w:sz="4" w:space="0" w:color="40403F" w:themeColor="text1"/>
              <w:left w:val="single" w:sz="4" w:space="0" w:color="40403F" w:themeColor="text1"/>
            </w:tcBorders>
            <w:noWrap/>
            <w:hideMark/>
          </w:tcPr>
          <w:p w14:paraId="69EF888E" w14:textId="77777777" w:rsidR="00234994" w:rsidRPr="00DE78DC" w:rsidRDefault="00234994" w:rsidP="00EC3CC0">
            <w:pPr>
              <w:pStyle w:val="TableText"/>
              <w:jc w:val="center"/>
            </w:pPr>
            <w:r w:rsidRPr="00DE78DC">
              <w:t>50.9%</w:t>
            </w:r>
          </w:p>
        </w:tc>
        <w:tc>
          <w:tcPr>
            <w:tcW w:w="363" w:type="pct"/>
            <w:noWrap/>
            <w:hideMark/>
          </w:tcPr>
          <w:p w14:paraId="2556AA2C" w14:textId="77777777" w:rsidR="00234994" w:rsidRPr="00DE78DC" w:rsidRDefault="00234994" w:rsidP="00EC3CC0">
            <w:pPr>
              <w:pStyle w:val="TableText"/>
              <w:jc w:val="center"/>
            </w:pPr>
            <w:r w:rsidRPr="00DE78DC">
              <w:t>55.0%</w:t>
            </w:r>
          </w:p>
        </w:tc>
        <w:tc>
          <w:tcPr>
            <w:tcW w:w="363" w:type="pct"/>
            <w:noWrap/>
            <w:hideMark/>
          </w:tcPr>
          <w:p w14:paraId="08CB13C2" w14:textId="77777777" w:rsidR="00234994" w:rsidRPr="00DE78DC" w:rsidRDefault="00234994" w:rsidP="00EC3CC0">
            <w:pPr>
              <w:pStyle w:val="TableText"/>
              <w:jc w:val="center"/>
            </w:pPr>
            <w:r w:rsidRPr="00DE78DC">
              <w:t>53.7%</w:t>
            </w:r>
          </w:p>
        </w:tc>
        <w:tc>
          <w:tcPr>
            <w:tcW w:w="363" w:type="pct"/>
            <w:noWrap/>
            <w:hideMark/>
          </w:tcPr>
          <w:p w14:paraId="71C1AEAC" w14:textId="77777777" w:rsidR="00234994" w:rsidRPr="00DE78DC" w:rsidRDefault="00234994" w:rsidP="00EC3CC0">
            <w:pPr>
              <w:pStyle w:val="TableText"/>
              <w:jc w:val="center"/>
            </w:pPr>
            <w:r w:rsidRPr="00DE78DC">
              <w:t>73.8%</w:t>
            </w:r>
          </w:p>
        </w:tc>
      </w:tr>
      <w:tr w:rsidR="008F0FCE" w:rsidRPr="00234994" w14:paraId="67924D4C" w14:textId="77777777" w:rsidTr="002C2714">
        <w:trPr>
          <w:trHeight w:val="714"/>
        </w:trPr>
        <w:tc>
          <w:tcPr>
            <w:tcW w:w="1738" w:type="pct"/>
            <w:noWrap/>
            <w:hideMark/>
          </w:tcPr>
          <w:p w14:paraId="59F50003" w14:textId="425254EE" w:rsidR="00234994" w:rsidRPr="00DE78DC" w:rsidRDefault="00234994" w:rsidP="00C74523">
            <w:pPr>
              <w:pStyle w:val="TableText"/>
            </w:pPr>
            <w:r w:rsidRPr="00DE78DC">
              <w:t>Yes, we provide general information to</w:t>
            </w:r>
            <w:r w:rsidR="004848BF">
              <w:br/>
            </w:r>
            <w:r w:rsidRPr="00DE78DC">
              <w:t>support workers’ return to work</w:t>
            </w:r>
          </w:p>
        </w:tc>
        <w:tc>
          <w:tcPr>
            <w:tcW w:w="362" w:type="pct"/>
            <w:tcBorders>
              <w:right w:val="single" w:sz="4" w:space="0" w:color="40403F" w:themeColor="text1"/>
            </w:tcBorders>
            <w:noWrap/>
            <w:hideMark/>
          </w:tcPr>
          <w:p w14:paraId="270E50E7" w14:textId="77777777" w:rsidR="00234994" w:rsidRPr="00DE78DC" w:rsidRDefault="00234994" w:rsidP="00EC3CC0">
            <w:pPr>
              <w:pStyle w:val="TableText"/>
              <w:jc w:val="center"/>
            </w:pPr>
            <w:r w:rsidRPr="00DE78DC">
              <w:t>46.9%</w:t>
            </w:r>
          </w:p>
        </w:tc>
        <w:tc>
          <w:tcPr>
            <w:tcW w:w="363" w:type="pct"/>
            <w:tcBorders>
              <w:top w:val="single" w:sz="4" w:space="0" w:color="40403F" w:themeColor="text1"/>
              <w:left w:val="single" w:sz="4" w:space="0" w:color="40403F" w:themeColor="text1"/>
            </w:tcBorders>
            <w:noWrap/>
            <w:hideMark/>
          </w:tcPr>
          <w:p w14:paraId="6B427147" w14:textId="77777777" w:rsidR="00234994" w:rsidRPr="00DE78DC" w:rsidRDefault="00234994" w:rsidP="00EC3CC0">
            <w:pPr>
              <w:pStyle w:val="TableText"/>
              <w:jc w:val="center"/>
            </w:pPr>
            <w:r w:rsidRPr="00DE78DC">
              <w:t>34.8%</w:t>
            </w:r>
          </w:p>
        </w:tc>
        <w:tc>
          <w:tcPr>
            <w:tcW w:w="363" w:type="pct"/>
            <w:noWrap/>
            <w:hideMark/>
          </w:tcPr>
          <w:p w14:paraId="6F0095F2" w14:textId="77777777" w:rsidR="00234994" w:rsidRPr="00DE78DC" w:rsidRDefault="00234994" w:rsidP="00EC3CC0">
            <w:pPr>
              <w:pStyle w:val="TableText"/>
              <w:jc w:val="center"/>
            </w:pPr>
            <w:r w:rsidRPr="00DE78DC">
              <w:t>43.4%</w:t>
            </w:r>
          </w:p>
        </w:tc>
        <w:tc>
          <w:tcPr>
            <w:tcW w:w="363" w:type="pct"/>
            <w:noWrap/>
            <w:hideMark/>
          </w:tcPr>
          <w:p w14:paraId="04854726" w14:textId="77777777" w:rsidR="00234994" w:rsidRPr="00DE78DC" w:rsidRDefault="00234994" w:rsidP="00EC3CC0">
            <w:pPr>
              <w:pStyle w:val="TableText"/>
              <w:jc w:val="center"/>
            </w:pPr>
            <w:r w:rsidRPr="00DE78DC">
              <w:t>52.4%</w:t>
            </w:r>
          </w:p>
        </w:tc>
        <w:tc>
          <w:tcPr>
            <w:tcW w:w="362" w:type="pct"/>
            <w:tcBorders>
              <w:right w:val="single" w:sz="4" w:space="0" w:color="40403F" w:themeColor="text1"/>
            </w:tcBorders>
            <w:noWrap/>
            <w:hideMark/>
          </w:tcPr>
          <w:p w14:paraId="08073561" w14:textId="77777777" w:rsidR="00234994" w:rsidRPr="00DE78DC" w:rsidRDefault="00234994" w:rsidP="00EC3CC0">
            <w:pPr>
              <w:pStyle w:val="TableText"/>
              <w:jc w:val="center"/>
            </w:pPr>
            <w:r w:rsidRPr="00DE78DC">
              <w:t>55.3%</w:t>
            </w:r>
          </w:p>
        </w:tc>
        <w:tc>
          <w:tcPr>
            <w:tcW w:w="363" w:type="pct"/>
            <w:tcBorders>
              <w:top w:val="single" w:sz="4" w:space="0" w:color="40403F" w:themeColor="text1"/>
              <w:left w:val="single" w:sz="4" w:space="0" w:color="40403F" w:themeColor="text1"/>
            </w:tcBorders>
            <w:noWrap/>
            <w:hideMark/>
          </w:tcPr>
          <w:p w14:paraId="17978309" w14:textId="77777777" w:rsidR="00234994" w:rsidRPr="00DE78DC" w:rsidRDefault="00234994" w:rsidP="00EC3CC0">
            <w:pPr>
              <w:pStyle w:val="TableText"/>
              <w:jc w:val="center"/>
            </w:pPr>
            <w:r w:rsidRPr="00DE78DC">
              <w:t>37.0%</w:t>
            </w:r>
          </w:p>
        </w:tc>
        <w:tc>
          <w:tcPr>
            <w:tcW w:w="363" w:type="pct"/>
            <w:noWrap/>
            <w:hideMark/>
          </w:tcPr>
          <w:p w14:paraId="2A8ABDF9" w14:textId="77777777" w:rsidR="00234994" w:rsidRPr="00DE78DC" w:rsidRDefault="00234994" w:rsidP="00EC3CC0">
            <w:pPr>
              <w:pStyle w:val="TableText"/>
              <w:jc w:val="center"/>
            </w:pPr>
            <w:r w:rsidRPr="00DE78DC">
              <w:t>52.7%</w:t>
            </w:r>
          </w:p>
        </w:tc>
        <w:tc>
          <w:tcPr>
            <w:tcW w:w="363" w:type="pct"/>
            <w:noWrap/>
            <w:hideMark/>
          </w:tcPr>
          <w:p w14:paraId="27A6BACC" w14:textId="77777777" w:rsidR="00234994" w:rsidRPr="00DE78DC" w:rsidRDefault="00234994" w:rsidP="00EC3CC0">
            <w:pPr>
              <w:pStyle w:val="TableText"/>
              <w:jc w:val="center"/>
            </w:pPr>
            <w:r w:rsidRPr="00DE78DC">
              <w:t>51.7%</w:t>
            </w:r>
          </w:p>
        </w:tc>
        <w:tc>
          <w:tcPr>
            <w:tcW w:w="363" w:type="pct"/>
            <w:noWrap/>
            <w:hideMark/>
          </w:tcPr>
          <w:p w14:paraId="4258E692" w14:textId="77777777" w:rsidR="00234994" w:rsidRPr="00DE78DC" w:rsidRDefault="00234994" w:rsidP="00EC3CC0">
            <w:pPr>
              <w:pStyle w:val="TableText"/>
              <w:jc w:val="center"/>
            </w:pPr>
            <w:r w:rsidRPr="00DE78DC">
              <w:t>60.8%</w:t>
            </w:r>
          </w:p>
        </w:tc>
      </w:tr>
    </w:tbl>
    <w:p w14:paraId="68F9C252" w14:textId="0F3FD4A0" w:rsidR="00196BD8" w:rsidRPr="00BD156D" w:rsidRDefault="00F84CE5" w:rsidP="002D3320">
      <w:pPr>
        <w:pStyle w:val="BaseText"/>
      </w:pPr>
      <w:r w:rsidRPr="0031744F">
        <w:t>EMP16a.</w:t>
      </w:r>
      <w:r w:rsidR="003B768B" w:rsidRPr="003B768B">
        <w:t xml:space="preserve"> Did you provide the worker with any information regarding work health and safety? </w:t>
      </w:r>
      <w:r w:rsidRPr="0031744F">
        <w:t>EMP6b.</w:t>
      </w:r>
      <w:r w:rsidR="00FA0295" w:rsidRPr="00FA0295">
        <w:t xml:space="preserve"> Did you provide the worker with any information regarding workers’ compensation?</w:t>
      </w:r>
      <w:r w:rsidR="0013648D">
        <w:t xml:space="preserve"> </w:t>
      </w:r>
      <w:r w:rsidRPr="0031744F">
        <w:br/>
      </w:r>
      <w:r w:rsidR="00277C35" w:rsidRPr="00F50095">
        <w:t>All employers n=754</w:t>
      </w:r>
    </w:p>
    <w:p w14:paraId="5AA440C2" w14:textId="77777777" w:rsidR="00F02238" w:rsidRDefault="00F02238">
      <w:pPr>
        <w:keepLines w:val="0"/>
        <w:spacing w:before="0" w:after="0"/>
        <w:rPr>
          <w:rFonts w:ascii="Aptos ExtraBold" w:eastAsia="Arial" w:hAnsi="Aptos ExtraBold" w:cs="Arial"/>
          <w:sz w:val="30"/>
          <w:szCs w:val="30"/>
        </w:rPr>
      </w:pPr>
      <w:r>
        <w:br w:type="page"/>
      </w:r>
    </w:p>
    <w:p w14:paraId="016D7154" w14:textId="5F3341C9" w:rsidR="009A4E93" w:rsidRDefault="009A4E93" w:rsidP="009A4E93">
      <w:pPr>
        <w:pStyle w:val="Heading3"/>
      </w:pPr>
      <w:r>
        <w:lastRenderedPageBreak/>
        <w:t>Contact with worker</w:t>
      </w:r>
    </w:p>
    <w:p w14:paraId="7AFD92A8" w14:textId="056F95C5" w:rsidR="00B53735" w:rsidRDefault="00DA5EAB" w:rsidP="00A01534">
      <w:r>
        <w:t xml:space="preserve">Nine in ten employers </w:t>
      </w:r>
      <w:r w:rsidR="008C4E89">
        <w:t xml:space="preserve">(92.1%) </w:t>
      </w:r>
      <w:r>
        <w:t>said they contacted</w:t>
      </w:r>
      <w:r w:rsidR="00DA33F8">
        <w:t xml:space="preserve"> their worker since their work-related injury or illness</w:t>
      </w:r>
      <w:r w:rsidR="00C47502">
        <w:t>. Of these employers, 89.8% said</w:t>
      </w:r>
      <w:r w:rsidR="00830526">
        <w:t xml:space="preserve"> that t</w:t>
      </w:r>
      <w:r w:rsidR="008A1277">
        <w:t xml:space="preserve">he first contact occurred </w:t>
      </w:r>
      <w:r w:rsidR="00970008">
        <w:t>within 3</w:t>
      </w:r>
      <w:r w:rsidR="008A1277">
        <w:t xml:space="preserve"> days </w:t>
      </w:r>
      <w:r w:rsidR="00013BE9">
        <w:t xml:space="preserve">of </w:t>
      </w:r>
      <w:r w:rsidR="006216E0">
        <w:t>the</w:t>
      </w:r>
      <w:r w:rsidR="0035536D">
        <w:t>ir work-related</w:t>
      </w:r>
      <w:r w:rsidR="006216E0">
        <w:t xml:space="preserve"> </w:t>
      </w:r>
      <w:r w:rsidR="00816100">
        <w:t>injury or illness</w:t>
      </w:r>
      <w:r w:rsidR="002D64F0">
        <w:t>,</w:t>
      </w:r>
      <w:r w:rsidR="008F55B2">
        <w:t xml:space="preserve"> and </w:t>
      </w:r>
      <w:r w:rsidR="003C6D91">
        <w:t xml:space="preserve">92.9% said </w:t>
      </w:r>
      <w:r w:rsidR="008F55B2">
        <w:t>that this c</w:t>
      </w:r>
      <w:r w:rsidR="002675FA">
        <w:t>ontac</w:t>
      </w:r>
      <w:r w:rsidR="008F55B2">
        <w:t>t was ma</w:t>
      </w:r>
      <w:r w:rsidR="00932D27">
        <w:t xml:space="preserve">intained </w:t>
      </w:r>
      <w:r w:rsidR="00431D34">
        <w:t xml:space="preserve">with the worker (see </w:t>
      </w:r>
      <w:r w:rsidR="00431D34">
        <w:fldChar w:fldCharType="begin"/>
      </w:r>
      <w:r w:rsidR="00431D34">
        <w:instrText xml:space="preserve"> REF _Ref208231421 \h </w:instrText>
      </w:r>
      <w:r w:rsidR="00431D34">
        <w:fldChar w:fldCharType="separate"/>
      </w:r>
      <w:r w:rsidR="00BD549D" w:rsidRPr="0068595B">
        <w:t xml:space="preserve">Figure </w:t>
      </w:r>
      <w:r w:rsidR="00BD549D">
        <w:rPr>
          <w:noProof/>
        </w:rPr>
        <w:t>25</w:t>
      </w:r>
      <w:r w:rsidR="00431D34">
        <w:fldChar w:fldCharType="end"/>
      </w:r>
      <w:r w:rsidR="00431D34">
        <w:t>)</w:t>
      </w:r>
      <w:r w:rsidR="00932D27">
        <w:t xml:space="preserve">. </w:t>
      </w:r>
    </w:p>
    <w:p w14:paraId="50487D4C" w14:textId="0F30AB39" w:rsidR="00B82A36" w:rsidRDefault="00B82A36" w:rsidP="00B82A36">
      <w:r>
        <w:t>E</w:t>
      </w:r>
      <w:r w:rsidRPr="00F848C2">
        <w:t>mployer</w:t>
      </w:r>
      <w:r>
        <w:t>s who</w:t>
      </w:r>
      <w:r w:rsidRPr="00F848C2">
        <w:t xml:space="preserve"> contacted the worker about their work injury or illness </w:t>
      </w:r>
      <w:r>
        <w:t xml:space="preserve">reported a higher </w:t>
      </w:r>
      <w:r w:rsidR="008E4994">
        <w:t>R</w:t>
      </w:r>
      <w:r>
        <w:t xml:space="preserve">eturn to </w:t>
      </w:r>
      <w:r w:rsidR="008E4994">
        <w:t>W</w:t>
      </w:r>
      <w:r>
        <w:t xml:space="preserve">ork </w:t>
      </w:r>
      <w:r w:rsidR="008E4994">
        <w:t>R</w:t>
      </w:r>
      <w:r>
        <w:t>ate (</w:t>
      </w:r>
      <w:r w:rsidRPr="00F848C2">
        <w:t>74.0%</w:t>
      </w:r>
      <w:r>
        <w:t>) than those who did not contact their worker (</w:t>
      </w:r>
      <w:r w:rsidRPr="00F848C2">
        <w:t>35.6%).</w:t>
      </w:r>
    </w:p>
    <w:p w14:paraId="3A96117D" w14:textId="3117B3DB" w:rsidR="00B82A36" w:rsidRPr="00F848C2" w:rsidRDefault="00B82A36" w:rsidP="00B82A36">
      <w:r>
        <w:t xml:space="preserve">Similarly, the </w:t>
      </w:r>
      <w:r w:rsidR="008E4994">
        <w:t>R</w:t>
      </w:r>
      <w:r>
        <w:t xml:space="preserve">eturn to </w:t>
      </w:r>
      <w:r w:rsidR="008E4994">
        <w:t>W</w:t>
      </w:r>
      <w:r>
        <w:t xml:space="preserve">ork </w:t>
      </w:r>
      <w:r w:rsidR="008E4994">
        <w:t>R</w:t>
      </w:r>
      <w:r>
        <w:t xml:space="preserve">ate was higher among </w:t>
      </w:r>
      <w:r w:rsidRPr="00F848C2">
        <w:t>employer</w:t>
      </w:r>
      <w:r>
        <w:t>s</w:t>
      </w:r>
      <w:r w:rsidRPr="00F848C2">
        <w:t xml:space="preserve"> </w:t>
      </w:r>
      <w:r>
        <w:t>who</w:t>
      </w:r>
      <w:r w:rsidRPr="00F848C2">
        <w:t xml:space="preserve"> maintained contact with the worker since their work injury or illness (77.8%</w:t>
      </w:r>
      <w:r>
        <w:t>) than employers who did not maintain contact (</w:t>
      </w:r>
      <w:r w:rsidRPr="00F848C2">
        <w:t>19.3%).</w:t>
      </w:r>
    </w:p>
    <w:p w14:paraId="7F9755C3" w14:textId="5F150F29" w:rsidR="000E228A" w:rsidRPr="00F848C2" w:rsidRDefault="009D7B35" w:rsidP="00F67DAA">
      <w:r>
        <w:t xml:space="preserve">Employers </w:t>
      </w:r>
      <w:r w:rsidR="009671D7">
        <w:t xml:space="preserve">who had </w:t>
      </w:r>
      <w:r w:rsidR="0042058E">
        <w:t>contact</w:t>
      </w:r>
      <w:r w:rsidR="008F6EB6">
        <w:t xml:space="preserve">ed </w:t>
      </w:r>
      <w:r w:rsidR="009671D7">
        <w:t xml:space="preserve">workers with a </w:t>
      </w:r>
      <w:r w:rsidR="00C53162">
        <w:t xml:space="preserve">physical injury </w:t>
      </w:r>
      <w:r w:rsidR="00E61673">
        <w:t xml:space="preserve">or illness </w:t>
      </w:r>
      <w:r w:rsidR="00C53162">
        <w:t xml:space="preserve">were more likely to </w:t>
      </w:r>
      <w:r w:rsidR="00AB2FDC">
        <w:t>have done so</w:t>
      </w:r>
      <w:r w:rsidR="003D2684">
        <w:t xml:space="preserve"> </w:t>
      </w:r>
      <w:r w:rsidR="003267D3">
        <w:t xml:space="preserve">within 0 </w:t>
      </w:r>
      <w:r w:rsidR="003D2684">
        <w:t>to</w:t>
      </w:r>
      <w:r w:rsidR="00AE185F">
        <w:t xml:space="preserve"> </w:t>
      </w:r>
      <w:r w:rsidR="00377557">
        <w:t xml:space="preserve">3 days </w:t>
      </w:r>
      <w:r w:rsidR="003D2684">
        <w:t>after the</w:t>
      </w:r>
      <w:r w:rsidR="00E61673">
        <w:t xml:space="preserve"> injury or illness </w:t>
      </w:r>
      <w:r w:rsidR="007F030D">
        <w:t xml:space="preserve">(91.8%) </w:t>
      </w:r>
      <w:r w:rsidR="00E61673">
        <w:t>compared to those with a psychological injury or illness</w:t>
      </w:r>
      <w:r w:rsidR="005B3A8D">
        <w:t xml:space="preserve"> (</w:t>
      </w:r>
      <w:r w:rsidR="007E3097">
        <w:t>74.1</w:t>
      </w:r>
      <w:r w:rsidR="005B3A8D">
        <w:t>%)</w:t>
      </w:r>
      <w:r w:rsidR="00E61673">
        <w:t>.</w:t>
      </w:r>
    </w:p>
    <w:p w14:paraId="04FD22BF" w14:textId="4952E22D" w:rsidR="00604E62" w:rsidRPr="0068595B" w:rsidRDefault="00604E62" w:rsidP="00604E62">
      <w:pPr>
        <w:pStyle w:val="Caption"/>
      </w:pPr>
      <w:bookmarkStart w:id="58" w:name="_Ref208231421"/>
      <w:bookmarkStart w:id="59" w:name="_Ref208231410"/>
      <w:bookmarkStart w:id="60" w:name="_Toc210918218"/>
      <w:r w:rsidRPr="0068595B">
        <w:t xml:space="preserve">Figure </w:t>
      </w:r>
      <w:r w:rsidR="00DB224B">
        <w:fldChar w:fldCharType="begin"/>
      </w:r>
      <w:r w:rsidR="00DB224B">
        <w:instrText xml:space="preserve"> SEQ Figure \* ARABIC </w:instrText>
      </w:r>
      <w:r w:rsidR="00DB224B">
        <w:fldChar w:fldCharType="separate"/>
      </w:r>
      <w:r w:rsidR="00BD549D">
        <w:rPr>
          <w:noProof/>
        </w:rPr>
        <w:t>25</w:t>
      </w:r>
      <w:r w:rsidR="00DB224B">
        <w:rPr>
          <w:noProof/>
        </w:rPr>
        <w:fldChar w:fldCharType="end"/>
      </w:r>
      <w:bookmarkEnd w:id="58"/>
      <w:r w:rsidRPr="0068595B">
        <w:tab/>
      </w:r>
      <w:r w:rsidR="0068595B" w:rsidRPr="0068595B">
        <w:t>Contact with worker</w:t>
      </w:r>
      <w:bookmarkEnd w:id="59"/>
      <w:bookmarkEnd w:id="60"/>
    </w:p>
    <w:p w14:paraId="7E2A9F4C" w14:textId="1797E171" w:rsidR="00604E62" w:rsidRPr="00583308" w:rsidRDefault="007D54C2" w:rsidP="00604E62">
      <w:pPr>
        <w:pBdr>
          <w:top w:val="single" w:sz="2" w:space="8" w:color="D9D9D8" w:themeColor="text1" w:themeTint="33"/>
          <w:bottom w:val="single" w:sz="2" w:space="8" w:color="D9D9D8" w:themeColor="text1" w:themeTint="33"/>
        </w:pBdr>
        <w:ind w:left="-851" w:right="-851"/>
        <w:jc w:val="center"/>
        <w:rPr>
          <w:highlight w:val="cyan"/>
        </w:rPr>
      </w:pPr>
      <w:r>
        <w:rPr>
          <w:noProof/>
        </w:rPr>
        <w:drawing>
          <wp:inline distT="0" distB="0" distL="0" distR="0" wp14:anchorId="6ED76E38" wp14:editId="205AB7BA">
            <wp:extent cx="6296804" cy="1091279"/>
            <wp:effectExtent l="0" t="0" r="0" b="0"/>
            <wp:docPr id="14929318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817" name="Picture 41"/>
                    <pic:cNvPicPr/>
                  </pic:nvPicPr>
                  <pic:blipFill>
                    <a:blip r:embed="rId51">
                      <a:extLst>
                        <a:ext uri="{28A0092B-C50C-407E-A947-70E740481C1C}">
                          <a14:useLocalDpi xmlns:a14="http://schemas.microsoft.com/office/drawing/2010/main" val="0"/>
                        </a:ext>
                      </a:extLst>
                    </a:blip>
                    <a:stretch>
                      <a:fillRect/>
                    </a:stretch>
                  </pic:blipFill>
                  <pic:spPr>
                    <a:xfrm>
                      <a:off x="0" y="0"/>
                      <a:ext cx="6296804" cy="1091279"/>
                    </a:xfrm>
                    <a:prstGeom prst="rect">
                      <a:avLst/>
                    </a:prstGeom>
                  </pic:spPr>
                </pic:pic>
              </a:graphicData>
            </a:graphic>
          </wp:inline>
        </w:drawing>
      </w:r>
    </w:p>
    <w:p w14:paraId="6A7B224C" w14:textId="0267BEE7" w:rsidR="001955EC" w:rsidRDefault="00604E62" w:rsidP="00463C31">
      <w:pPr>
        <w:pStyle w:val="BaseText"/>
      </w:pPr>
      <w:r w:rsidRPr="0068595B">
        <w:t>EMP8.</w:t>
      </w:r>
      <w:r w:rsidR="003F0C80" w:rsidRPr="003F0C80">
        <w:t xml:space="preserve"> Have you or someone else from your workplace contacted the worker since their injury or illness?</w:t>
      </w:r>
      <w:r>
        <w:br/>
      </w:r>
      <w:r w:rsidR="00092E72">
        <w:t xml:space="preserve">Base: </w:t>
      </w:r>
      <w:r w:rsidR="00411542" w:rsidRPr="00411542">
        <w:t>All employers</w:t>
      </w:r>
      <w:r w:rsidR="006E4B68">
        <w:t xml:space="preserve"> n=</w:t>
      </w:r>
      <w:r w:rsidR="00411542" w:rsidRPr="00411542">
        <w:t>754</w:t>
      </w:r>
      <w:r w:rsidRPr="0068595B">
        <w:br/>
      </w:r>
      <w:r w:rsidR="00517CB7">
        <w:t>EMP</w:t>
      </w:r>
      <w:r w:rsidR="00136ABB">
        <w:t>9a.</w:t>
      </w:r>
      <w:r w:rsidR="00136ABB" w:rsidRPr="00136ABB">
        <w:t xml:space="preserve"> How many days after the worker’s work-related injury or illness occurred were they first contacted by you or someone from your workplace?</w:t>
      </w:r>
      <w:r w:rsidR="00F76A49">
        <w:t xml:space="preserve"> </w:t>
      </w:r>
      <w:r w:rsidR="00D37E9A" w:rsidRPr="0068595B">
        <w:t>EMP</w:t>
      </w:r>
      <w:r w:rsidR="001214DF" w:rsidRPr="0068595B">
        <w:t>9b.</w:t>
      </w:r>
      <w:r w:rsidR="000D7B7F" w:rsidRPr="000D7B7F">
        <w:t xml:space="preserve"> Have you or someone else from your workplace stayed in regular contact with the worker since their injury or illness?</w:t>
      </w:r>
      <w:r w:rsidRPr="0068595B">
        <w:br/>
      </w:r>
      <w:r w:rsidR="00092E72">
        <w:t>Base: Contacted the worker n=699</w:t>
      </w:r>
    </w:p>
    <w:p w14:paraId="1B621D62" w14:textId="3C0FA258" w:rsidR="00083B1B" w:rsidRDefault="00151993" w:rsidP="00CE6B3A">
      <w:r>
        <w:t>A majority (66.1%) of</w:t>
      </w:r>
      <w:r w:rsidR="00B313C5">
        <w:t xml:space="preserve"> employers agreed that they were sufficiently informed about the treatment needs and </w:t>
      </w:r>
      <w:r w:rsidR="00737B2C">
        <w:t>medical</w:t>
      </w:r>
      <w:r w:rsidR="00B313C5">
        <w:t xml:space="preserve"> condition of their worker</w:t>
      </w:r>
      <w:r w:rsidR="00795B63">
        <w:t xml:space="preserve"> (see </w:t>
      </w:r>
      <w:r w:rsidR="00415A9A">
        <w:fldChar w:fldCharType="begin"/>
      </w:r>
      <w:r w:rsidR="00415A9A">
        <w:instrText xml:space="preserve"> REF _Ref208231836 \h </w:instrText>
      </w:r>
      <w:r w:rsidR="00415A9A">
        <w:fldChar w:fldCharType="separate"/>
      </w:r>
      <w:r w:rsidR="00BD549D" w:rsidRPr="0068595B">
        <w:t xml:space="preserve">Figure </w:t>
      </w:r>
      <w:r w:rsidR="00BD549D">
        <w:rPr>
          <w:noProof/>
        </w:rPr>
        <w:t>26</w:t>
      </w:r>
      <w:r w:rsidR="00415A9A">
        <w:fldChar w:fldCharType="end"/>
      </w:r>
      <w:r w:rsidR="00415A9A">
        <w:t>)</w:t>
      </w:r>
      <w:r w:rsidR="00CE6B3A">
        <w:t>.</w:t>
      </w:r>
    </w:p>
    <w:p w14:paraId="08ADA346" w14:textId="0018062B" w:rsidR="00BB55B2" w:rsidRDefault="00BB55B2" w:rsidP="00BB55B2">
      <w:r>
        <w:t>Employers who had workers with a physical injury or illness (</w:t>
      </w:r>
      <w:r w:rsidR="0085751B">
        <w:t>70.1%)</w:t>
      </w:r>
      <w:r>
        <w:t xml:space="preserve"> were more likely to </w:t>
      </w:r>
      <w:r w:rsidR="00EC467C">
        <w:t>say the</w:t>
      </w:r>
      <w:r w:rsidR="00AB0F85">
        <w:t xml:space="preserve">y were sufficiently informed about the treatment needs and medical condition of their worker </w:t>
      </w:r>
      <w:r>
        <w:t>compared to those with a psychological injury or illness (</w:t>
      </w:r>
      <w:r w:rsidR="002B35E5">
        <w:t>36.6%</w:t>
      </w:r>
      <w:r>
        <w:t>).</w:t>
      </w:r>
    </w:p>
    <w:p w14:paraId="721134D2" w14:textId="4C09E61D" w:rsidR="00087E5B" w:rsidRPr="00BB586C" w:rsidRDefault="008C1AE5" w:rsidP="00087E5B">
      <w:r>
        <w:t>Further, importantly, e</w:t>
      </w:r>
      <w:r w:rsidR="00087E5B" w:rsidRPr="00BB586C">
        <w:t xml:space="preserve">mployers </w:t>
      </w:r>
      <w:r w:rsidR="00087E5B">
        <w:t xml:space="preserve">who reported that they were </w:t>
      </w:r>
      <w:r w:rsidR="00087E5B" w:rsidRPr="00BB586C">
        <w:t xml:space="preserve">sufficiently informed about the treatment needs and medical condition of their worker </w:t>
      </w:r>
      <w:r w:rsidR="00087E5B">
        <w:t xml:space="preserve">reported </w:t>
      </w:r>
      <w:r w:rsidR="007002FC">
        <w:t xml:space="preserve">a </w:t>
      </w:r>
      <w:r w:rsidR="00087E5B">
        <w:t xml:space="preserve">higher </w:t>
      </w:r>
      <w:r w:rsidR="008E4994">
        <w:t>R</w:t>
      </w:r>
      <w:r w:rsidR="00087E5B" w:rsidRPr="00BB586C">
        <w:t xml:space="preserve">eturn to </w:t>
      </w:r>
      <w:r w:rsidR="008E4994">
        <w:t>W</w:t>
      </w:r>
      <w:r w:rsidR="00087E5B" w:rsidRPr="00BB586C">
        <w:t xml:space="preserve">ork </w:t>
      </w:r>
      <w:r w:rsidR="008E4994">
        <w:t>R</w:t>
      </w:r>
      <w:r w:rsidR="00087E5B">
        <w:t>ate (</w:t>
      </w:r>
      <w:r w:rsidR="00087E5B" w:rsidRPr="00BB586C">
        <w:t>77.5%</w:t>
      </w:r>
      <w:r w:rsidR="00087E5B">
        <w:t>) than employers who were not sufficiently informed (</w:t>
      </w:r>
      <w:r w:rsidR="00087E5B" w:rsidRPr="00BB586C">
        <w:t>44.0%)</w:t>
      </w:r>
      <w:r w:rsidR="00087E5B">
        <w:t>.</w:t>
      </w:r>
    </w:p>
    <w:p w14:paraId="7AC47408" w14:textId="60E68766" w:rsidR="00083B1B" w:rsidRPr="0068595B" w:rsidRDefault="00083B1B" w:rsidP="00083B1B">
      <w:pPr>
        <w:pStyle w:val="Caption"/>
      </w:pPr>
      <w:bookmarkStart w:id="61" w:name="_Ref208231836"/>
      <w:bookmarkStart w:id="62" w:name="_Toc210918219"/>
      <w:r w:rsidRPr="0068595B">
        <w:t xml:space="preserve">Figure </w:t>
      </w:r>
      <w:r w:rsidR="00DB224B">
        <w:fldChar w:fldCharType="begin"/>
      </w:r>
      <w:r w:rsidR="00DB224B">
        <w:instrText xml:space="preserve"> SEQ Figure \* ARABIC </w:instrText>
      </w:r>
      <w:r w:rsidR="00DB224B">
        <w:fldChar w:fldCharType="separate"/>
      </w:r>
      <w:r w:rsidR="00BD549D">
        <w:rPr>
          <w:noProof/>
        </w:rPr>
        <w:t>26</w:t>
      </w:r>
      <w:r w:rsidR="00DB224B">
        <w:rPr>
          <w:noProof/>
        </w:rPr>
        <w:fldChar w:fldCharType="end"/>
      </w:r>
      <w:bookmarkEnd w:id="61"/>
      <w:r w:rsidRPr="0068595B">
        <w:tab/>
      </w:r>
      <w:r w:rsidR="007779FE">
        <w:t>Employer informed about treatment needs</w:t>
      </w:r>
      <w:bookmarkEnd w:id="62"/>
    </w:p>
    <w:p w14:paraId="5994A0D0" w14:textId="34A2D873" w:rsidR="005E2350" w:rsidRPr="005E2350" w:rsidRDefault="00C3031C" w:rsidP="005E2350">
      <w:pPr>
        <w:pBdr>
          <w:top w:val="single" w:sz="2" w:space="8" w:color="D9D9D8" w:themeColor="text1" w:themeTint="33"/>
          <w:bottom w:val="single" w:sz="2" w:space="8" w:color="D9D9D8" w:themeColor="text1" w:themeTint="33"/>
        </w:pBdr>
        <w:ind w:left="-851" w:right="-851"/>
        <w:jc w:val="center"/>
        <w:rPr>
          <w:highlight w:val="yellow"/>
        </w:rPr>
      </w:pPr>
      <w:r>
        <w:rPr>
          <w:noProof/>
          <w:sz w:val="16"/>
          <w:szCs w:val="16"/>
        </w:rPr>
        <w:drawing>
          <wp:inline distT="0" distB="0" distL="0" distR="0" wp14:anchorId="66568F6A" wp14:editId="71CCAF8B">
            <wp:extent cx="5029636" cy="670618"/>
            <wp:effectExtent l="0" t="0" r="0" b="0"/>
            <wp:docPr id="1096786823" name="Picture 40"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6823" name="Picture 40" descr="A black background with white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029636" cy="670618"/>
                    </a:xfrm>
                    <a:prstGeom prst="rect">
                      <a:avLst/>
                    </a:prstGeom>
                  </pic:spPr>
                </pic:pic>
              </a:graphicData>
            </a:graphic>
          </wp:inline>
        </w:drawing>
      </w:r>
    </w:p>
    <w:p w14:paraId="2E33459A" w14:textId="3E7E68A5" w:rsidR="004A4DB8" w:rsidRDefault="00A30FD8" w:rsidP="00463C31">
      <w:pPr>
        <w:pStyle w:val="BaseText"/>
      </w:pPr>
      <w:r>
        <w:t>WC2</w:t>
      </w:r>
      <w:r w:rsidR="00632859" w:rsidRPr="0068595B">
        <w:t xml:space="preserve">. </w:t>
      </w:r>
      <w:r w:rsidRPr="00A30FD8">
        <w:t>To what extent do you agree or disagree that you were sufficiently informed about the treatment needs and medical condition of the injured or unwell worker so that you could adequately support and assist them?</w:t>
      </w:r>
      <w:r w:rsidR="00632859" w:rsidRPr="0068595B">
        <w:br/>
      </w:r>
      <w:r w:rsidR="00546E27">
        <w:t xml:space="preserve">Base: </w:t>
      </w:r>
      <w:r w:rsidR="00546E27" w:rsidRPr="00411542">
        <w:t>All employers n=754</w:t>
      </w:r>
      <w:r w:rsidR="004A4DB8">
        <w:br w:type="page"/>
      </w:r>
    </w:p>
    <w:p w14:paraId="2FFDDFD7" w14:textId="75E46B0B" w:rsidR="005B6FFF" w:rsidRPr="005B6FFF" w:rsidRDefault="00F729AD" w:rsidP="005B6FFF">
      <w:r>
        <w:rPr>
          <w:noProof/>
        </w:rPr>
        <w:lastRenderedPageBreak/>
        <mc:AlternateContent>
          <mc:Choice Requires="wpg">
            <w:drawing>
              <wp:anchor distT="0" distB="0" distL="114300" distR="114300" simplePos="0" relativeHeight="251658255" behindDoc="0" locked="0" layoutInCell="1" allowOverlap="1" wp14:anchorId="56EB7C81" wp14:editId="2554DE6A">
                <wp:simplePos x="0" y="0"/>
                <wp:positionH relativeFrom="margin">
                  <wp:posOffset>-535940</wp:posOffset>
                </wp:positionH>
                <wp:positionV relativeFrom="paragraph">
                  <wp:posOffset>-993140</wp:posOffset>
                </wp:positionV>
                <wp:extent cx="7559675" cy="10697845"/>
                <wp:effectExtent l="0" t="0" r="3175" b="8255"/>
                <wp:wrapNone/>
                <wp:docPr id="1448567196" name="Group 21"/>
                <wp:cNvGraphicFramePr/>
                <a:graphic xmlns:a="http://schemas.openxmlformats.org/drawingml/2006/main">
                  <a:graphicData uri="http://schemas.microsoft.com/office/word/2010/wordprocessingGroup">
                    <wpg:wgp>
                      <wpg:cNvGrpSpPr/>
                      <wpg:grpSpPr>
                        <a:xfrm>
                          <a:off x="0" y="0"/>
                          <a:ext cx="7559675" cy="10697845"/>
                          <a:chOff x="0" y="0"/>
                          <a:chExt cx="7559675" cy="10697845"/>
                        </a:xfrm>
                      </wpg:grpSpPr>
                      <wpg:grpSp>
                        <wpg:cNvPr id="2020994546" name="Group 31"/>
                        <wpg:cNvGrpSpPr/>
                        <wpg:grpSpPr>
                          <a:xfrm>
                            <a:off x="0" y="0"/>
                            <a:ext cx="7559675" cy="10697845"/>
                            <a:chOff x="0" y="0"/>
                            <a:chExt cx="7559675" cy="10697845"/>
                          </a:xfrm>
                        </wpg:grpSpPr>
                        <pic:pic xmlns:pic="http://schemas.openxmlformats.org/drawingml/2006/picture">
                          <pic:nvPicPr>
                            <pic:cNvPr id="1270092782" name="Graphic 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559675" cy="10697845"/>
                            </a:xfrm>
                            <a:prstGeom prst="rect">
                              <a:avLst/>
                            </a:prstGeom>
                          </pic:spPr>
                        </pic:pic>
                        <wps:wsp>
                          <wps:cNvPr id="990421639" name="Text Box 2"/>
                          <wps:cNvSpPr txBox="1">
                            <a:spLocks noChangeArrowheads="1"/>
                          </wps:cNvSpPr>
                          <wps:spPr bwMode="auto">
                            <a:xfrm>
                              <a:off x="1344700" y="7300749"/>
                              <a:ext cx="4592076" cy="1174465"/>
                            </a:xfrm>
                            <a:prstGeom prst="rect">
                              <a:avLst/>
                            </a:prstGeom>
                            <a:noFill/>
                            <a:ln w="9525">
                              <a:noFill/>
                              <a:miter lim="800000"/>
                              <a:headEnd/>
                              <a:tailEnd/>
                            </a:ln>
                          </wps:spPr>
                          <wps:txbx>
                            <w:txbxContent>
                              <w:p w14:paraId="22E9E12B" w14:textId="46BE34D8" w:rsidR="00F729AD" w:rsidRPr="00EE60E2" w:rsidRDefault="00F729AD" w:rsidP="00634A83">
                                <w:pPr>
                                  <w:pStyle w:val="Sectionpageintro"/>
                                </w:pPr>
                                <w:r w:rsidRPr="00EE60E2">
                                  <w:t>This section reports on the elements of return to work planning which contribute to positive outcomes for injured workers.</w:t>
                                </w:r>
                              </w:p>
                            </w:txbxContent>
                          </wps:txbx>
                          <wps:bodyPr rot="0" vert="horz" wrap="square" lIns="91440" tIns="45720" rIns="91440" bIns="45720" anchor="b" anchorCtr="0">
                            <a:noAutofit/>
                          </wps:bodyPr>
                        </wps:wsp>
                      </wpg:grpSp>
                      <wpg:grpSp>
                        <wpg:cNvPr id="676759444" name="Group 33"/>
                        <wpg:cNvGrpSpPr/>
                        <wpg:grpSpPr>
                          <a:xfrm>
                            <a:off x="1472540" y="3158836"/>
                            <a:ext cx="4643424" cy="4363720"/>
                            <a:chOff x="0" y="0"/>
                            <a:chExt cx="4643766" cy="4363909"/>
                          </a:xfrm>
                        </wpg:grpSpPr>
                        <wps:wsp>
                          <wps:cNvPr id="2061946877" name="Text Box 2"/>
                          <wps:cNvSpPr txBox="1">
                            <a:spLocks noChangeArrowheads="1"/>
                          </wps:cNvSpPr>
                          <wps:spPr bwMode="auto">
                            <a:xfrm>
                              <a:off x="519773" y="0"/>
                              <a:ext cx="4123993" cy="3240544"/>
                            </a:xfrm>
                            <a:prstGeom prst="rect">
                              <a:avLst/>
                            </a:prstGeom>
                            <a:noFill/>
                            <a:ln w="9525">
                              <a:noFill/>
                              <a:miter lim="800000"/>
                              <a:headEnd/>
                              <a:tailEnd/>
                            </a:ln>
                          </wps:spPr>
                          <wps:txbx>
                            <w:txbxContent>
                              <w:p w14:paraId="016FFA4E" w14:textId="2D70E8FC" w:rsidR="00F729AD" w:rsidRPr="0013217B" w:rsidRDefault="00F729AD" w:rsidP="00F729AD">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3</w:t>
                                </w:r>
                              </w:p>
                            </w:txbxContent>
                          </wps:txbx>
                          <wps:bodyPr rot="0" vert="horz" wrap="square" lIns="91440" tIns="45720" rIns="91440" bIns="45720" anchor="t" anchorCtr="0">
                            <a:spAutoFit/>
                          </wps:bodyPr>
                        </wps:wsp>
                        <wps:wsp>
                          <wps:cNvPr id="1336260230" name="Text Box 2"/>
                          <wps:cNvSpPr txBox="1">
                            <a:spLocks noChangeArrowheads="1"/>
                          </wps:cNvSpPr>
                          <wps:spPr bwMode="auto">
                            <a:xfrm>
                              <a:off x="0" y="1691963"/>
                              <a:ext cx="4460755" cy="1130968"/>
                            </a:xfrm>
                            <a:prstGeom prst="rect">
                              <a:avLst/>
                            </a:prstGeom>
                            <a:noFill/>
                            <a:ln w="9525">
                              <a:noFill/>
                              <a:miter lim="800000"/>
                              <a:headEnd/>
                              <a:tailEnd/>
                            </a:ln>
                          </wps:spPr>
                          <wps:txbx>
                            <w:txbxContent>
                              <w:p w14:paraId="3FE220FB" w14:textId="77777777" w:rsidR="00F729AD" w:rsidRPr="0082469B" w:rsidRDefault="00F729AD" w:rsidP="00F729AD">
                                <w:pPr>
                                  <w:rPr>
                                    <w:b/>
                                    <w:bCs/>
                                    <w:sz w:val="80"/>
                                    <w:szCs w:val="80"/>
                                    <w:lang w:val="en-US"/>
                                  </w:rPr>
                                </w:pPr>
                                <w:r>
                                  <w:rPr>
                                    <w:b/>
                                    <w:bCs/>
                                    <w:sz w:val="80"/>
                                    <w:szCs w:val="80"/>
                                    <w:lang w:val="en-US"/>
                                  </w:rPr>
                                  <w:t>Section</w:t>
                                </w:r>
                              </w:p>
                            </w:txbxContent>
                          </wps:txbx>
                          <wps:bodyPr rot="0" vert="horz" wrap="square" lIns="91440" tIns="45720" rIns="91440" bIns="45720" anchor="ctr" anchorCtr="0">
                            <a:noAutofit/>
                          </wps:bodyPr>
                        </wps:wsp>
                        <wps:wsp>
                          <wps:cNvPr id="1893092847" name="Text Box 2"/>
                          <wps:cNvSpPr txBox="1">
                            <a:spLocks noChangeArrowheads="1"/>
                          </wps:cNvSpPr>
                          <wps:spPr bwMode="auto">
                            <a:xfrm>
                              <a:off x="0" y="2822931"/>
                              <a:ext cx="3734075" cy="1540978"/>
                            </a:xfrm>
                            <a:prstGeom prst="rect">
                              <a:avLst/>
                            </a:prstGeom>
                            <a:noFill/>
                            <a:ln w="9525">
                              <a:noFill/>
                              <a:miter lim="800000"/>
                              <a:headEnd/>
                              <a:tailEnd/>
                            </a:ln>
                          </wps:spPr>
                          <wps:txbx>
                            <w:txbxContent>
                              <w:p w14:paraId="61182230" w14:textId="5F62F879" w:rsidR="00F729AD" w:rsidRPr="0082469B" w:rsidRDefault="00F729AD" w:rsidP="00F729AD">
                                <w:pPr>
                                  <w:pStyle w:val="Reportsubheading"/>
                                </w:pPr>
                                <w:r>
                                  <w:t>Return to work planning</w:t>
                                </w:r>
                              </w:p>
                            </w:txbxContent>
                          </wps:txbx>
                          <wps:bodyPr rot="0" vert="horz" wrap="square" lIns="91440" tIns="45720" rIns="91440" bIns="45720" anchor="t" anchorCtr="0">
                            <a:noAutofit/>
                          </wps:bodyPr>
                        </wps:wsp>
                      </wpg:grpSp>
                    </wpg:wgp>
                  </a:graphicData>
                </a:graphic>
              </wp:anchor>
            </w:drawing>
          </mc:Choice>
          <mc:Fallback>
            <w:pict>
              <v:group w14:anchorId="56EB7C81" id="_x0000_s1047" style="position:absolute;margin-left:-42.2pt;margin-top:-78.2pt;width:595.25pt;height:842.35pt;z-index:251658255;mso-position-horizontal-relative:margin;mso-position-vertical-relative:text" coordsize="75596,1069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Obz9VwPAAAAADhJmAIAAAAgIUwBAAAAkBCmAAAAAEgIUwAAAAAk&#10;hCkAAAAAEsIUAAAAAIm5hSkAAAAAAsIUAAAAAAlhCgAAAICEMAUAAABAYu5LmAIAAADg+wlTAAAA&#10;ACRmGwEAAADgNG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MR8lhEAAAAAThO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5rOMAAAA&#10;AHCa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DEbCMAAAAAnCZ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GLu134AAAAAwEnCFAAAAAAJ&#10;YQoAAACAhDAFAAAAQEKYAgAAACAhTAEAAACQEKYAAAAASAhTAAAAACSEKQAAAAASwhQAAAAACWEK&#10;AAAAgIQwBQAAAEBCmAIAAAAgIUwBAAAAkBCmAAAAAEgIUwAAAAAkhCkAAAAAEsIUAAAAAAlhCgAA&#10;AICEMAUAAABAQpgCAAAAIDH367EeAAAAAHCSMAUAAABAQpgCAAAAICFMAQAAAJCYbQQAAACA04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Jj3MgIAAADAac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837tBwAAAACcNPf1XA8AAAAAOEmYAgAAACAhTAEAAACQ&#10;EKYAAAAASAhTAAAAACSEKQAAAAASwhQAAAAACWEKAAAAgIQwBQAAAEBCmAIAAAAgIUwBAAAAkBCm&#10;AAAAAEgIUwAAAAAkhCkAAAAAEsIUAAAAAAlhCgAAAICEMAUAAABAQpgCAAAAICFMAQAAAJAQpgAA&#10;AABICFMAAAAAJIQpAAAAABLCFAAAAAAJYQoAAACAhDAFAAAAQGK2EQAAAABOE6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CJua/HegAAAADASc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xb2EKAAAAgIAwBQAAAEBCmAIAAAAgIUwB&#10;AAAAkBCmAAAAAEgIUwAAAAAkhCkAAAAAEsIUAAAAAAlhCgAAAICEMAUAAABAQpgCAAAAICFMAQAA&#10;AJAQpgAAAABICFMAAAAAJOb+2g8AAAAAOEm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KzjQAAAABw&#10;mj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jMfT3WAwAAAABOEqYAAAAASAhTAAAAACSEKQAAAAASwhQAAAAA&#10;CWEKAAAAgIQwBQAAAEBCmAIAAAAgIUwBAAAAkBCmAAAAAEgIUwAAAAAkhCkAAAAAEsIUAAAAAAlh&#10;CgAAAICEMAUAAABAQpgCAAAAICFMAQAAAJAQpgAAAABICFMAAAAAJIQpAAAAABLCFAAAAAAJYQoA&#10;AACAxLyFKQAAAAACs40AAAAAcJo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mPu1HwAAAABwkj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jM53qu&#10;BwAAAACcJEwBAAAAkBCmAAAAAEgIUwAAAAAkhCkAAAAAEsIUAAAAAAlhCgAAAIDEfJYRAAAAAE4T&#10;pgAAAABICFMAAAAAJIQpAAAAABLCFAAAAAAJYQoAAACAhDAFAAAAQGK2EQAAAABOE6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CJ+XztBwAAAACcJEwBAAAAkBCmAAAA&#10;AEgIUwAAAAAkhCkAAAAAEsIUAAAAAAlhCgAAAICEMAUAAABAQpgCAAAAIDGfZQQAAACA04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s40AAAAA&#10;cJowBQAAAEBCmAIAAAAgIUwBAAAAkBCmAAAAAEgIUwAAAAAkhCkAAAAAEsIUAAAAAAlhCgAAAICE&#10;MAUAAABAQpgCAAAAICFMAQAAAJAQpgAAAABICFMAAAAAJIQpAAAAABLCFAAAAAAJYQoAAACAhDAF&#10;AAAAQEKYAgAAACAhTAEAAACQEKYAAAAASAhTAAAAACTmvh7rAQAAAAAnCV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jM/bUfAAAAAHCS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xGwjAAAAAJwmTAEAAACQEKYAAAAASAhT&#10;AAAAACSEKQAAAAASwhQAAAAACWEKAAAAgIQwBQAAAEBCmAIAAAAgIUwBAAAAkBCmAAAAAEgIUwAA&#10;AAAkhCkAAAAAEsIUAAAAAAlhCgAAAICEMAUAAABAQpgCAAAAICFMAQAAAJAQpgAAAABICFMAAAAA&#10;JIQpAAAAABLCFAAAAAAJYQoAAACAxLyXEQAAAABOE6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Il5X4/1AAAA&#10;AICThCkAAAAAEsIUAAAAAAlhCgAAAICEMAUAAABAQpgCAAAAICFMAQAAAJAQpgAAAABICFMAAAAA&#10;JIQpAAAAABLCFAAAAAAJYQoAAACAxGwjAAAAAJwm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i7td+AAAAAMBJwhQAAAAACWEKAAAAgIQwBQAAAEBCmAIAAAAgIUwBAAAAkBCmAAAA&#10;AEgIUwAAAAAkhCkAAAAAEsIUAAAAAAlhCgAAAICEMAUAAABAQpgCAAAAICFMAQAAAJAQpgAAAABI&#10;zFuYAgAAACAg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jMfT3XAwAAAABOEqYAAAAASAhTAAAAACSEKQAAAAASwhQAAAAACWEKAAAA&#10;gIQwBQAAAEBCmAIAAAAgIUwBAAAAkBCmAAAAAEgIUwAAAAAkhCkAAAAAEsIUAAAAAAlhCgAAAICE&#10;MAUAAABAQpgCAAAAICFMAQAAAJCYbQQAAACA04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MfdrPwAAAADg&#10;JGEKAAAAgIQwBQAAAEBCmAIAAAAgIUwBAAAAkJi3MAUAAABAQJgCAAAAICFMAQAAAJAQpgAAAABI&#10;CFMAAAAAJIQpAAAAABLCFAAAAAAJYQoAAACAhDAFAAAAQEKYAgAAACAhTAEAAACQEKYAAAAASAhT&#10;AAAAACSEKQAAAAASwhQAAAAACWEKAAAAgIQwBQAAAEBCmAIAAAAgIUwBAAAAkBCmAAAAAEgIUwAA&#10;AAAk5r6e6wEAAAAAJwl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">
                <v:group id="Group 31" o:spid="_x0000_s1048" style="position:absolute;width:75596;height:106978" coordsize="75596,10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">
                  <v:shape id="Graphic 1" o:spid="_x0000_s1049" type="#_x0000_t75" style="position:absolute;width:75596;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">
                    <v:imagedata r:id="rId36" o:title=""/>
                  </v:shape>
                  <v:shape id="Text Box 2" o:spid="_x0000_s1050" type="#_x0000_t202" style="position:absolute;left:13447;top:73007;width:45920;height:117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" filled="f" stroked="f">
                    <v:textbox>
                      <w:txbxContent>
                        <w:p w14:paraId="22E9E12B" w14:textId="46BE34D8" w:rsidR="00F729AD" w:rsidRPr="00EE60E2" w:rsidRDefault="00F729AD" w:rsidP="00634A83">
                          <w:pPr>
                            <w:pStyle w:val="Sectionpageintro"/>
                          </w:pPr>
                          <w:r w:rsidRPr="00EE60E2">
                            <w:t>This section reports on the elements of return to work planning which contribute to positive outcomes for injured workers.</w:t>
                          </w:r>
                        </w:p>
                      </w:txbxContent>
                    </v:textbox>
                  </v:shape>
                </v:group>
                <v:group id="Group 33" o:spid="_x0000_s1051" style="position:absolute;left:14725;top:31588;width:46434;height:43637" coordsize="46437,4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">
                  <v:shape id="Text Box 2" o:spid="_x0000_s1052" type="#_x0000_t202" style="position:absolute;left:5197;width:41240;height:3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" filled="f" stroked="f">
                    <v:textbox style="mso-fit-shape-to-text:t">
                      <w:txbxContent>
                        <w:p w14:paraId="016FFA4E" w14:textId="2D70E8FC" w:rsidR="00F729AD" w:rsidRPr="0013217B" w:rsidRDefault="00F729AD" w:rsidP="00F729AD">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3</w:t>
                          </w:r>
                        </w:p>
                      </w:txbxContent>
                    </v:textbox>
                  </v:shape>
                  <v:shape id="Text Box 2" o:spid="_x0000_s1053" type="#_x0000_t202" style="position:absolute;top:16919;width:44607;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" filled="f" stroked="f">
                    <v:textbox>
                      <w:txbxContent>
                        <w:p w14:paraId="3FE220FB" w14:textId="77777777" w:rsidR="00F729AD" w:rsidRPr="0082469B" w:rsidRDefault="00F729AD" w:rsidP="00F729AD">
                          <w:pPr>
                            <w:rPr>
                              <w:b/>
                              <w:bCs/>
                              <w:sz w:val="80"/>
                              <w:szCs w:val="80"/>
                              <w:lang w:val="en-US"/>
                            </w:rPr>
                          </w:pPr>
                          <w:r>
                            <w:rPr>
                              <w:b/>
                              <w:bCs/>
                              <w:sz w:val="80"/>
                              <w:szCs w:val="80"/>
                              <w:lang w:val="en-US"/>
                            </w:rPr>
                            <w:t>Section</w:t>
                          </w:r>
                        </w:p>
                      </w:txbxContent>
                    </v:textbox>
                  </v:shape>
                  <v:shape id="Text Box 2" o:spid="_x0000_s1054" type="#_x0000_t202" style="position:absolute;top:28229;width:37340;height:1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" filled="f" stroked="f">
                    <v:textbox>
                      <w:txbxContent>
                        <w:p w14:paraId="61182230" w14:textId="5F62F879" w:rsidR="00F729AD" w:rsidRPr="0082469B" w:rsidRDefault="00F729AD" w:rsidP="00F729AD">
                          <w:pPr>
                            <w:pStyle w:val="Reportsubheading"/>
                          </w:pPr>
                          <w:r>
                            <w:t>Return to work planning</w:t>
                          </w:r>
                        </w:p>
                      </w:txbxContent>
                    </v:textbox>
                  </v:shape>
                </v:group>
                <w10:wrap anchorx="margin"/>
              </v:group>
            </w:pict>
          </mc:Fallback>
        </mc:AlternateContent>
      </w:r>
    </w:p>
    <w:p w14:paraId="63F88578" w14:textId="787AD1DF" w:rsidR="004040F3" w:rsidRDefault="00C21FFF">
      <w:pPr>
        <w:pStyle w:val="Heading1"/>
      </w:pPr>
      <w:bookmarkStart w:id="63" w:name="_Toc213341877"/>
      <w:r>
        <w:lastRenderedPageBreak/>
        <w:t>Return to work planning</w:t>
      </w:r>
      <w:bookmarkEnd w:id="63"/>
    </w:p>
    <w:tbl>
      <w:tblPr>
        <w:tblStyle w:val="TableGrid"/>
        <w:tblW w:w="11885" w:type="dxa"/>
        <w:tblInd w:w="-851"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709"/>
        <w:gridCol w:w="137"/>
        <w:gridCol w:w="10169"/>
        <w:gridCol w:w="870"/>
      </w:tblGrid>
      <w:tr w:rsidR="00274D50" w:rsidRPr="0044084B" w14:paraId="21DECAD9" w14:textId="77777777">
        <w:trPr>
          <w:cantSplit/>
          <w:trHeight w:val="850"/>
        </w:trPr>
        <w:tc>
          <w:tcPr>
            <w:tcW w:w="709" w:type="dxa"/>
            <w:tcBorders>
              <w:bottom w:val="nil"/>
            </w:tcBorders>
            <w:shd w:val="clear" w:color="auto" w:fill="40403F" w:themeFill="text1"/>
            <w:vAlign w:val="bottom"/>
          </w:tcPr>
          <w:p w14:paraId="72B02DE4" w14:textId="77777777" w:rsidR="00274D50" w:rsidRPr="0044084B" w:rsidRDefault="00274D50">
            <w:pPr>
              <w:pStyle w:val="CallOutBoxHeading"/>
              <w:rPr>
                <w:color w:val="FFFFFF"/>
              </w:rPr>
            </w:pPr>
          </w:p>
        </w:tc>
        <w:tc>
          <w:tcPr>
            <w:tcW w:w="137" w:type="dxa"/>
            <w:tcBorders>
              <w:bottom w:val="nil"/>
            </w:tcBorders>
            <w:shd w:val="clear" w:color="auto" w:fill="40403F" w:themeFill="text1"/>
            <w:vAlign w:val="bottom"/>
          </w:tcPr>
          <w:p w14:paraId="6BDD66F5" w14:textId="77777777" w:rsidR="00274D50" w:rsidRPr="0044084B" w:rsidRDefault="00274D50">
            <w:pPr>
              <w:pStyle w:val="CallOutBoxHeading"/>
              <w:rPr>
                <w:color w:val="FFFFFF"/>
              </w:rPr>
            </w:pPr>
          </w:p>
        </w:tc>
        <w:tc>
          <w:tcPr>
            <w:tcW w:w="10169" w:type="dxa"/>
            <w:tcBorders>
              <w:bottom w:val="nil"/>
            </w:tcBorders>
            <w:shd w:val="clear" w:color="auto" w:fill="40403F" w:themeFill="text1"/>
            <w:vAlign w:val="bottom"/>
          </w:tcPr>
          <w:p w14:paraId="27C3AAD5" w14:textId="77777777" w:rsidR="00274D50" w:rsidRPr="0044084B" w:rsidRDefault="00274D50">
            <w:pPr>
              <w:pStyle w:val="CallOutBoxHeading"/>
              <w:rPr>
                <w:color w:val="FFFFFF"/>
              </w:rPr>
            </w:pPr>
            <w:r w:rsidRPr="0044084B">
              <w:rPr>
                <w:color w:val="FFFFFF"/>
              </w:rPr>
              <w:t>Key findings</w:t>
            </w:r>
          </w:p>
        </w:tc>
        <w:tc>
          <w:tcPr>
            <w:tcW w:w="870" w:type="dxa"/>
            <w:tcBorders>
              <w:bottom w:val="nil"/>
            </w:tcBorders>
            <w:shd w:val="clear" w:color="auto" w:fill="40403F" w:themeFill="text1"/>
            <w:vAlign w:val="bottom"/>
          </w:tcPr>
          <w:p w14:paraId="187D8187" w14:textId="77777777" w:rsidR="00274D50" w:rsidRPr="0044084B" w:rsidRDefault="00274D50">
            <w:pPr>
              <w:pStyle w:val="CallOutBoxHeading"/>
              <w:rPr>
                <w:color w:val="FFFFFF"/>
              </w:rPr>
            </w:pPr>
          </w:p>
        </w:tc>
      </w:tr>
      <w:tr w:rsidR="00274D50" w14:paraId="41C70E76" w14:textId="77777777">
        <w:trPr>
          <w:cantSplit/>
          <w:trHeight w:val="4082"/>
        </w:trPr>
        <w:tc>
          <w:tcPr>
            <w:tcW w:w="709" w:type="dxa"/>
            <w:tcBorders>
              <w:bottom w:val="single" w:sz="4" w:space="0" w:color="40403F" w:themeColor="text1"/>
            </w:tcBorders>
            <w:shd w:val="clear" w:color="auto" w:fill="D5CEEB"/>
          </w:tcPr>
          <w:p w14:paraId="7B18A026" w14:textId="77777777" w:rsidR="00274D50" w:rsidRPr="00ED7D81" w:rsidRDefault="00274D50">
            <w:pPr>
              <w:pStyle w:val="0ptSpacing"/>
            </w:pPr>
          </w:p>
        </w:tc>
        <w:tc>
          <w:tcPr>
            <w:tcW w:w="137" w:type="dxa"/>
            <w:tcBorders>
              <w:bottom w:val="single" w:sz="4" w:space="0" w:color="40403F" w:themeColor="text1"/>
            </w:tcBorders>
          </w:tcPr>
          <w:p w14:paraId="7AC4D048" w14:textId="77777777" w:rsidR="00274D50" w:rsidRPr="00ED7D81" w:rsidRDefault="00274D50">
            <w:pPr>
              <w:pStyle w:val="0ptSpacing"/>
            </w:pPr>
          </w:p>
        </w:tc>
        <w:tc>
          <w:tcPr>
            <w:tcW w:w="10169" w:type="dxa"/>
            <w:tcBorders>
              <w:bottom w:val="single" w:sz="4" w:space="0" w:color="40403F" w:themeColor="text1"/>
            </w:tcBorders>
            <w:shd w:val="clear" w:color="auto" w:fill="FFFFFF"/>
          </w:tcPr>
          <w:p w14:paraId="6B774B5F" w14:textId="77777777" w:rsidR="00274D50" w:rsidRPr="0044084B" w:rsidRDefault="00274D50">
            <w:pPr>
              <w:pStyle w:val="Heading5"/>
              <w:rPr>
                <w:color w:val="553BAD"/>
              </w:rPr>
            </w:pPr>
            <w:r w:rsidRPr="0044084B">
              <w:rPr>
                <w:color w:val="553BAD"/>
              </w:rPr>
              <w:t>Workers:</w:t>
            </w:r>
          </w:p>
          <w:p w14:paraId="5A936708" w14:textId="32225F22" w:rsidR="00274D50" w:rsidRPr="00350E55" w:rsidRDefault="00274D50" w:rsidP="00350E55">
            <w:pPr>
              <w:pStyle w:val="BulletGREEN"/>
            </w:pPr>
            <w:r w:rsidRPr="00350E55">
              <w:t xml:space="preserve">Injured workers with a return to work plan are more likely to have returned to work at any time, and to be currently working. </w:t>
            </w:r>
            <w:r w:rsidR="008B17DF">
              <w:t>Th</w:t>
            </w:r>
            <w:r w:rsidR="003E00EB">
              <w:t xml:space="preserve">is </w:t>
            </w:r>
            <w:r w:rsidR="00667F96">
              <w:t>is consistent</w:t>
            </w:r>
            <w:r w:rsidR="003E00EB">
              <w:t xml:space="preserve"> with previous research that </w:t>
            </w:r>
            <w:r w:rsidR="00D90BAB">
              <w:t xml:space="preserve">found strong </w:t>
            </w:r>
            <w:r w:rsidR="00041522">
              <w:t>evidence that return to work planning</w:t>
            </w:r>
            <w:r w:rsidR="002702FE">
              <w:t xml:space="preserve"> </w:t>
            </w:r>
            <w:r w:rsidR="005F778E">
              <w:t>has a positive impact on return to work outcomes</w:t>
            </w:r>
            <w:r w:rsidR="00320080">
              <w:rPr>
                <w:rStyle w:val="FootnoteReference"/>
              </w:rPr>
              <w:footnoteReference w:id="8"/>
            </w:r>
            <w:r w:rsidR="005F778E">
              <w:t>.</w:t>
            </w:r>
            <w:r w:rsidR="003E00EB">
              <w:t xml:space="preserve"> </w:t>
            </w:r>
            <w:r w:rsidRPr="00350E55">
              <w:t xml:space="preserve"> </w:t>
            </w:r>
          </w:p>
          <w:p w14:paraId="64392707" w14:textId="46F9DDF7" w:rsidR="007655EC" w:rsidRPr="00350E55" w:rsidRDefault="007655EC" w:rsidP="00350E55">
            <w:pPr>
              <w:pStyle w:val="BulletGREEN"/>
            </w:pPr>
            <w:r>
              <w:t>The proportion of injured workers with a return to work plan has remained steady since 2016</w:t>
            </w:r>
            <w:r w:rsidR="00F41C8E">
              <w:t>.</w:t>
            </w:r>
          </w:p>
          <w:p w14:paraId="63E490EB" w14:textId="69EDA40E" w:rsidR="00274D50" w:rsidRPr="00FB4EE2" w:rsidRDefault="00FB4EE2" w:rsidP="00FB4EE2">
            <w:pPr>
              <w:pStyle w:val="BulletGREEN"/>
            </w:pPr>
            <w:r w:rsidRPr="00FB4EE2">
              <w:t>Having a plan results in better return to work outcomes. For those with a plan, considering the medical advice further improves return to work outcomes.</w:t>
            </w:r>
            <w:r>
              <w:t xml:space="preserve"> </w:t>
            </w:r>
            <w:r w:rsidR="000E6077">
              <w:t>Regardless of injury type, e</w:t>
            </w:r>
            <w:r w:rsidR="00274D50" w:rsidRPr="00FB4EE2">
              <w:t>lements such as having the plan in writing, having someone monitor the plan and making changes to the plan, do not appear to be linked to better return to work outcomes</w:t>
            </w:r>
            <w:r w:rsidR="00211CC7">
              <w:t xml:space="preserve">, according to </w:t>
            </w:r>
            <w:r w:rsidR="00183C8D">
              <w:t>the data in this survey</w:t>
            </w:r>
            <w:r w:rsidR="00274D50" w:rsidRPr="00FB4EE2">
              <w:t>.</w:t>
            </w:r>
          </w:p>
          <w:p w14:paraId="11FDDC98" w14:textId="77777777" w:rsidR="00106DDF" w:rsidRDefault="00274D50" w:rsidP="00350E55">
            <w:pPr>
              <w:pStyle w:val="BulletGREEN"/>
            </w:pPr>
            <w:r w:rsidRPr="00350E55">
              <w:t xml:space="preserve">Having a return to work coordinator is linked to better return to work outcomes, although having contact with </w:t>
            </w:r>
            <w:r w:rsidR="009D637F">
              <w:t xml:space="preserve">a </w:t>
            </w:r>
            <w:r w:rsidRPr="00350E55">
              <w:t>coordinator is</w:t>
            </w:r>
            <w:r w:rsidR="008A55AF">
              <w:t xml:space="preserve"> not</w:t>
            </w:r>
            <w:r w:rsidRPr="00350E55">
              <w:t xml:space="preserve"> always linked to better outcomes. </w:t>
            </w:r>
            <w:r w:rsidR="008A55AF">
              <w:t>I</w:t>
            </w:r>
            <w:r w:rsidRPr="00350E55">
              <w:t xml:space="preserve">t is important that this </w:t>
            </w:r>
            <w:r w:rsidR="00A114C9">
              <w:t xml:space="preserve">contact </w:t>
            </w:r>
            <w:r w:rsidRPr="00350E55">
              <w:t>is managed appropriately as having a stressful interaction can lessen the benefits of interacting with the coordinator.</w:t>
            </w:r>
          </w:p>
          <w:p w14:paraId="5298809B" w14:textId="407B26CD" w:rsidR="00274D50" w:rsidRPr="00106DDF" w:rsidRDefault="00106DDF" w:rsidP="00106DDF">
            <w:pPr>
              <w:pStyle w:val="BulletGREEN"/>
            </w:pPr>
            <w:r>
              <w:t>Injured workers</w:t>
            </w:r>
            <w:r w:rsidRPr="00350E55">
              <w:t xml:space="preserve"> with a psychological injury, and </w:t>
            </w:r>
            <w:r>
              <w:t>workers</w:t>
            </w:r>
            <w:r w:rsidRPr="00350E55">
              <w:t xml:space="preserve"> whose injury had a significant or severe impact on their daily life, were less likely to have a </w:t>
            </w:r>
            <w:r>
              <w:t xml:space="preserve">return to work </w:t>
            </w:r>
            <w:r w:rsidRPr="00350E55">
              <w:t>plan.</w:t>
            </w:r>
            <w:r>
              <w:t xml:space="preserve"> </w:t>
            </w:r>
            <w:r w:rsidR="00274D50" w:rsidRPr="00106DDF">
              <w:br/>
            </w:r>
          </w:p>
        </w:tc>
        <w:tc>
          <w:tcPr>
            <w:tcW w:w="870" w:type="dxa"/>
            <w:tcBorders>
              <w:bottom w:val="single" w:sz="4" w:space="0" w:color="40403F" w:themeColor="text1"/>
            </w:tcBorders>
            <w:shd w:val="clear" w:color="auto" w:fill="FFFFFF"/>
            <w:tcMar>
              <w:left w:w="425" w:type="dxa"/>
              <w:right w:w="425" w:type="dxa"/>
            </w:tcMar>
          </w:tcPr>
          <w:p w14:paraId="3F8A901A" w14:textId="77777777" w:rsidR="00274D50" w:rsidRPr="00ED7D81" w:rsidRDefault="00274D50">
            <w:pPr>
              <w:pStyle w:val="0ptSpacing"/>
            </w:pPr>
          </w:p>
        </w:tc>
      </w:tr>
      <w:tr w:rsidR="00274D50" w14:paraId="5DEE07B5" w14:textId="77777777">
        <w:trPr>
          <w:cantSplit/>
          <w:trHeight w:val="3855"/>
        </w:trPr>
        <w:tc>
          <w:tcPr>
            <w:tcW w:w="709" w:type="dxa"/>
            <w:tcBorders>
              <w:top w:val="single" w:sz="4" w:space="0" w:color="40403F" w:themeColor="text1"/>
              <w:bottom w:val="single" w:sz="4" w:space="0" w:color="40403F" w:themeColor="text1"/>
            </w:tcBorders>
            <w:shd w:val="clear" w:color="auto" w:fill="D6E2FE"/>
          </w:tcPr>
          <w:p w14:paraId="0C82969E" w14:textId="77777777" w:rsidR="00274D50" w:rsidRPr="00ED7D81" w:rsidRDefault="00274D50">
            <w:pPr>
              <w:pStyle w:val="0ptSpacing"/>
            </w:pPr>
          </w:p>
        </w:tc>
        <w:tc>
          <w:tcPr>
            <w:tcW w:w="137" w:type="dxa"/>
            <w:tcBorders>
              <w:top w:val="single" w:sz="4" w:space="0" w:color="40403F" w:themeColor="text1"/>
              <w:bottom w:val="single" w:sz="4" w:space="0" w:color="40403F" w:themeColor="text1"/>
            </w:tcBorders>
          </w:tcPr>
          <w:p w14:paraId="08D8E566" w14:textId="77777777" w:rsidR="00274D50" w:rsidRPr="00ED7D81" w:rsidRDefault="00274D50">
            <w:pPr>
              <w:pStyle w:val="0ptSpacing"/>
            </w:pPr>
          </w:p>
        </w:tc>
        <w:tc>
          <w:tcPr>
            <w:tcW w:w="10169" w:type="dxa"/>
            <w:tcBorders>
              <w:top w:val="single" w:sz="4" w:space="0" w:color="40403F" w:themeColor="text1"/>
              <w:bottom w:val="single" w:sz="4" w:space="0" w:color="40403F" w:themeColor="text1"/>
            </w:tcBorders>
            <w:shd w:val="clear" w:color="auto" w:fill="FFFFFF"/>
          </w:tcPr>
          <w:p w14:paraId="03E51DCD" w14:textId="77777777" w:rsidR="00274D50" w:rsidRPr="0044084B" w:rsidRDefault="00274D50">
            <w:pPr>
              <w:pStyle w:val="Heading5"/>
              <w:rPr>
                <w:color w:val="316CF9" w:themeColor="accent3"/>
              </w:rPr>
            </w:pPr>
            <w:r w:rsidRPr="0044084B">
              <w:rPr>
                <w:color w:val="316CF9" w:themeColor="accent3"/>
              </w:rPr>
              <w:t>Employers:</w:t>
            </w:r>
          </w:p>
          <w:p w14:paraId="08D84154" w14:textId="00B4449F" w:rsidR="00120F4D" w:rsidRDefault="00120F4D" w:rsidP="00120F4D">
            <w:pPr>
              <w:pStyle w:val="BulletGREEN"/>
              <w:rPr>
                <w:color w:val="40403F" w:themeColor="text1"/>
              </w:rPr>
            </w:pPr>
            <w:r>
              <w:t>Similar to workers, employers reported that</w:t>
            </w:r>
            <w:r w:rsidR="005E7337">
              <w:t xml:space="preserve"> injured</w:t>
            </w:r>
            <w:r>
              <w:t xml:space="preserve"> workers who had a return to work plan were more likely to have returned to work at any time. Simply having a return to work plan was more of a contributor to returning to work</w:t>
            </w:r>
            <w:r w:rsidR="00EB399A">
              <w:t xml:space="preserve"> than</w:t>
            </w:r>
            <w:r w:rsidR="00590D4C">
              <w:t xml:space="preserve"> factors such as</w:t>
            </w:r>
            <w:r>
              <w:t xml:space="preserve"> updating the plan and having it in writing.</w:t>
            </w:r>
            <w:r w:rsidR="0016284F">
              <w:t xml:space="preserve"> </w:t>
            </w:r>
            <w:r w:rsidR="00FF72CC">
              <w:t xml:space="preserve">Having the plan in writing is not correlated with </w:t>
            </w:r>
            <w:r w:rsidR="00E06FE9">
              <w:t xml:space="preserve">an increased </w:t>
            </w:r>
            <w:r w:rsidR="008E4994">
              <w:t>R</w:t>
            </w:r>
            <w:r w:rsidR="00FF72CC">
              <w:t xml:space="preserve">eturn to </w:t>
            </w:r>
            <w:r w:rsidR="008E4994">
              <w:t>W</w:t>
            </w:r>
            <w:r w:rsidR="00FF72CC">
              <w:t xml:space="preserve">ork </w:t>
            </w:r>
            <w:r w:rsidR="008E4994">
              <w:t>R</w:t>
            </w:r>
            <w:r w:rsidR="00E06FE9">
              <w:t>ate</w:t>
            </w:r>
            <w:r w:rsidR="00293D5A">
              <w:t>. B</w:t>
            </w:r>
            <w:r w:rsidR="00FF72CC">
              <w:t xml:space="preserve">eing able to update the plan </w:t>
            </w:r>
            <w:r w:rsidR="00293D5A">
              <w:t>has</w:t>
            </w:r>
            <w:r w:rsidR="00FF72CC">
              <w:t xml:space="preserve"> a </w:t>
            </w:r>
            <w:r w:rsidR="00E62667">
              <w:t>low effect on</w:t>
            </w:r>
            <w:r w:rsidR="00FF72CC">
              <w:t xml:space="preserve"> returning to work.</w:t>
            </w:r>
            <w:r w:rsidR="00E53921">
              <w:t xml:space="preserve"> </w:t>
            </w:r>
          </w:p>
          <w:p w14:paraId="6B4EE3B1" w14:textId="06F9B25F" w:rsidR="00120F4D" w:rsidRPr="00350E55" w:rsidRDefault="00120F4D" w:rsidP="00120F4D">
            <w:pPr>
              <w:pStyle w:val="BulletGREEN"/>
            </w:pPr>
            <w:r w:rsidRPr="00350E55">
              <w:t xml:space="preserve">Employers </w:t>
            </w:r>
            <w:r>
              <w:t xml:space="preserve">were </w:t>
            </w:r>
            <w:r w:rsidRPr="00350E55">
              <w:t xml:space="preserve">more likely to have a </w:t>
            </w:r>
            <w:r>
              <w:t xml:space="preserve">return to work </w:t>
            </w:r>
            <w:r w:rsidRPr="00350E55">
              <w:t xml:space="preserve">plan in place with workers who </w:t>
            </w:r>
            <w:r w:rsidR="00BE7468">
              <w:t>had</w:t>
            </w:r>
            <w:r w:rsidR="00BE7468" w:rsidRPr="00350E55">
              <w:t xml:space="preserve"> </w:t>
            </w:r>
            <w:r w:rsidRPr="00350E55">
              <w:t>a physical injury</w:t>
            </w:r>
            <w:r w:rsidR="00D82A17">
              <w:t xml:space="preserve">. </w:t>
            </w:r>
            <w:r w:rsidR="00580D57">
              <w:t>Where</w:t>
            </w:r>
            <w:r w:rsidR="00D82A17">
              <w:t xml:space="preserve"> </w:t>
            </w:r>
            <w:r w:rsidR="00580D57">
              <w:t xml:space="preserve">a </w:t>
            </w:r>
            <w:r w:rsidR="00D82A17">
              <w:t xml:space="preserve">return to work plan had been established, it was more likely to be in writing </w:t>
            </w:r>
            <w:r w:rsidRPr="00350E55">
              <w:t>for workers with a psychological injury</w:t>
            </w:r>
            <w:r w:rsidR="00C82975">
              <w:t xml:space="preserve"> compared with workers with </w:t>
            </w:r>
            <w:r w:rsidR="00BE7468">
              <w:t xml:space="preserve">a </w:t>
            </w:r>
            <w:r w:rsidR="00C82975">
              <w:t>physical injur</w:t>
            </w:r>
            <w:r w:rsidR="00BE7468">
              <w:t>y</w:t>
            </w:r>
            <w:r w:rsidR="00204BB6">
              <w:t>.</w:t>
            </w:r>
          </w:p>
          <w:p w14:paraId="5C84198F" w14:textId="2F4E7B9D" w:rsidR="00274D50" w:rsidRPr="0044084B" w:rsidRDefault="00120F4D" w:rsidP="003449DC">
            <w:pPr>
              <w:pStyle w:val="BulletGREEN"/>
            </w:pPr>
            <w:r w:rsidRPr="00350E55">
              <w:t xml:space="preserve">Employers from large businesses are more likely to agree that they receive enough training to act as a </w:t>
            </w:r>
            <w:r>
              <w:t xml:space="preserve">return to work </w:t>
            </w:r>
            <w:r w:rsidRPr="00350E55">
              <w:t>coordinator than employers from small/micro businesses</w:t>
            </w:r>
            <w:r w:rsidR="003E6719">
              <w:t>. H</w:t>
            </w:r>
            <w:r w:rsidRPr="00350E55">
              <w:t>owever</w:t>
            </w:r>
            <w:r w:rsidR="00AB6F7E">
              <w:t>,</w:t>
            </w:r>
            <w:r w:rsidRPr="00350E55">
              <w:t xml:space="preserve"> employers from small/micro businesses are more likely to say they do not need additional assistance compared to employers from large businesses.</w:t>
            </w:r>
          </w:p>
        </w:tc>
        <w:tc>
          <w:tcPr>
            <w:tcW w:w="870" w:type="dxa"/>
            <w:tcBorders>
              <w:top w:val="single" w:sz="4" w:space="0" w:color="40403F" w:themeColor="text1"/>
              <w:bottom w:val="single" w:sz="4" w:space="0" w:color="40403F" w:themeColor="text1"/>
            </w:tcBorders>
            <w:shd w:val="clear" w:color="auto" w:fill="FFFFFF"/>
            <w:tcMar>
              <w:left w:w="425" w:type="dxa"/>
              <w:right w:w="425" w:type="dxa"/>
            </w:tcMar>
          </w:tcPr>
          <w:p w14:paraId="52D55A17" w14:textId="77777777" w:rsidR="00274D50" w:rsidRPr="00ED7D81" w:rsidRDefault="00274D50">
            <w:pPr>
              <w:pStyle w:val="0ptSpacing"/>
            </w:pPr>
          </w:p>
        </w:tc>
      </w:tr>
    </w:tbl>
    <w:p w14:paraId="443D3059" w14:textId="7E72B954" w:rsidR="00F06A30" w:rsidRDefault="00F06A30">
      <w:pPr>
        <w:keepLines w:val="0"/>
        <w:spacing w:before="0" w:after="0"/>
      </w:pPr>
    </w:p>
    <w:p w14:paraId="3E4C917F" w14:textId="77777777" w:rsidR="00C279B1" w:rsidRDefault="00C279B1">
      <w:pPr>
        <w:keepLines w:val="0"/>
        <w:spacing w:before="0" w:after="0"/>
      </w:pPr>
    </w:p>
    <w:p w14:paraId="0EFA2B4C" w14:textId="5551E0BA" w:rsidR="00FC2265" w:rsidRDefault="004040F3" w:rsidP="00F06A30">
      <w:pPr>
        <w:pStyle w:val="Heading2"/>
      </w:pPr>
      <w:bookmarkStart w:id="64" w:name="_Toc213341878"/>
      <w:r>
        <w:lastRenderedPageBreak/>
        <w:t>Worker results</w:t>
      </w:r>
      <w:bookmarkEnd w:id="64"/>
      <w:r w:rsidR="00FC2265">
        <w:br/>
      </w:r>
    </w:p>
    <w:p w14:paraId="1CF6D202" w14:textId="075B63E0" w:rsidR="004040F3" w:rsidRDefault="00FC2265" w:rsidP="00FC2265">
      <w:pPr>
        <w:pStyle w:val="Heading3"/>
      </w:pPr>
      <w:r>
        <w:rPr>
          <w:noProof/>
        </w:rPr>
        <mc:AlternateContent>
          <mc:Choice Requires="wps">
            <w:drawing>
              <wp:anchor distT="0" distB="0" distL="114300" distR="114300" simplePos="0" relativeHeight="251658248" behindDoc="1" locked="0" layoutInCell="1" allowOverlap="1" wp14:anchorId="3340CD99" wp14:editId="7B3A4076">
                <wp:simplePos x="0" y="0"/>
                <wp:positionH relativeFrom="column">
                  <wp:posOffset>-546100</wp:posOffset>
                </wp:positionH>
                <wp:positionV relativeFrom="paragraph">
                  <wp:posOffset>-1757045</wp:posOffset>
                </wp:positionV>
                <wp:extent cx="7560000" cy="1620000"/>
                <wp:effectExtent l="0" t="0" r="3175" b="0"/>
                <wp:wrapNone/>
                <wp:docPr id="508847306"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D5CE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9AEA7C" id="Rectangle 31" o:spid="_x0000_s1026" style="position:absolute;margin-left:-43pt;margin-top:-138.35pt;width:595.3pt;height:127.5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" fillcolor="#d5ceeb" stroked="f" strokeweight="1pt"/>
            </w:pict>
          </mc:Fallback>
        </mc:AlternateContent>
      </w:r>
      <w:r w:rsidR="00D906AE">
        <w:t>Had a r</w:t>
      </w:r>
      <w:r w:rsidR="00862C67">
        <w:t>eturn to work plan</w:t>
      </w:r>
    </w:p>
    <w:p w14:paraId="43E34DCD" w14:textId="154D62EA" w:rsidR="004040F3" w:rsidRDefault="00F41E17" w:rsidP="00F06A30">
      <w:r>
        <w:t>Three in five</w:t>
      </w:r>
      <w:r w:rsidR="008E3D49">
        <w:t xml:space="preserve"> </w:t>
      </w:r>
      <w:r w:rsidR="0095266C">
        <w:t>(61.8%)</w:t>
      </w:r>
      <w:r w:rsidR="00493F59">
        <w:t xml:space="preserve"> </w:t>
      </w:r>
      <w:r w:rsidR="0023780E">
        <w:t>injured workers</w:t>
      </w:r>
      <w:r w:rsidR="00493F59">
        <w:t xml:space="preserve"> h</w:t>
      </w:r>
      <w:r w:rsidR="004E72BC">
        <w:t xml:space="preserve">ad a </w:t>
      </w:r>
      <w:r w:rsidR="001B3A63">
        <w:t>plan in place to get back to wo</w:t>
      </w:r>
      <w:r w:rsidR="00CE1CAD">
        <w:t>r</w:t>
      </w:r>
      <w:r w:rsidR="001B3A63">
        <w:t>k</w:t>
      </w:r>
      <w:r w:rsidR="00CE1CAD">
        <w:t>.</w:t>
      </w:r>
      <w:r w:rsidR="000C769F">
        <w:t xml:space="preserve"> </w:t>
      </w:r>
      <w:r w:rsidR="007757F0">
        <w:t>Injured workers</w:t>
      </w:r>
      <w:r w:rsidR="000C769F">
        <w:t xml:space="preserve"> with a </w:t>
      </w:r>
      <w:r w:rsidR="00463E7B">
        <w:t xml:space="preserve">plan were more likely </w:t>
      </w:r>
      <w:r w:rsidR="00C3116D">
        <w:t>to have returned to wor</w:t>
      </w:r>
      <w:r w:rsidR="00B54CBA">
        <w:t xml:space="preserve">k at any time </w:t>
      </w:r>
      <w:r w:rsidR="00E22EDA">
        <w:t>(</w:t>
      </w:r>
      <w:r w:rsidR="00C240C2">
        <w:t>94.0</w:t>
      </w:r>
      <w:r w:rsidR="005238E1">
        <w:t xml:space="preserve">%) </w:t>
      </w:r>
      <w:r w:rsidR="003115AC">
        <w:t xml:space="preserve">and to be currently working </w:t>
      </w:r>
      <w:r w:rsidR="005F3045">
        <w:t>(89.5%</w:t>
      </w:r>
      <w:r w:rsidR="00F23925">
        <w:t>)</w:t>
      </w:r>
      <w:r w:rsidR="0040458A">
        <w:t xml:space="preserve"> compared to </w:t>
      </w:r>
      <w:r w:rsidR="00FD147E">
        <w:t>those without a plan (</w:t>
      </w:r>
      <w:r w:rsidR="00AF1FF5">
        <w:t>81.7%</w:t>
      </w:r>
      <w:r w:rsidR="00842315">
        <w:t xml:space="preserve"> at</w:t>
      </w:r>
      <w:r w:rsidR="00FD147E">
        <w:t xml:space="preserve"> </w:t>
      </w:r>
      <w:r w:rsidR="00B913CE">
        <w:t>any time,</w:t>
      </w:r>
      <w:r w:rsidR="00FD147E">
        <w:t xml:space="preserve"> </w:t>
      </w:r>
      <w:r w:rsidR="009D2938">
        <w:t>69.4%</w:t>
      </w:r>
      <w:r w:rsidR="00FD147E">
        <w:t xml:space="preserve"> </w:t>
      </w:r>
      <w:r w:rsidR="00B913CE">
        <w:t>currently working</w:t>
      </w:r>
      <w:r w:rsidR="00FD147E">
        <w:t>)</w:t>
      </w:r>
      <w:r w:rsidR="00AF1FF5">
        <w:t>.</w:t>
      </w:r>
      <w:r w:rsidR="00A26414">
        <w:t xml:space="preserve"> </w:t>
      </w:r>
    </w:p>
    <w:p w14:paraId="7B946BCD" w14:textId="581C85A4" w:rsidR="00373C0D" w:rsidRDefault="00373C0D" w:rsidP="00F06A30">
      <w:r>
        <w:t>A similar proportion of inju</w:t>
      </w:r>
      <w:r w:rsidR="002A0A9D">
        <w:t xml:space="preserve">red </w:t>
      </w:r>
      <w:r w:rsidR="0092540E">
        <w:t>workers had a plan in</w:t>
      </w:r>
      <w:r>
        <w:t xml:space="preserve"> </w:t>
      </w:r>
      <w:r w:rsidR="005E1CE4">
        <w:t xml:space="preserve">2025 </w:t>
      </w:r>
      <w:r w:rsidR="009C6383">
        <w:t xml:space="preserve">(61.8%) </w:t>
      </w:r>
      <w:r w:rsidR="005E1CE4">
        <w:t>compared to 2021 (</w:t>
      </w:r>
      <w:r w:rsidR="00345707">
        <w:t>64.8%)</w:t>
      </w:r>
      <w:r w:rsidR="00A239B0">
        <w:t xml:space="preserve">, 2018 (62.9%) and </w:t>
      </w:r>
      <w:r w:rsidR="006F32E0">
        <w:t xml:space="preserve">2016 (63.6%), </w:t>
      </w:r>
      <w:r w:rsidR="005C5203">
        <w:t xml:space="preserve">after </w:t>
      </w:r>
      <w:r w:rsidR="006F32E0">
        <w:t>increas</w:t>
      </w:r>
      <w:r w:rsidR="005C5203">
        <w:t>ing</w:t>
      </w:r>
      <w:r w:rsidR="006F32E0">
        <w:t xml:space="preserve"> </w:t>
      </w:r>
      <w:r w:rsidR="005C5203">
        <w:t xml:space="preserve">from </w:t>
      </w:r>
      <w:r w:rsidR="00E60A0A">
        <w:t>201</w:t>
      </w:r>
      <w:r w:rsidR="00F001BB">
        <w:t>4</w:t>
      </w:r>
      <w:r w:rsidR="00E60A0A">
        <w:t xml:space="preserve"> (50.2%).</w:t>
      </w:r>
    </w:p>
    <w:p w14:paraId="3FCC82BC" w14:textId="36F89458" w:rsidR="00F87808" w:rsidRDefault="00737312" w:rsidP="00F87808">
      <w:pPr>
        <w:keepLines w:val="0"/>
        <w:spacing w:before="0" w:after="0"/>
      </w:pPr>
      <w:r>
        <w:t>W</w:t>
      </w:r>
      <w:r w:rsidR="0023780E">
        <w:t>orkers</w:t>
      </w:r>
      <w:r w:rsidR="00B95BBF" w:rsidRPr="00B95BBF">
        <w:t xml:space="preserve"> with a physical injury </w:t>
      </w:r>
      <w:r w:rsidR="00356136">
        <w:t>were</w:t>
      </w:r>
      <w:r w:rsidR="00B95BBF" w:rsidRPr="00B95BBF">
        <w:t xml:space="preserve"> </w:t>
      </w:r>
      <w:r w:rsidR="00C307B9">
        <w:t xml:space="preserve">much </w:t>
      </w:r>
      <w:r w:rsidR="00B95BBF" w:rsidRPr="00B95BBF">
        <w:t>more likely to have a return to work plan</w:t>
      </w:r>
      <w:r w:rsidR="00E34F17">
        <w:t xml:space="preserve"> </w:t>
      </w:r>
      <w:r w:rsidR="00B41271">
        <w:t>(</w:t>
      </w:r>
      <w:r w:rsidR="00BD553E">
        <w:t>64.0%</w:t>
      </w:r>
      <w:r w:rsidR="00B41271">
        <w:t>)</w:t>
      </w:r>
      <w:r w:rsidR="00C26B5C">
        <w:t xml:space="preserve"> </w:t>
      </w:r>
      <w:r w:rsidR="00B95BBF" w:rsidRPr="00B95BBF">
        <w:t>th</w:t>
      </w:r>
      <w:r w:rsidR="00D532E9">
        <w:t>a</w:t>
      </w:r>
      <w:r w:rsidR="00B95BBF" w:rsidRPr="00B95BBF">
        <w:t>n those with a psychological injury</w:t>
      </w:r>
      <w:r w:rsidR="00BD553E">
        <w:t xml:space="preserve"> (40.9</w:t>
      </w:r>
      <w:r w:rsidR="00271492">
        <w:t>%)</w:t>
      </w:r>
      <w:r w:rsidR="00BD553E">
        <w:t>.</w:t>
      </w:r>
      <w:r w:rsidR="00DD0DEF" w:rsidRPr="00DD0DEF">
        <w:t xml:space="preserve"> </w:t>
      </w:r>
      <w:r w:rsidR="00AC61F4">
        <w:t>Workers</w:t>
      </w:r>
      <w:r w:rsidR="00DD0DEF" w:rsidRPr="00DD0DEF">
        <w:t xml:space="preserve"> whose injury ha</w:t>
      </w:r>
      <w:r w:rsidR="0027062D">
        <w:t>d</w:t>
      </w:r>
      <w:r w:rsidR="00DD0DEF" w:rsidRPr="00DD0DEF">
        <w:t xml:space="preserve"> a moderate or less</w:t>
      </w:r>
      <w:r w:rsidR="00AC61F4">
        <w:t>er</w:t>
      </w:r>
      <w:r w:rsidR="00DD0DEF" w:rsidRPr="00DD0DEF">
        <w:t xml:space="preserve"> negative impact on the</w:t>
      </w:r>
      <w:r w:rsidR="00271492">
        <w:t>ir</w:t>
      </w:r>
      <w:r w:rsidR="00DD0DEF" w:rsidRPr="00DD0DEF">
        <w:t xml:space="preserve"> daily life were </w:t>
      </w:r>
      <w:r w:rsidR="005F7472">
        <w:t xml:space="preserve">also </w:t>
      </w:r>
      <w:r w:rsidR="00DD0DEF" w:rsidRPr="00DD0DEF">
        <w:t>more likely to have a return to work plan</w:t>
      </w:r>
      <w:r w:rsidR="007B6B08">
        <w:t xml:space="preserve"> (</w:t>
      </w:r>
      <w:r w:rsidR="00FF5C21">
        <w:t>65.8</w:t>
      </w:r>
      <w:r w:rsidR="00437FDF">
        <w:t>%</w:t>
      </w:r>
      <w:r w:rsidR="007B6B08">
        <w:t>)</w:t>
      </w:r>
      <w:r w:rsidR="00DD0DEF" w:rsidRPr="00DD0DEF">
        <w:t xml:space="preserve"> than </w:t>
      </w:r>
      <w:r w:rsidR="00D127C4">
        <w:t>workers</w:t>
      </w:r>
      <w:r w:rsidR="00DD0DEF" w:rsidRPr="00DD0DEF">
        <w:t xml:space="preserve"> whose injury</w:t>
      </w:r>
      <w:r w:rsidR="00A36121" w:rsidRPr="00A36121">
        <w:t xml:space="preserve"> ha</w:t>
      </w:r>
      <w:r w:rsidR="0027062D">
        <w:t>d</w:t>
      </w:r>
      <w:r w:rsidR="00A36121" w:rsidRPr="00A36121">
        <w:t xml:space="preserve"> a significant or severe imp</w:t>
      </w:r>
      <w:r w:rsidR="00693123">
        <w:t>act (</w:t>
      </w:r>
      <w:r w:rsidR="00C8782B">
        <w:t>50.3%</w:t>
      </w:r>
      <w:r w:rsidR="00693123">
        <w:t>).</w:t>
      </w:r>
      <w:r w:rsidR="00F87808" w:rsidRPr="00F87808">
        <w:t xml:space="preserve"> </w:t>
      </w:r>
    </w:p>
    <w:p w14:paraId="47BE560A" w14:textId="540167C4" w:rsidR="004A5234" w:rsidRDefault="004A5234" w:rsidP="004A5234">
      <w:pPr>
        <w:pStyle w:val="Caption"/>
      </w:pPr>
      <w:bookmarkStart w:id="65" w:name="_Toc210918220"/>
      <w:r w:rsidRPr="00A8337A">
        <w:t xml:space="preserve">Figure </w:t>
      </w:r>
      <w:r w:rsidR="00DB224B">
        <w:fldChar w:fldCharType="begin"/>
      </w:r>
      <w:r w:rsidR="00DB224B">
        <w:instrText xml:space="preserve"> SEQ Figure \* ARABIC </w:instrText>
      </w:r>
      <w:r w:rsidR="00DB224B">
        <w:fldChar w:fldCharType="separate"/>
      </w:r>
      <w:r w:rsidR="00BD549D">
        <w:rPr>
          <w:noProof/>
        </w:rPr>
        <w:t>27</w:t>
      </w:r>
      <w:r w:rsidR="00DB224B">
        <w:rPr>
          <w:noProof/>
        </w:rPr>
        <w:fldChar w:fldCharType="end"/>
      </w:r>
      <w:r w:rsidRPr="00A8337A">
        <w:tab/>
      </w:r>
      <w:r w:rsidR="00A8337A" w:rsidRPr="00A8337A">
        <w:t>Return to work plan</w:t>
      </w:r>
      <w:bookmarkEnd w:id="65"/>
    </w:p>
    <w:p w14:paraId="6BF796B8" w14:textId="73EE8644" w:rsidR="004A5234" w:rsidRPr="00305FD4" w:rsidRDefault="004C6F92" w:rsidP="004A5234">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20A1E38E" wp14:editId="2B0981AA">
            <wp:extent cx="4792723" cy="951036"/>
            <wp:effectExtent l="0" t="0" r="0" b="1905"/>
            <wp:docPr id="108451529" name="Picture 33" descr="A purple text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1529" name="Picture 33" descr="A purple text and a black background&#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810768" cy="954617"/>
                    </a:xfrm>
                    <a:prstGeom prst="rect">
                      <a:avLst/>
                    </a:prstGeom>
                  </pic:spPr>
                </pic:pic>
              </a:graphicData>
            </a:graphic>
          </wp:inline>
        </w:drawing>
      </w:r>
    </w:p>
    <w:p w14:paraId="145E0FED" w14:textId="496486BB" w:rsidR="004A5234" w:rsidRPr="001A4DB9" w:rsidRDefault="00A96E6D" w:rsidP="004A5234">
      <w:pPr>
        <w:pStyle w:val="BaseText"/>
      </w:pPr>
      <w:r>
        <w:t>EMP1.</w:t>
      </w:r>
      <w:r w:rsidR="00387581">
        <w:t xml:space="preserve"> </w:t>
      </w:r>
      <w:r w:rsidR="00387581" w:rsidRPr="00284657">
        <w:t>Did you have a plan in place to get back to work?</w:t>
      </w:r>
      <w:r w:rsidR="004A5234" w:rsidRPr="00604E62">
        <w:rPr>
          <w:highlight w:val="yellow"/>
        </w:rPr>
        <w:br/>
      </w:r>
      <w:r w:rsidR="004A5234" w:rsidRPr="00C95A44">
        <w:t>Base:</w:t>
      </w:r>
      <w:r w:rsidR="00C95A44" w:rsidRPr="00C95A44">
        <w:t xml:space="preserve"> All </w:t>
      </w:r>
      <w:r w:rsidR="00654EE0">
        <w:t>worker</w:t>
      </w:r>
      <w:r w:rsidR="00C95A44" w:rsidRPr="00C95A44">
        <w:t>s n=4,143</w:t>
      </w:r>
    </w:p>
    <w:p w14:paraId="4C64C977" w14:textId="77777777" w:rsidR="00073815" w:rsidRDefault="00073815">
      <w:pPr>
        <w:keepLines w:val="0"/>
        <w:spacing w:before="0" w:after="0" w:line="240" w:lineRule="auto"/>
        <w:rPr>
          <w:rFonts w:ascii="Aptos ExtraBold" w:eastAsia="Arial" w:hAnsi="Aptos ExtraBold" w:cs="Arial"/>
          <w:sz w:val="30"/>
          <w:szCs w:val="30"/>
        </w:rPr>
      </w:pPr>
      <w:r>
        <w:br w:type="page"/>
      </w:r>
    </w:p>
    <w:p w14:paraId="6EE88BE2" w14:textId="3AB49202" w:rsidR="00814450" w:rsidRDefault="00814450" w:rsidP="00336745">
      <w:pPr>
        <w:pStyle w:val="Heading3"/>
      </w:pPr>
      <w:r>
        <w:lastRenderedPageBreak/>
        <w:t>Return to work plan</w:t>
      </w:r>
      <w:r w:rsidR="0007767E">
        <w:t xml:space="preserve"> development</w:t>
      </w:r>
    </w:p>
    <w:p w14:paraId="18DD9D7D" w14:textId="5A17DBFA" w:rsidR="00E04FFD" w:rsidRDefault="00A64B77">
      <w:pPr>
        <w:keepLines w:val="0"/>
        <w:spacing w:before="0" w:after="0"/>
      </w:pPr>
      <w:r>
        <w:t xml:space="preserve">Injured workers were asked to </w:t>
      </w:r>
      <w:r w:rsidR="00D56E07">
        <w:t>assess</w:t>
      </w:r>
      <w:r w:rsidR="00BA4256">
        <w:t xml:space="preserve"> their return to work plan using four statements. </w:t>
      </w:r>
      <w:r w:rsidR="000E1DC1">
        <w:t xml:space="preserve">Seven in ten (69.1%) injured workers </w:t>
      </w:r>
      <w:r w:rsidR="00AE63A5">
        <w:t xml:space="preserve">agreed they ‘found the return to work plan helpful’ and </w:t>
      </w:r>
      <w:r w:rsidR="00260313">
        <w:t xml:space="preserve">eight in ten (78.2%) agreed </w:t>
      </w:r>
      <w:r w:rsidR="004F56E9">
        <w:t xml:space="preserve">with the statement </w:t>
      </w:r>
      <w:r w:rsidR="00271826">
        <w:t>‘I felt th</w:t>
      </w:r>
      <w:r w:rsidR="00F85242">
        <w:t>e return to work plan considered the medical advice I received’</w:t>
      </w:r>
      <w:r w:rsidR="00596DE9">
        <w:t xml:space="preserve">. </w:t>
      </w:r>
    </w:p>
    <w:p w14:paraId="22672299" w14:textId="77777777" w:rsidR="00E62C6D" w:rsidRDefault="00E62C6D">
      <w:pPr>
        <w:keepLines w:val="0"/>
        <w:spacing w:before="0" w:after="0"/>
      </w:pPr>
    </w:p>
    <w:p w14:paraId="4B2D243E" w14:textId="4C464546" w:rsidR="00E62C6D" w:rsidRDefault="000D2DCE">
      <w:pPr>
        <w:keepLines w:val="0"/>
        <w:spacing w:before="0" w:after="0"/>
      </w:pPr>
      <w:r>
        <w:t>Injured workers</w:t>
      </w:r>
      <w:r w:rsidR="00B46BD1" w:rsidRPr="00B46BD1">
        <w:t xml:space="preserve"> </w:t>
      </w:r>
      <w:r w:rsidR="00B46BD1">
        <w:t>w</w:t>
      </w:r>
      <w:r w:rsidR="00B46BD1" w:rsidRPr="00B46BD1">
        <w:t>ith a p</w:t>
      </w:r>
      <w:r w:rsidR="00532553">
        <w:t xml:space="preserve">sychological </w:t>
      </w:r>
      <w:r w:rsidR="00B46BD1">
        <w:t xml:space="preserve">injury, and </w:t>
      </w:r>
      <w:r w:rsidR="00D127C4">
        <w:t>workers</w:t>
      </w:r>
      <w:r w:rsidR="00B46BD1">
        <w:t xml:space="preserve"> </w:t>
      </w:r>
      <w:r w:rsidR="003E5A5D">
        <w:t xml:space="preserve">whose </w:t>
      </w:r>
      <w:r w:rsidR="00B46BD1">
        <w:t>injury</w:t>
      </w:r>
      <w:r w:rsidR="00532553">
        <w:t xml:space="preserve"> </w:t>
      </w:r>
      <w:r w:rsidR="00650875">
        <w:t xml:space="preserve">had a significant </w:t>
      </w:r>
      <w:r w:rsidR="00A51D64">
        <w:t xml:space="preserve">or severe negative impact, </w:t>
      </w:r>
      <w:r w:rsidR="00161DBB">
        <w:t xml:space="preserve">were less likely to agree with each of these statements compared </w:t>
      </w:r>
      <w:r w:rsidR="00836899">
        <w:t xml:space="preserve">to </w:t>
      </w:r>
      <w:r>
        <w:t>workers whose</w:t>
      </w:r>
      <w:r w:rsidR="00836899">
        <w:t xml:space="preserve"> </w:t>
      </w:r>
      <w:r w:rsidR="00532553">
        <w:t>injury</w:t>
      </w:r>
      <w:r w:rsidR="00D96CBF">
        <w:t xml:space="preserve"> </w:t>
      </w:r>
      <w:r w:rsidR="00BF5AB1">
        <w:t>was physical</w:t>
      </w:r>
      <w:r w:rsidR="00856311">
        <w:t xml:space="preserve"> and </w:t>
      </w:r>
      <w:r w:rsidR="00C87808">
        <w:t>workers whose</w:t>
      </w:r>
      <w:r w:rsidR="00532553">
        <w:t xml:space="preserve"> </w:t>
      </w:r>
      <w:r w:rsidR="00856311">
        <w:t>injury had a moderate or less</w:t>
      </w:r>
      <w:r w:rsidR="00C87808">
        <w:t>er</w:t>
      </w:r>
      <w:r w:rsidR="00856311">
        <w:t xml:space="preserve"> negative impact</w:t>
      </w:r>
      <w:r w:rsidR="00972BEA">
        <w:t>.</w:t>
      </w:r>
      <w:r w:rsidR="00207661">
        <w:t xml:space="preserve"> In particular, </w:t>
      </w:r>
      <w:r w:rsidR="00D127C4">
        <w:t>workers</w:t>
      </w:r>
      <w:r w:rsidR="00526EDD">
        <w:t xml:space="preserve"> whose</w:t>
      </w:r>
      <w:r w:rsidR="00207661">
        <w:t xml:space="preserve"> </w:t>
      </w:r>
      <w:r w:rsidR="002512A2">
        <w:t xml:space="preserve">injury had a significant or severe negative impact </w:t>
      </w:r>
      <w:r w:rsidR="00521D98">
        <w:t xml:space="preserve">had </w:t>
      </w:r>
      <w:r w:rsidR="002512A2">
        <w:t xml:space="preserve">low </w:t>
      </w:r>
      <w:r w:rsidR="00614D5E">
        <w:t>agree</w:t>
      </w:r>
      <w:r w:rsidR="00521D98">
        <w:t>ment with</w:t>
      </w:r>
      <w:r w:rsidR="00614D5E">
        <w:t xml:space="preserve"> ‘</w:t>
      </w:r>
      <w:r w:rsidR="00E8515F">
        <w:t xml:space="preserve">I found the return to work plan </w:t>
      </w:r>
      <w:r w:rsidR="00110F91">
        <w:t>helpful’ (4</w:t>
      </w:r>
      <w:r w:rsidR="009A3774">
        <w:t>6</w:t>
      </w:r>
      <w:r w:rsidR="00110F91">
        <w:t>.</w:t>
      </w:r>
      <w:r w:rsidR="009A3774">
        <w:t>5</w:t>
      </w:r>
      <w:r w:rsidR="00110F91">
        <w:t xml:space="preserve">%) and </w:t>
      </w:r>
      <w:r w:rsidR="00792DD4">
        <w:t>‘I was involved in the development of the return to work plan’ (</w:t>
      </w:r>
      <w:r w:rsidR="00DA6E54">
        <w:t>5</w:t>
      </w:r>
      <w:r w:rsidR="001B6C89">
        <w:t>2</w:t>
      </w:r>
      <w:r w:rsidR="00DA6E54">
        <w:t>.</w:t>
      </w:r>
      <w:r w:rsidR="001B6C89">
        <w:t>2</w:t>
      </w:r>
      <w:r w:rsidR="00DA6E54">
        <w:t>%)</w:t>
      </w:r>
      <w:r w:rsidR="00D3710F">
        <w:t>.</w:t>
      </w:r>
    </w:p>
    <w:p w14:paraId="6ADA3F57" w14:textId="3904FC45" w:rsidR="004D574C" w:rsidRDefault="004D574C" w:rsidP="004D574C">
      <w:pPr>
        <w:pStyle w:val="Caption"/>
      </w:pPr>
      <w:bookmarkStart w:id="66" w:name="_Toc210918221"/>
      <w:r w:rsidRPr="00AA6192">
        <w:t xml:space="preserve">Figure </w:t>
      </w:r>
      <w:r w:rsidR="00DB224B">
        <w:fldChar w:fldCharType="begin"/>
      </w:r>
      <w:r w:rsidR="00DB224B">
        <w:instrText xml:space="preserve"> SEQ Figure \* ARABIC </w:instrText>
      </w:r>
      <w:r w:rsidR="00DB224B">
        <w:fldChar w:fldCharType="separate"/>
      </w:r>
      <w:r w:rsidR="00BD549D">
        <w:rPr>
          <w:noProof/>
        </w:rPr>
        <w:t>28</w:t>
      </w:r>
      <w:r w:rsidR="00DB224B">
        <w:rPr>
          <w:noProof/>
        </w:rPr>
        <w:fldChar w:fldCharType="end"/>
      </w:r>
      <w:r w:rsidRPr="00AA6192">
        <w:tab/>
      </w:r>
      <w:r w:rsidR="006B2ECA">
        <w:t>Return to work plan development</w:t>
      </w:r>
      <w:r w:rsidR="00F83808">
        <w:t xml:space="preserve"> </w:t>
      </w:r>
      <w:r w:rsidR="001C7A13">
        <w:t>(%)</w:t>
      </w:r>
      <w:bookmarkEnd w:id="66"/>
    </w:p>
    <w:p w14:paraId="51BCE8B0" w14:textId="41E4DDF7" w:rsidR="004D574C" w:rsidRPr="004D574C" w:rsidRDefault="00590F02" w:rsidP="004D574C">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042418F0" wp14:editId="7DF5C69F">
            <wp:extent cx="5054022" cy="1810669"/>
            <wp:effectExtent l="0" t="0" r="0" b="0"/>
            <wp:docPr id="582166427" name="Picture 3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66427" name="Picture 35" descr="A screenshot of a computer screen&#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054022" cy="1810669"/>
                    </a:xfrm>
                    <a:prstGeom prst="rect">
                      <a:avLst/>
                    </a:prstGeom>
                  </pic:spPr>
                </pic:pic>
              </a:graphicData>
            </a:graphic>
          </wp:inline>
        </w:drawing>
      </w:r>
    </w:p>
    <w:p w14:paraId="7F5DC165" w14:textId="6C09511B" w:rsidR="0018077C" w:rsidRDefault="004D574C" w:rsidP="002167F7">
      <w:pPr>
        <w:pStyle w:val="BaseText"/>
      </w:pPr>
      <w:r w:rsidRPr="00987D69">
        <w:t>EMP3.</w:t>
      </w:r>
      <w:r w:rsidR="00987D69" w:rsidRPr="00987D69">
        <w:t xml:space="preserve"> Do you</w:t>
      </w:r>
      <w:r w:rsidR="00987D69" w:rsidRPr="00284657">
        <w:t xml:space="preserve"> agree or disagree with the following statements about your return to work plan?</w:t>
      </w:r>
      <w:r w:rsidRPr="00604E62">
        <w:rPr>
          <w:highlight w:val="yellow"/>
        </w:rPr>
        <w:br/>
      </w:r>
      <w:r w:rsidRPr="00FB19D4">
        <w:t>Base:</w:t>
      </w:r>
      <w:r w:rsidR="00FB19D4">
        <w:t xml:space="preserve"> Had a return to work plan </w:t>
      </w:r>
      <w:r w:rsidR="001233D4">
        <w:t>n=2,615</w:t>
      </w:r>
    </w:p>
    <w:p w14:paraId="14DA44A7" w14:textId="3D3EB339" w:rsidR="001B250E" w:rsidRDefault="00EB58C2" w:rsidP="002A27A1">
      <w:r>
        <w:t xml:space="preserve">Over six in </w:t>
      </w:r>
      <w:r w:rsidR="00E24D4C">
        <w:t>ten (</w:t>
      </w:r>
      <w:r w:rsidR="000D360F">
        <w:t>6</w:t>
      </w:r>
      <w:r w:rsidR="00E24D4C">
        <w:t xml:space="preserve">2.4%) </w:t>
      </w:r>
      <w:r w:rsidR="006B2ECA">
        <w:t>injured workers</w:t>
      </w:r>
      <w:r w:rsidR="00E24D4C">
        <w:t xml:space="preserve"> </w:t>
      </w:r>
      <w:r w:rsidR="000D360F">
        <w:t xml:space="preserve">who had </w:t>
      </w:r>
      <w:r w:rsidR="00571B86">
        <w:t xml:space="preserve">a return to work plan </w:t>
      </w:r>
      <w:r w:rsidR="00AD4CCA">
        <w:t>indicated that</w:t>
      </w:r>
      <w:r w:rsidR="00DE2578">
        <w:t xml:space="preserve"> </w:t>
      </w:r>
      <w:r w:rsidR="009C78FE">
        <w:t>someone</w:t>
      </w:r>
      <w:r w:rsidR="009C78FE" w:rsidRPr="00284657">
        <w:t xml:space="preserve"> within </w:t>
      </w:r>
      <w:r w:rsidR="009C78FE">
        <w:t>their</w:t>
      </w:r>
      <w:r w:rsidR="009C78FE" w:rsidRPr="00284657">
        <w:t xml:space="preserve"> workplace monitor</w:t>
      </w:r>
      <w:r w:rsidR="00DA362E">
        <w:t>e</w:t>
      </w:r>
      <w:r w:rsidR="009C78FE">
        <w:t>d</w:t>
      </w:r>
      <w:r w:rsidR="009C78FE" w:rsidRPr="00284657">
        <w:t xml:space="preserve"> the progress and effectiveness</w:t>
      </w:r>
      <w:r w:rsidR="009C78FE">
        <w:t xml:space="preserve"> of the plan. </w:t>
      </w:r>
      <w:r w:rsidR="00DA362E">
        <w:t xml:space="preserve">There </w:t>
      </w:r>
      <w:r w:rsidR="002C08A8">
        <w:t xml:space="preserve">was </w:t>
      </w:r>
      <w:r w:rsidR="00DA362E">
        <w:t>not a strong link between h</w:t>
      </w:r>
      <w:r w:rsidR="002A27A1">
        <w:t>av</w:t>
      </w:r>
      <w:r w:rsidR="00644C46">
        <w:t xml:space="preserve">ing </w:t>
      </w:r>
      <w:r w:rsidR="00FC2895">
        <w:t xml:space="preserve">someone </w:t>
      </w:r>
      <w:r w:rsidR="00644C46">
        <w:t>monitor the plan</w:t>
      </w:r>
      <w:r w:rsidR="00BD67FE">
        <w:t xml:space="preserve"> </w:t>
      </w:r>
      <w:r w:rsidR="00DA362E">
        <w:t>and</w:t>
      </w:r>
      <w:r w:rsidR="00B2541F">
        <w:t xml:space="preserve"> better return to work </w:t>
      </w:r>
      <w:r w:rsidR="00AE7F97">
        <w:t xml:space="preserve">outcomes </w:t>
      </w:r>
      <w:r w:rsidR="00AB2B89">
        <w:t>-</w:t>
      </w:r>
      <w:r w:rsidR="00AE7F97">
        <w:t xml:space="preserve"> the </w:t>
      </w:r>
      <w:r w:rsidR="008E4994">
        <w:t>R</w:t>
      </w:r>
      <w:r w:rsidR="009D5DAF">
        <w:t xml:space="preserve">eturn to </w:t>
      </w:r>
      <w:r w:rsidR="008E4994">
        <w:t>W</w:t>
      </w:r>
      <w:r w:rsidR="009D5DAF">
        <w:t>ork</w:t>
      </w:r>
      <w:r w:rsidR="00AE7F97">
        <w:t xml:space="preserve"> </w:t>
      </w:r>
      <w:r w:rsidR="008E4994">
        <w:t>R</w:t>
      </w:r>
      <w:r w:rsidR="00AE7F97">
        <w:t>ate is similar for those</w:t>
      </w:r>
      <w:r w:rsidR="00361645">
        <w:t xml:space="preserve"> who had their plan monitored (95.4%) c</w:t>
      </w:r>
      <w:r w:rsidR="00487335">
        <w:t>ompared to those who did not have the plan monitored (</w:t>
      </w:r>
      <w:r w:rsidR="00193176">
        <w:t>93.5%).</w:t>
      </w:r>
      <w:r w:rsidR="00BD67FE">
        <w:t xml:space="preserve"> </w:t>
      </w:r>
    </w:p>
    <w:p w14:paraId="766DEEAC" w14:textId="37B95C3F" w:rsidR="0091497E" w:rsidRDefault="0091497E" w:rsidP="0091497E">
      <w:pPr>
        <w:pStyle w:val="Caption"/>
      </w:pPr>
      <w:bookmarkStart w:id="67" w:name="_Toc210918222"/>
      <w:r w:rsidRPr="00C44DA4">
        <w:t xml:space="preserve">Figure </w:t>
      </w:r>
      <w:r w:rsidR="00DB224B">
        <w:fldChar w:fldCharType="begin"/>
      </w:r>
      <w:r w:rsidR="00DB224B">
        <w:instrText xml:space="preserve"> SEQ Figure \* ARABIC </w:instrText>
      </w:r>
      <w:r w:rsidR="00DB224B">
        <w:fldChar w:fldCharType="separate"/>
      </w:r>
      <w:r w:rsidR="00BD549D">
        <w:rPr>
          <w:noProof/>
        </w:rPr>
        <w:t>29</w:t>
      </w:r>
      <w:r w:rsidR="00DB224B">
        <w:rPr>
          <w:noProof/>
        </w:rPr>
        <w:fldChar w:fldCharType="end"/>
      </w:r>
      <w:r w:rsidRPr="00C44DA4">
        <w:tab/>
      </w:r>
      <w:r w:rsidR="00800711" w:rsidRPr="00C44DA4">
        <w:t xml:space="preserve">Return </w:t>
      </w:r>
      <w:r w:rsidR="00796138" w:rsidRPr="00C44DA4">
        <w:t>to work plan monitoring</w:t>
      </w:r>
      <w:bookmarkEnd w:id="67"/>
    </w:p>
    <w:p w14:paraId="726A2DB3" w14:textId="5C66E8D4" w:rsidR="0091497E" w:rsidRPr="0091497E" w:rsidRDefault="00B97CE4" w:rsidP="0091497E">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694EE9AF" wp14:editId="5D4444E7">
            <wp:extent cx="4932000" cy="614788"/>
            <wp:effectExtent l="0" t="0" r="2540" b="0"/>
            <wp:docPr id="222509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09790" name="Picture 222509790"/>
                    <pic:cNvPicPr/>
                  </pic:nvPicPr>
                  <pic:blipFill rotWithShape="1">
                    <a:blip r:embed="rId55">
                      <a:extLst>
                        <a:ext uri="{28A0092B-C50C-407E-A947-70E740481C1C}">
                          <a14:useLocalDpi xmlns:a14="http://schemas.microsoft.com/office/drawing/2010/main" val="0"/>
                        </a:ext>
                      </a:extLst>
                    </a:blip>
                    <a:srcRect r="6910"/>
                    <a:stretch>
                      <a:fillRect/>
                    </a:stretch>
                  </pic:blipFill>
                  <pic:spPr bwMode="auto">
                    <a:xfrm>
                      <a:off x="0" y="0"/>
                      <a:ext cx="4932000" cy="614788"/>
                    </a:xfrm>
                    <a:prstGeom prst="rect">
                      <a:avLst/>
                    </a:prstGeom>
                    <a:ln>
                      <a:noFill/>
                    </a:ln>
                    <a:extLst>
                      <a:ext uri="{53640926-AAD7-44D8-BBD7-CCE9431645EC}">
                        <a14:shadowObscured xmlns:a14="http://schemas.microsoft.com/office/drawing/2010/main"/>
                      </a:ext>
                    </a:extLst>
                  </pic:spPr>
                </pic:pic>
              </a:graphicData>
            </a:graphic>
          </wp:inline>
        </w:drawing>
      </w:r>
    </w:p>
    <w:p w14:paraId="6E68178C" w14:textId="11CD0782" w:rsidR="0091497E" w:rsidRDefault="00FE59E0" w:rsidP="0091497E">
      <w:pPr>
        <w:pStyle w:val="BaseText"/>
      </w:pPr>
      <w:r w:rsidRPr="005658B3">
        <w:t>EMP12a</w:t>
      </w:r>
      <w:r w:rsidR="005658B3" w:rsidRPr="005658B3">
        <w:t xml:space="preserve">. </w:t>
      </w:r>
      <w:r w:rsidR="005658B3" w:rsidRPr="00284657">
        <w:t>Did an individual within your workplace monitor the progress and effectiveness of your return to work plan?</w:t>
      </w:r>
      <w:r w:rsidR="0091497E" w:rsidRPr="00604E62">
        <w:rPr>
          <w:highlight w:val="yellow"/>
        </w:rPr>
        <w:br/>
      </w:r>
      <w:r w:rsidR="005658B3" w:rsidRPr="00FB19D4">
        <w:t>Base:</w:t>
      </w:r>
      <w:r w:rsidR="005658B3">
        <w:t xml:space="preserve"> Had a return to work plan n=2,615</w:t>
      </w:r>
    </w:p>
    <w:p w14:paraId="1AF35C1D" w14:textId="77777777" w:rsidR="002167F7" w:rsidRPr="002167F7" w:rsidRDefault="002167F7" w:rsidP="002167F7"/>
    <w:p w14:paraId="2627FF95" w14:textId="61329D62" w:rsidR="008C04CF" w:rsidRDefault="008C04CF" w:rsidP="008C04CF">
      <w:pPr>
        <w:pStyle w:val="Heading3"/>
      </w:pPr>
      <w:r>
        <w:lastRenderedPageBreak/>
        <w:t>Return to work coordinator</w:t>
      </w:r>
    </w:p>
    <w:p w14:paraId="4FFD6E1E" w14:textId="35D52BB1" w:rsidR="00665658" w:rsidRDefault="00A9171B" w:rsidP="00665658">
      <w:r>
        <w:t xml:space="preserve">Seven in ten </w:t>
      </w:r>
      <w:r w:rsidR="00EB477C">
        <w:t xml:space="preserve">(70.5%) </w:t>
      </w:r>
      <w:r w:rsidR="009C7AF5">
        <w:t>injured workers</w:t>
      </w:r>
      <w:r w:rsidR="00EB477C">
        <w:t xml:space="preserve"> </w:t>
      </w:r>
      <w:r w:rsidR="00841D61">
        <w:t>reported having</w:t>
      </w:r>
      <w:r w:rsidR="00F651C7">
        <w:t xml:space="preserve"> </w:t>
      </w:r>
      <w:r w:rsidR="00EB477C">
        <w:t>a return</w:t>
      </w:r>
      <w:r w:rsidR="00D128A9">
        <w:t xml:space="preserve"> to work coordinator. </w:t>
      </w:r>
      <w:r w:rsidR="00EA1021">
        <w:t>Injured workers</w:t>
      </w:r>
      <w:r w:rsidR="006D2BCE">
        <w:t xml:space="preserve"> who</w:t>
      </w:r>
      <w:r w:rsidR="00F971A8">
        <w:t>se injury has a s</w:t>
      </w:r>
      <w:r w:rsidR="00010BC6">
        <w:t xml:space="preserve">ignificant or severe negative impact on their </w:t>
      </w:r>
      <w:r w:rsidR="00232E4B">
        <w:t>daily life</w:t>
      </w:r>
      <w:r w:rsidR="00DD19D2">
        <w:t xml:space="preserve"> were less likely to have </w:t>
      </w:r>
      <w:r w:rsidR="007E66C0">
        <w:t xml:space="preserve">a </w:t>
      </w:r>
      <w:r w:rsidR="00DD19D2">
        <w:t>coordinat</w:t>
      </w:r>
      <w:r w:rsidR="007E66C0">
        <w:t>or (</w:t>
      </w:r>
      <w:r w:rsidR="00232E4B">
        <w:t>63.8</w:t>
      </w:r>
      <w:r w:rsidR="007E66C0">
        <w:t>%)</w:t>
      </w:r>
      <w:r w:rsidR="00232E4B">
        <w:t xml:space="preserve"> </w:t>
      </w:r>
      <w:r w:rsidR="007E66C0">
        <w:t xml:space="preserve">compared to </w:t>
      </w:r>
      <w:r w:rsidR="00D127C4">
        <w:t>workers</w:t>
      </w:r>
      <w:r w:rsidR="007E66C0">
        <w:t xml:space="preserve"> </w:t>
      </w:r>
      <w:r w:rsidR="004A4EB5">
        <w:t xml:space="preserve">whose injury </w:t>
      </w:r>
      <w:r w:rsidR="008F368A">
        <w:t>had a moderate or less</w:t>
      </w:r>
      <w:r w:rsidR="004B3887">
        <w:t>er</w:t>
      </w:r>
      <w:r w:rsidR="008F368A">
        <w:t xml:space="preserve"> </w:t>
      </w:r>
      <w:r w:rsidR="007664A2">
        <w:t>impact (</w:t>
      </w:r>
      <w:r w:rsidR="00285005">
        <w:t>73.5%</w:t>
      </w:r>
      <w:r w:rsidR="007664A2">
        <w:t>).</w:t>
      </w:r>
    </w:p>
    <w:p w14:paraId="420C1F77" w14:textId="7330B4F1" w:rsidR="004044E2" w:rsidRDefault="00EA1021" w:rsidP="00665658">
      <w:r>
        <w:t>Injured workers</w:t>
      </w:r>
      <w:r w:rsidR="00D01F90">
        <w:t xml:space="preserve"> who had </w:t>
      </w:r>
      <w:r w:rsidR="007320C0">
        <w:t xml:space="preserve">a coordinator </w:t>
      </w:r>
      <w:r w:rsidR="00211D53">
        <w:t xml:space="preserve">from within their </w:t>
      </w:r>
      <w:r w:rsidR="00DC25FE">
        <w:t>workplace</w:t>
      </w:r>
      <w:r w:rsidR="00211D53">
        <w:t xml:space="preserve"> </w:t>
      </w:r>
      <w:r w:rsidR="000A29C0">
        <w:t xml:space="preserve">were more likely to </w:t>
      </w:r>
      <w:r w:rsidR="00211D53">
        <w:t xml:space="preserve">have returned to work (94.2%) </w:t>
      </w:r>
      <w:r w:rsidR="00BB7017">
        <w:t>compared to those who had an external coordinator (</w:t>
      </w:r>
      <w:r w:rsidR="005531C7">
        <w:t>87.5%)</w:t>
      </w:r>
      <w:r w:rsidR="008C37B0">
        <w:t xml:space="preserve">. </w:t>
      </w:r>
      <w:r w:rsidR="00BE22C0">
        <w:t>Injured workers</w:t>
      </w:r>
      <w:r w:rsidR="008C37B0">
        <w:t xml:space="preserve"> without a coordinator were the least likely to return</w:t>
      </w:r>
      <w:r w:rsidR="00485BEE">
        <w:t xml:space="preserve"> </w:t>
      </w:r>
      <w:r w:rsidR="002134C9">
        <w:t xml:space="preserve">to </w:t>
      </w:r>
      <w:r w:rsidR="00485BEE">
        <w:t xml:space="preserve">work (83.9%). </w:t>
      </w:r>
    </w:p>
    <w:p w14:paraId="5A82BA69" w14:textId="50593CDE" w:rsidR="00FD49B8" w:rsidRDefault="00FD49B8" w:rsidP="00FD49B8">
      <w:pPr>
        <w:pStyle w:val="Caption"/>
      </w:pPr>
      <w:bookmarkStart w:id="68" w:name="_Toc210918223"/>
      <w:r w:rsidRPr="00EF198D">
        <w:t xml:space="preserve">Figure </w:t>
      </w:r>
      <w:r w:rsidR="00DB224B">
        <w:fldChar w:fldCharType="begin"/>
      </w:r>
      <w:r w:rsidR="00DB224B">
        <w:instrText xml:space="preserve"> SEQ Figure \* ARABIC </w:instrText>
      </w:r>
      <w:r w:rsidR="00DB224B">
        <w:fldChar w:fldCharType="separate"/>
      </w:r>
      <w:r w:rsidR="00BD549D">
        <w:rPr>
          <w:noProof/>
        </w:rPr>
        <w:t>30</w:t>
      </w:r>
      <w:r w:rsidR="00DB224B">
        <w:rPr>
          <w:noProof/>
        </w:rPr>
        <w:fldChar w:fldCharType="end"/>
      </w:r>
      <w:r w:rsidRPr="00EF198D">
        <w:tab/>
      </w:r>
      <w:r w:rsidR="00EF198D">
        <w:t>Has a return to work coordinator</w:t>
      </w:r>
      <w:bookmarkEnd w:id="68"/>
    </w:p>
    <w:p w14:paraId="64362BE1" w14:textId="7F81EFDA" w:rsidR="00FD49B8" w:rsidRPr="00FD49B8" w:rsidRDefault="00452EAC" w:rsidP="00FD49B8">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36DB867E" wp14:editId="60B1FB04">
            <wp:extent cx="4896000" cy="1387385"/>
            <wp:effectExtent l="0" t="0" r="0" b="3810"/>
            <wp:docPr id="1439454675" name="Picture 39"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54675" name="Picture 39" descr="A screenshot of a survey&#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896000" cy="1387385"/>
                    </a:xfrm>
                    <a:prstGeom prst="rect">
                      <a:avLst/>
                    </a:prstGeom>
                  </pic:spPr>
                </pic:pic>
              </a:graphicData>
            </a:graphic>
          </wp:inline>
        </w:drawing>
      </w:r>
    </w:p>
    <w:p w14:paraId="0D3E397F" w14:textId="080C051D" w:rsidR="00FD49B8" w:rsidRPr="001A4DB9" w:rsidRDefault="00FD49B8" w:rsidP="00FD49B8">
      <w:pPr>
        <w:pStyle w:val="BaseText"/>
      </w:pPr>
      <w:r w:rsidRPr="0063722D">
        <w:t>EMP4.</w:t>
      </w:r>
      <w:r w:rsidR="0063722D" w:rsidRPr="0063722D">
        <w:t xml:space="preserve"> Do you</w:t>
      </w:r>
      <w:r w:rsidR="0063722D" w:rsidRPr="00284657">
        <w:t xml:space="preserve"> have a designated person to coordinate your return to work process?</w:t>
      </w:r>
      <w:r w:rsidRPr="00604E62">
        <w:rPr>
          <w:highlight w:val="yellow"/>
        </w:rPr>
        <w:br/>
      </w:r>
      <w:r w:rsidRPr="0063722D">
        <w:t>Base:</w:t>
      </w:r>
      <w:r w:rsidR="0063722D">
        <w:t xml:space="preserve"> All </w:t>
      </w:r>
      <w:r w:rsidR="00654EE0">
        <w:t>worker</w:t>
      </w:r>
      <w:r w:rsidR="0063722D">
        <w:t>s n=</w:t>
      </w:r>
      <w:r w:rsidR="00AA5305">
        <w:t>4,143</w:t>
      </w:r>
    </w:p>
    <w:p w14:paraId="1F1E2A6A" w14:textId="1E5566B7" w:rsidR="00C23D39" w:rsidRDefault="00A21319" w:rsidP="008F00D6">
      <w:r>
        <w:t xml:space="preserve">Among </w:t>
      </w:r>
      <w:r w:rsidR="00EA1021">
        <w:t>injured workers</w:t>
      </w:r>
      <w:r>
        <w:t xml:space="preserve"> who </w:t>
      </w:r>
      <w:r w:rsidR="004B28B2">
        <w:t>had a return t</w:t>
      </w:r>
      <w:r w:rsidR="00C36964">
        <w:t xml:space="preserve">o work coordinator, </w:t>
      </w:r>
      <w:r w:rsidR="00835231">
        <w:t xml:space="preserve">77.2% had been </w:t>
      </w:r>
      <w:r w:rsidR="003B3DCB">
        <w:t xml:space="preserve">in </w:t>
      </w:r>
      <w:r w:rsidR="00835231">
        <w:t>contact with their coordinator since</w:t>
      </w:r>
      <w:r w:rsidR="003B3DCB">
        <w:t xml:space="preserve"> their injury or illness. </w:t>
      </w:r>
      <w:r w:rsidR="009D71CF">
        <w:t xml:space="preserve">Men were more likely to have </w:t>
      </w:r>
      <w:r w:rsidR="009E7159">
        <w:t xml:space="preserve">had </w:t>
      </w:r>
      <w:r w:rsidR="009D71CF">
        <w:t>contact with the</w:t>
      </w:r>
      <w:r w:rsidR="00EB752D">
        <w:t xml:space="preserve">ir coordinator </w:t>
      </w:r>
      <w:r w:rsidR="009E7159">
        <w:t>(7</w:t>
      </w:r>
      <w:r w:rsidR="007A65B3">
        <w:t>9</w:t>
      </w:r>
      <w:r w:rsidR="009E7159">
        <w:t>.</w:t>
      </w:r>
      <w:r w:rsidR="007A65B3">
        <w:t>7</w:t>
      </w:r>
      <w:r w:rsidR="009E7159">
        <w:t>%)</w:t>
      </w:r>
      <w:r w:rsidR="003B570E">
        <w:t xml:space="preserve"> compared to women (74.9%)</w:t>
      </w:r>
      <w:r w:rsidR="00CA573D">
        <w:t>.</w:t>
      </w:r>
      <w:r w:rsidR="002B6873">
        <w:t xml:space="preserve"> </w:t>
      </w:r>
    </w:p>
    <w:p w14:paraId="58A9A505" w14:textId="25CC5BC6" w:rsidR="00CA573D" w:rsidRDefault="00AE2F8F" w:rsidP="00CA573D">
      <w:r>
        <w:t>Injured workers</w:t>
      </w:r>
      <w:r w:rsidR="002B6873">
        <w:t xml:space="preserve"> whose injury has a significant or severe negative impact on their daily life were more likely to have had contact </w:t>
      </w:r>
      <w:r w:rsidR="00EE7360">
        <w:t xml:space="preserve">with the </w:t>
      </w:r>
      <w:r w:rsidR="002B6873">
        <w:t>coordinator (</w:t>
      </w:r>
      <w:r w:rsidR="00BD45F9">
        <w:t>82</w:t>
      </w:r>
      <w:r w:rsidR="002B6873">
        <w:t>.</w:t>
      </w:r>
      <w:r w:rsidR="00BD45F9">
        <w:t>4</w:t>
      </w:r>
      <w:r w:rsidR="002B6873">
        <w:t xml:space="preserve">%) compared to </w:t>
      </w:r>
      <w:r w:rsidR="00D127C4">
        <w:t>workers</w:t>
      </w:r>
      <w:r w:rsidR="002B6873">
        <w:t xml:space="preserve"> whose injury had a moderate or less</w:t>
      </w:r>
      <w:r w:rsidR="0076334B">
        <w:t>er</w:t>
      </w:r>
      <w:r w:rsidR="002B6873">
        <w:t xml:space="preserve"> impact (7</w:t>
      </w:r>
      <w:r w:rsidR="003757FF">
        <w:t>5</w:t>
      </w:r>
      <w:r w:rsidR="002B6873">
        <w:t>.</w:t>
      </w:r>
      <w:r w:rsidR="00381173">
        <w:t>9</w:t>
      </w:r>
      <w:r w:rsidR="002B6873">
        <w:t>%).</w:t>
      </w:r>
      <w:r w:rsidR="00C23D39">
        <w:t xml:space="preserve"> </w:t>
      </w:r>
      <w:r w:rsidR="009328CE">
        <w:t>However, h</w:t>
      </w:r>
      <w:r w:rsidR="00CB383F">
        <w:t xml:space="preserve">aving contact with the coordinator does not appear to result in better return to work outcomes. </w:t>
      </w:r>
      <w:r w:rsidR="00C3210A">
        <w:t>For example,</w:t>
      </w:r>
      <w:r w:rsidR="00665939">
        <w:t xml:space="preserve"> among</w:t>
      </w:r>
      <w:r w:rsidR="00EB7A73">
        <w:t>st</w:t>
      </w:r>
      <w:r w:rsidR="00C3210A">
        <w:t xml:space="preserve"> i</w:t>
      </w:r>
      <w:r>
        <w:t>njured workers</w:t>
      </w:r>
      <w:r w:rsidR="00CA573D">
        <w:t xml:space="preserve"> </w:t>
      </w:r>
      <w:r w:rsidR="00330506">
        <w:t>whose injury ha</w:t>
      </w:r>
      <w:r w:rsidR="00665939">
        <w:t>d</w:t>
      </w:r>
      <w:r w:rsidR="00330506">
        <w:t xml:space="preserve"> a significant or severe negative impact, </w:t>
      </w:r>
      <w:r w:rsidR="000A625E">
        <w:t>those</w:t>
      </w:r>
      <w:r w:rsidR="00E15B6E">
        <w:t xml:space="preserve"> </w:t>
      </w:r>
      <w:r w:rsidR="00CA573D">
        <w:t xml:space="preserve">who had </w:t>
      </w:r>
      <w:r w:rsidR="00D30535">
        <w:t xml:space="preserve">had contact with their </w:t>
      </w:r>
      <w:r w:rsidR="00CA573D">
        <w:t xml:space="preserve">coordinator were </w:t>
      </w:r>
      <w:r w:rsidR="00E6074B">
        <w:t>less</w:t>
      </w:r>
      <w:r w:rsidR="00CA573D">
        <w:t xml:space="preserve"> likely to have returned to work (</w:t>
      </w:r>
      <w:r w:rsidR="00526B8E">
        <w:t>71</w:t>
      </w:r>
      <w:r w:rsidR="00CA573D">
        <w:t>.</w:t>
      </w:r>
      <w:r w:rsidR="00526B8E">
        <w:t>7</w:t>
      </w:r>
      <w:r w:rsidR="00CA573D">
        <w:t xml:space="preserve">%) compared to those who </w:t>
      </w:r>
      <w:r w:rsidR="00863A21">
        <w:t xml:space="preserve">did not </w:t>
      </w:r>
      <w:r w:rsidR="00CA573D">
        <w:t>ha</w:t>
      </w:r>
      <w:r w:rsidR="00863A21">
        <w:t>ve</w:t>
      </w:r>
      <w:r w:rsidR="00CA573D">
        <w:t xml:space="preserve"> </w:t>
      </w:r>
      <w:r w:rsidR="001E5BE0">
        <w:t>contact</w:t>
      </w:r>
      <w:r w:rsidR="00CA573D">
        <w:t xml:space="preserve"> (</w:t>
      </w:r>
      <w:r w:rsidR="00526B8E">
        <w:t>84</w:t>
      </w:r>
      <w:r w:rsidR="00CA573D">
        <w:t>.</w:t>
      </w:r>
      <w:r w:rsidR="00863A21">
        <w:t>8</w:t>
      </w:r>
      <w:r w:rsidR="00CA573D">
        <w:t>%).</w:t>
      </w:r>
      <w:r w:rsidR="00DB5A28">
        <w:t xml:space="preserve"> </w:t>
      </w:r>
    </w:p>
    <w:p w14:paraId="7725B837" w14:textId="4C8BCF32" w:rsidR="00FD49B8" w:rsidRDefault="00FD49B8" w:rsidP="00FD49B8">
      <w:pPr>
        <w:pStyle w:val="Caption"/>
      </w:pPr>
      <w:bookmarkStart w:id="69" w:name="_Toc210918224"/>
      <w:r w:rsidRPr="00AE2F8F">
        <w:t xml:space="preserve">Figure </w:t>
      </w:r>
      <w:r w:rsidR="00DB224B">
        <w:fldChar w:fldCharType="begin"/>
      </w:r>
      <w:r w:rsidR="00DB224B">
        <w:instrText xml:space="preserve"> SEQ Figure \* ARABIC </w:instrText>
      </w:r>
      <w:r w:rsidR="00DB224B">
        <w:fldChar w:fldCharType="separate"/>
      </w:r>
      <w:r w:rsidR="00BD549D">
        <w:rPr>
          <w:noProof/>
        </w:rPr>
        <w:t>31</w:t>
      </w:r>
      <w:r w:rsidR="00DB224B">
        <w:rPr>
          <w:noProof/>
        </w:rPr>
        <w:fldChar w:fldCharType="end"/>
      </w:r>
      <w:r w:rsidRPr="00AE2F8F">
        <w:tab/>
      </w:r>
      <w:r w:rsidR="00AE2F8F" w:rsidRPr="00AE2F8F">
        <w:t>Contact with return to work coordinator</w:t>
      </w:r>
      <w:bookmarkEnd w:id="69"/>
    </w:p>
    <w:p w14:paraId="7D190997" w14:textId="45CE0344" w:rsidR="00FD49B8" w:rsidRPr="0091497E" w:rsidRDefault="00C31C33" w:rsidP="00FD49B8">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0B600F6A" wp14:editId="348D1860">
            <wp:extent cx="5160134" cy="576000"/>
            <wp:effectExtent l="0" t="0" r="2540" b="0"/>
            <wp:docPr id="20526669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6928" name="Picture 2052666928"/>
                    <pic:cNvPicPr/>
                  </pic:nvPicPr>
                  <pic:blipFill>
                    <a:blip r:embed="rId57">
                      <a:extLst>
                        <a:ext uri="{28A0092B-C50C-407E-A947-70E740481C1C}">
                          <a14:useLocalDpi xmlns:a14="http://schemas.microsoft.com/office/drawing/2010/main" val="0"/>
                        </a:ext>
                      </a:extLst>
                    </a:blip>
                    <a:stretch>
                      <a:fillRect/>
                    </a:stretch>
                  </pic:blipFill>
                  <pic:spPr>
                    <a:xfrm>
                      <a:off x="0" y="0"/>
                      <a:ext cx="5160134" cy="576000"/>
                    </a:xfrm>
                    <a:prstGeom prst="rect">
                      <a:avLst/>
                    </a:prstGeom>
                  </pic:spPr>
                </pic:pic>
              </a:graphicData>
            </a:graphic>
          </wp:inline>
        </w:drawing>
      </w:r>
    </w:p>
    <w:p w14:paraId="4491F08C" w14:textId="460557F4" w:rsidR="00FD49B8" w:rsidRPr="001A4DB9" w:rsidRDefault="00FD49B8" w:rsidP="00FD49B8">
      <w:pPr>
        <w:pStyle w:val="BaseText"/>
      </w:pPr>
      <w:r w:rsidRPr="003C5E0C">
        <w:t>EMP</w:t>
      </w:r>
      <w:r w:rsidR="00857831" w:rsidRPr="003C5E0C">
        <w:t>5</w:t>
      </w:r>
      <w:r w:rsidRPr="003C5E0C">
        <w:t>.</w:t>
      </w:r>
      <w:r w:rsidR="003C5E0C" w:rsidRPr="003C5E0C">
        <w:t xml:space="preserve"> Has this person been in contact with you since your injury or illness?</w:t>
      </w:r>
      <w:r w:rsidRPr="003C5E0C">
        <w:br/>
        <w:t>Base:</w:t>
      </w:r>
      <w:r w:rsidR="001C2F92">
        <w:t xml:space="preserve"> Has a return to work coordinator n=2,915</w:t>
      </w:r>
    </w:p>
    <w:p w14:paraId="73647AC7" w14:textId="6A4BE5B5" w:rsidR="00BE7314" w:rsidRDefault="00700717" w:rsidP="00BE7314">
      <w:r>
        <w:t>One in six (16.1</w:t>
      </w:r>
      <w:r w:rsidR="00473F95">
        <w:t>%</w:t>
      </w:r>
      <w:r>
        <w:t xml:space="preserve">) </w:t>
      </w:r>
      <w:r w:rsidR="00AE2F8F">
        <w:t>injured workers</w:t>
      </w:r>
      <w:r w:rsidR="00C73764">
        <w:t xml:space="preserve"> </w:t>
      </w:r>
      <w:r>
        <w:t xml:space="preserve">found </w:t>
      </w:r>
      <w:r w:rsidR="00E578CB">
        <w:t xml:space="preserve">their </w:t>
      </w:r>
      <w:r w:rsidR="00473F95">
        <w:t>interaction</w:t>
      </w:r>
      <w:r w:rsidR="00E578CB">
        <w:t xml:space="preserve"> with the retu</w:t>
      </w:r>
      <w:r w:rsidR="00473F95">
        <w:t xml:space="preserve">rn to work coordinator to be quite </w:t>
      </w:r>
      <w:r w:rsidR="00662FA1">
        <w:t xml:space="preserve">stressful </w:t>
      </w:r>
      <w:r w:rsidR="00473F95">
        <w:t>or extremely stressful.</w:t>
      </w:r>
      <w:r w:rsidR="00C73764">
        <w:t xml:space="preserve"> </w:t>
      </w:r>
      <w:r w:rsidR="00323E9D">
        <w:t>Injured workers</w:t>
      </w:r>
      <w:r w:rsidR="00580DEC">
        <w:t xml:space="preserve"> whose injury ha</w:t>
      </w:r>
      <w:r w:rsidR="00662FA1">
        <w:t>d</w:t>
      </w:r>
      <w:r w:rsidR="00580DEC">
        <w:t xml:space="preserve"> a significant or severe negative impact on their daily life were more likely to have </w:t>
      </w:r>
      <w:r w:rsidR="00394FFC">
        <w:t xml:space="preserve">found this interaction </w:t>
      </w:r>
      <w:r w:rsidR="00F235B6">
        <w:t xml:space="preserve">stressful </w:t>
      </w:r>
      <w:r w:rsidR="00580DEC">
        <w:t>(</w:t>
      </w:r>
      <w:r w:rsidR="00F235B6">
        <w:t>34</w:t>
      </w:r>
      <w:r w:rsidR="00580DEC">
        <w:t>.</w:t>
      </w:r>
      <w:r w:rsidR="00F235B6">
        <w:t>1</w:t>
      </w:r>
      <w:r w:rsidR="00580DEC">
        <w:t xml:space="preserve">%) </w:t>
      </w:r>
      <w:r w:rsidR="001C69BA">
        <w:t>than</w:t>
      </w:r>
      <w:r w:rsidR="00580DEC">
        <w:t xml:space="preserve"> </w:t>
      </w:r>
      <w:r w:rsidR="00D127C4">
        <w:t>workers</w:t>
      </w:r>
      <w:r w:rsidR="00580DEC">
        <w:t xml:space="preserve"> whose injury had a moderate or less</w:t>
      </w:r>
      <w:r w:rsidR="001C69BA">
        <w:t>er</w:t>
      </w:r>
      <w:r w:rsidR="00580DEC">
        <w:t xml:space="preserve"> impact (</w:t>
      </w:r>
      <w:r w:rsidR="005E7AF3">
        <w:t>11</w:t>
      </w:r>
      <w:r w:rsidR="00580DEC">
        <w:t>.</w:t>
      </w:r>
      <w:r w:rsidR="005E7AF3">
        <w:t>1</w:t>
      </w:r>
      <w:r w:rsidR="00580DEC">
        <w:t>%).</w:t>
      </w:r>
      <w:r w:rsidR="00BC2209">
        <w:t xml:space="preserve"> </w:t>
      </w:r>
      <w:r w:rsidR="00B037C6">
        <w:t>Injured workers</w:t>
      </w:r>
      <w:r w:rsidR="00F6661A">
        <w:t xml:space="preserve"> who </w:t>
      </w:r>
      <w:r w:rsidR="00D05040">
        <w:t>found their interaction</w:t>
      </w:r>
      <w:r w:rsidR="009C1470">
        <w:t xml:space="preserve"> with their coordinator</w:t>
      </w:r>
      <w:r w:rsidR="00D05040">
        <w:t xml:space="preserve"> to be not very, or not at all, stressful were more likely to have returned to work</w:t>
      </w:r>
      <w:r w:rsidR="00F65B05">
        <w:t xml:space="preserve"> at any time</w:t>
      </w:r>
      <w:r w:rsidR="00D05040">
        <w:t xml:space="preserve"> (</w:t>
      </w:r>
      <w:r w:rsidR="009568C4">
        <w:t xml:space="preserve">92.6%) compared to those who found it </w:t>
      </w:r>
      <w:r w:rsidR="009B7E98">
        <w:t>quite or extremely stressful (80.2%)</w:t>
      </w:r>
      <w:r w:rsidR="00354C61">
        <w:t>.</w:t>
      </w:r>
    </w:p>
    <w:p w14:paraId="79D186AA" w14:textId="06C50634" w:rsidR="00FD49B8" w:rsidRDefault="00FD49B8" w:rsidP="00FD49B8">
      <w:pPr>
        <w:pStyle w:val="Caption"/>
      </w:pPr>
      <w:bookmarkStart w:id="70" w:name="_Toc210918225"/>
      <w:r w:rsidRPr="00B235E4">
        <w:lastRenderedPageBreak/>
        <w:t xml:space="preserve">Figure </w:t>
      </w:r>
      <w:r w:rsidR="00DB224B">
        <w:fldChar w:fldCharType="begin"/>
      </w:r>
      <w:r w:rsidR="00DB224B">
        <w:instrText xml:space="preserve"> SEQ Figure \* ARABIC </w:instrText>
      </w:r>
      <w:r w:rsidR="00DB224B">
        <w:fldChar w:fldCharType="separate"/>
      </w:r>
      <w:r w:rsidR="00BD549D">
        <w:rPr>
          <w:noProof/>
        </w:rPr>
        <w:t>32</w:t>
      </w:r>
      <w:r w:rsidR="00DB224B">
        <w:rPr>
          <w:noProof/>
        </w:rPr>
        <w:fldChar w:fldCharType="end"/>
      </w:r>
      <w:r w:rsidRPr="00B235E4">
        <w:tab/>
      </w:r>
      <w:r w:rsidR="002653B0" w:rsidRPr="00B235E4">
        <w:t xml:space="preserve">Level of stress when </w:t>
      </w:r>
      <w:r w:rsidR="00B235E4" w:rsidRPr="00B235E4">
        <w:t>dealing with coordinator</w:t>
      </w:r>
      <w:r w:rsidR="002653B0">
        <w:t xml:space="preserve"> </w:t>
      </w:r>
      <w:r w:rsidR="00F27F94">
        <w:t>(%)</w:t>
      </w:r>
      <w:bookmarkEnd w:id="70"/>
    </w:p>
    <w:p w14:paraId="10D69A73" w14:textId="1414615F" w:rsidR="00960F40" w:rsidRPr="0091497E" w:rsidRDefault="00960F40" w:rsidP="00FD49B8">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4F9D3E5F" wp14:editId="49ACF2B0">
            <wp:extent cx="6364694" cy="1469263"/>
            <wp:effectExtent l="0" t="0" r="0" b="0"/>
            <wp:docPr id="2916230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3016" name="Picture 33"/>
                    <pic:cNvPicPr/>
                  </pic:nvPicPr>
                  <pic:blipFill>
                    <a:blip r:embed="rId58">
                      <a:extLst>
                        <a:ext uri="{28A0092B-C50C-407E-A947-70E740481C1C}">
                          <a14:useLocalDpi xmlns:a14="http://schemas.microsoft.com/office/drawing/2010/main" val="0"/>
                        </a:ext>
                      </a:extLst>
                    </a:blip>
                    <a:stretch>
                      <a:fillRect/>
                    </a:stretch>
                  </pic:blipFill>
                  <pic:spPr>
                    <a:xfrm>
                      <a:off x="0" y="0"/>
                      <a:ext cx="6364694" cy="1469263"/>
                    </a:xfrm>
                    <a:prstGeom prst="rect">
                      <a:avLst/>
                    </a:prstGeom>
                  </pic:spPr>
                </pic:pic>
              </a:graphicData>
            </a:graphic>
          </wp:inline>
        </w:drawing>
      </w:r>
    </w:p>
    <w:p w14:paraId="28981013" w14:textId="77777777" w:rsidR="005A18E2" w:rsidRDefault="00FD49B8" w:rsidP="00FD49B8">
      <w:pPr>
        <w:pStyle w:val="BaseText"/>
      </w:pPr>
      <w:r w:rsidRPr="00A97CC2">
        <w:t>EMP</w:t>
      </w:r>
      <w:r w:rsidR="00857831" w:rsidRPr="00A97CC2">
        <w:t>6</w:t>
      </w:r>
      <w:r w:rsidRPr="00A97CC2">
        <w:t>a.</w:t>
      </w:r>
      <w:r w:rsidR="00A97CC2" w:rsidRPr="00A97CC2">
        <w:t xml:space="preserve"> Thinking about</w:t>
      </w:r>
      <w:r w:rsidR="00A97CC2" w:rsidRPr="00284657">
        <w:t xml:space="preserve"> all your dealings with this person, to what extent have your interactions been stressful?</w:t>
      </w:r>
      <w:r w:rsidRPr="00604E62">
        <w:rPr>
          <w:highlight w:val="yellow"/>
        </w:rPr>
        <w:br/>
      </w:r>
      <w:r w:rsidRPr="00156E3C">
        <w:t>Base:</w:t>
      </w:r>
      <w:r w:rsidR="00156E3C">
        <w:t xml:space="preserve"> Has </w:t>
      </w:r>
      <w:r w:rsidR="00DE541F">
        <w:t>had contact with</w:t>
      </w:r>
      <w:r w:rsidR="00156E3C">
        <w:t xml:space="preserve"> return to work coordinator n=2,</w:t>
      </w:r>
      <w:r w:rsidR="00DE541F">
        <w:t>265</w:t>
      </w:r>
    </w:p>
    <w:p w14:paraId="7EDC6B50" w14:textId="279A9973" w:rsidR="00FD49B8" w:rsidRDefault="005A18E2" w:rsidP="00FD49B8">
      <w:pPr>
        <w:pStyle w:val="BaseText"/>
      </w:pPr>
      <w:r w:rsidRPr="007A072A">
        <w:t xml:space="preserve">Note: </w:t>
      </w:r>
      <w:r>
        <w:t>don’t know &amp; r</w:t>
      </w:r>
      <w:r w:rsidRPr="007A072A">
        <w:t>efused responses excluded from base (&lt;</w:t>
      </w:r>
      <w:r>
        <w:t>2</w:t>
      </w:r>
      <w:r w:rsidRPr="007A072A">
        <w:t>%)</w:t>
      </w:r>
    </w:p>
    <w:p w14:paraId="69DC477F" w14:textId="77777777" w:rsidR="005A18E2" w:rsidRPr="005A18E2" w:rsidRDefault="005A18E2" w:rsidP="005A18E2">
      <w:pPr>
        <w:rPr>
          <w:highlight w:val="yellow"/>
        </w:rPr>
      </w:pPr>
    </w:p>
    <w:p w14:paraId="689BB95C" w14:textId="0DC03E73" w:rsidR="00F06A30" w:rsidRPr="00AB6893" w:rsidRDefault="00F06A30" w:rsidP="00AB6893">
      <w:pPr>
        <w:pStyle w:val="BaseText"/>
      </w:pPr>
      <w:r>
        <w:rPr>
          <w:highlight w:val="cyan"/>
        </w:rPr>
        <w:br w:type="page"/>
      </w:r>
    </w:p>
    <w:p w14:paraId="022C785C" w14:textId="7F2A6741" w:rsidR="004040F3" w:rsidRDefault="004040F3" w:rsidP="00F06A30">
      <w:pPr>
        <w:pStyle w:val="Heading2"/>
      </w:pPr>
      <w:bookmarkStart w:id="71" w:name="_Toc213341879"/>
      <w:r w:rsidRPr="00A42F4C">
        <w:lastRenderedPageBreak/>
        <w:t>Employer results</w:t>
      </w:r>
      <w:r w:rsidR="00FC2265">
        <w:br/>
      </w:r>
      <w:r w:rsidR="00FC2265">
        <w:rPr>
          <w:noProof/>
        </w:rPr>
        <mc:AlternateContent>
          <mc:Choice Requires="wps">
            <w:drawing>
              <wp:anchor distT="0" distB="0" distL="114300" distR="114300" simplePos="0" relativeHeight="251658249" behindDoc="1" locked="0" layoutInCell="1" allowOverlap="1" wp14:anchorId="18C827EB" wp14:editId="2A293E3B">
                <wp:simplePos x="0" y="0"/>
                <wp:positionH relativeFrom="column">
                  <wp:posOffset>-546100</wp:posOffset>
                </wp:positionH>
                <wp:positionV relativeFrom="paragraph">
                  <wp:posOffset>-993775</wp:posOffset>
                </wp:positionV>
                <wp:extent cx="7560000" cy="1620000"/>
                <wp:effectExtent l="0" t="0" r="3175" b="0"/>
                <wp:wrapNone/>
                <wp:docPr id="920507252"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012F122" id="Rectangle 31" o:spid="_x0000_s1026" style="position:absolute;margin-left:-43pt;margin-top:-78.25pt;width:595.3pt;height:127.5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" fillcolor="#d5e1fd [662]" stroked="f" strokeweight="1pt"/>
            </w:pict>
          </mc:Fallback>
        </mc:AlternateContent>
      </w:r>
      <w:bookmarkEnd w:id="71"/>
    </w:p>
    <w:p w14:paraId="5BB61FD4" w14:textId="4AC81127" w:rsidR="00FC2265" w:rsidRPr="00FC2265" w:rsidRDefault="001C1BA9" w:rsidP="00B42F36">
      <w:pPr>
        <w:pStyle w:val="Heading3"/>
      </w:pPr>
      <w:r>
        <w:t>Had a return to work plan</w:t>
      </w:r>
    </w:p>
    <w:p w14:paraId="00FF2729" w14:textId="5436C696" w:rsidR="00B21E6B" w:rsidRPr="00D57C65" w:rsidRDefault="00C2677E" w:rsidP="00D57C65">
      <w:r>
        <w:t>F</w:t>
      </w:r>
      <w:r w:rsidR="00CD55A1">
        <w:t xml:space="preserve">our in five (78.7%) employers </w:t>
      </w:r>
      <w:r w:rsidR="00467ACB">
        <w:t xml:space="preserve">said the </w:t>
      </w:r>
      <w:r>
        <w:t xml:space="preserve">injured </w:t>
      </w:r>
      <w:r w:rsidR="00467ACB">
        <w:t>worker had a plan in place to get back to work</w:t>
      </w:r>
      <w:r w:rsidR="0055461A">
        <w:t xml:space="preserve">. </w:t>
      </w:r>
      <w:r w:rsidR="0068580F">
        <w:t>Of th</w:t>
      </w:r>
      <w:r w:rsidR="00243BEE">
        <w:t>ose workers wit</w:t>
      </w:r>
      <w:r w:rsidR="001E27FD">
        <w:t>h</w:t>
      </w:r>
      <w:r w:rsidR="00243BEE">
        <w:t xml:space="preserve"> a plan</w:t>
      </w:r>
      <w:r w:rsidR="0068580F">
        <w:t xml:space="preserve">, </w:t>
      </w:r>
      <w:r w:rsidR="00243BEE">
        <w:t>t</w:t>
      </w:r>
      <w:r w:rsidR="00384ECB">
        <w:t xml:space="preserve">hree quarters </w:t>
      </w:r>
      <w:r w:rsidR="008D3FF0">
        <w:t xml:space="preserve">of employers </w:t>
      </w:r>
      <w:r w:rsidR="00384ECB">
        <w:t>(</w:t>
      </w:r>
      <w:r w:rsidR="00C95986">
        <w:t>75.5%) said th</w:t>
      </w:r>
      <w:r w:rsidR="008D3FF0">
        <w:t>is</w:t>
      </w:r>
      <w:r w:rsidR="00C95986">
        <w:t xml:space="preserve"> plan was in writing</w:t>
      </w:r>
      <w:r w:rsidR="00246A93">
        <w:t xml:space="preserve"> (see </w:t>
      </w:r>
      <w:r w:rsidR="00246A93">
        <w:fldChar w:fldCharType="begin"/>
      </w:r>
      <w:r w:rsidR="00246A93">
        <w:instrText xml:space="preserve"> REF _Ref208238998 \h </w:instrText>
      </w:r>
      <w:r w:rsidR="00246A93">
        <w:fldChar w:fldCharType="separate"/>
      </w:r>
      <w:r w:rsidR="00BD549D">
        <w:t xml:space="preserve">Figure </w:t>
      </w:r>
      <w:r w:rsidR="00BD549D">
        <w:rPr>
          <w:noProof/>
        </w:rPr>
        <w:t>34</w:t>
      </w:r>
      <w:r w:rsidR="00246A93">
        <w:fldChar w:fldCharType="end"/>
      </w:r>
      <w:r w:rsidR="00246A93">
        <w:t>)</w:t>
      </w:r>
      <w:r w:rsidR="00C95986">
        <w:t>.</w:t>
      </w:r>
      <w:r w:rsidR="00CF0FAE">
        <w:t xml:space="preserve"> </w:t>
      </w:r>
      <w:r w:rsidR="00DD57DC">
        <w:t>Although</w:t>
      </w:r>
      <w:r w:rsidR="00CF0FAE">
        <w:t xml:space="preserve"> these proportions are higher </w:t>
      </w:r>
      <w:r w:rsidR="00B37302">
        <w:t>than</w:t>
      </w:r>
      <w:r w:rsidR="00CF0FAE">
        <w:t xml:space="preserve"> those reported </w:t>
      </w:r>
      <w:r w:rsidR="0015170A">
        <w:t xml:space="preserve">by injured workers, </w:t>
      </w:r>
      <w:r w:rsidR="00344640">
        <w:t>this could</w:t>
      </w:r>
      <w:r w:rsidR="0015170A">
        <w:t xml:space="preserve"> be </w:t>
      </w:r>
      <w:r w:rsidR="00344640">
        <w:t>because</w:t>
      </w:r>
      <w:r w:rsidR="0015170A">
        <w:t xml:space="preserve"> some injured workers were not </w:t>
      </w:r>
      <w:r w:rsidR="00385723">
        <w:t>aware of their plan or that it was in writing.</w:t>
      </w:r>
    </w:p>
    <w:p w14:paraId="3524EB2B" w14:textId="2A66DE43" w:rsidR="00C95986" w:rsidRPr="00D57C65" w:rsidRDefault="00BC6C7E" w:rsidP="00D57C65">
      <w:r>
        <w:t xml:space="preserve">Employers </w:t>
      </w:r>
      <w:r w:rsidR="003D0C1D">
        <w:t>whose</w:t>
      </w:r>
      <w:r>
        <w:t xml:space="preserve"> worker had a physical injury </w:t>
      </w:r>
      <w:r w:rsidR="00EC19E8">
        <w:t>or illness</w:t>
      </w:r>
      <w:r>
        <w:t xml:space="preserve"> (</w:t>
      </w:r>
      <w:r w:rsidR="00B43F44">
        <w:t xml:space="preserve">80.3%) were more </w:t>
      </w:r>
      <w:r w:rsidR="00DC25FE">
        <w:t>likely</w:t>
      </w:r>
      <w:r w:rsidR="00B43F44">
        <w:t xml:space="preserve"> to say their worker had a plan in place compared to those with a</w:t>
      </w:r>
      <w:r w:rsidR="00EC19E8">
        <w:t xml:space="preserve"> psychological injury or illness (60.5%)</w:t>
      </w:r>
      <w:r w:rsidR="00FA4CB4">
        <w:t>.</w:t>
      </w:r>
      <w:r w:rsidR="00EC19E8">
        <w:t xml:space="preserve"> </w:t>
      </w:r>
      <w:r w:rsidR="00FA4CB4">
        <w:t>H</w:t>
      </w:r>
      <w:r w:rsidR="00EC19E8">
        <w:t xml:space="preserve">owever, </w:t>
      </w:r>
      <w:r w:rsidR="0085289D">
        <w:t xml:space="preserve">return to work plans were more likely to be in writing for </w:t>
      </w:r>
      <w:r w:rsidR="00C3726C">
        <w:t xml:space="preserve">workers </w:t>
      </w:r>
      <w:r w:rsidR="00780AF2">
        <w:t>with a psycholo</w:t>
      </w:r>
      <w:r w:rsidR="00FA4CB4">
        <w:t>g</w:t>
      </w:r>
      <w:r w:rsidR="00780AF2">
        <w:t>ical injury or illness (</w:t>
      </w:r>
      <w:r w:rsidR="00584C49">
        <w:t>94.6%) compared to those with a physical injury or illness (</w:t>
      </w:r>
      <w:r w:rsidR="006036F6">
        <w:t>73.7%).</w:t>
      </w:r>
    </w:p>
    <w:p w14:paraId="21590ECE" w14:textId="6B5984AE" w:rsidR="000A6B0F" w:rsidRPr="00D57C65" w:rsidRDefault="000A6B0F" w:rsidP="00D57C65">
      <w:r>
        <w:t xml:space="preserve">Return to work plans in writing were more likely for </w:t>
      </w:r>
      <w:r w:rsidR="006C2195">
        <w:t>large (84.2%)</w:t>
      </w:r>
      <w:r w:rsidR="00EB29B3">
        <w:t xml:space="preserve"> and medium (83.8%) sized businesses </w:t>
      </w:r>
      <w:r w:rsidR="00DC25FE">
        <w:t>compared</w:t>
      </w:r>
      <w:r w:rsidR="00EB29B3">
        <w:t xml:space="preserve"> to </w:t>
      </w:r>
      <w:r w:rsidR="00EB29B3" w:rsidRPr="00D57C65">
        <w:t>small (6</w:t>
      </w:r>
      <w:r w:rsidR="00EB29B3">
        <w:t>7.7</w:t>
      </w:r>
      <w:r w:rsidR="00EB29B3" w:rsidRPr="00D57C65">
        <w:t>%) and micro (6</w:t>
      </w:r>
      <w:r w:rsidR="00EB29B3">
        <w:t>3.6</w:t>
      </w:r>
      <w:r w:rsidR="00EB29B3" w:rsidRPr="00D57C65">
        <w:t>%)</w:t>
      </w:r>
      <w:r w:rsidR="00EB29B3">
        <w:t xml:space="preserve"> sized businesses</w:t>
      </w:r>
      <w:r w:rsidR="00AD7AFE">
        <w:t xml:space="preserve">, as well as for employers with more than 3 claims in the last 24 months (81.6%) compared to </w:t>
      </w:r>
      <w:r w:rsidR="00804D2D">
        <w:t xml:space="preserve">those with </w:t>
      </w:r>
      <w:r w:rsidR="0016278E">
        <w:t>one</w:t>
      </w:r>
      <w:r w:rsidR="00804D2D">
        <w:t xml:space="preserve"> claim (68.3%)</w:t>
      </w:r>
      <w:r w:rsidR="00EB29B3">
        <w:t>.</w:t>
      </w:r>
    </w:p>
    <w:p w14:paraId="592FE17F" w14:textId="7917457E" w:rsidR="00804D2D" w:rsidRPr="00D57C65" w:rsidRDefault="00804D2D" w:rsidP="008E3823">
      <w:r w:rsidRPr="00D171E0">
        <w:t xml:space="preserve">Employers were </w:t>
      </w:r>
      <w:r w:rsidR="00E264FE">
        <w:t>more than twice as</w:t>
      </w:r>
      <w:r w:rsidRPr="00D171E0">
        <w:t xml:space="preserve"> likely to say their worker returned to work when the employer said </w:t>
      </w:r>
      <w:r w:rsidR="006D0FB3">
        <w:t xml:space="preserve">there was </w:t>
      </w:r>
      <w:r w:rsidRPr="00D171E0">
        <w:t xml:space="preserve">a plan in place to get back to work </w:t>
      </w:r>
      <w:r w:rsidR="00272547">
        <w:t xml:space="preserve">for the </w:t>
      </w:r>
      <w:r w:rsidRPr="00D171E0">
        <w:t>worker (80.4%</w:t>
      </w:r>
      <w:r w:rsidR="006A5214">
        <w:t xml:space="preserve">) than when </w:t>
      </w:r>
      <w:r w:rsidR="000F31F2">
        <w:t>there was not a plan in place (</w:t>
      </w:r>
      <w:r w:rsidRPr="00D171E0">
        <w:t>33.9%)</w:t>
      </w:r>
      <w:r w:rsidR="00D171E0">
        <w:t>.</w:t>
      </w:r>
    </w:p>
    <w:p w14:paraId="460D785E" w14:textId="618B7434" w:rsidR="0017459E" w:rsidRDefault="0017459E" w:rsidP="0017459E">
      <w:pPr>
        <w:pStyle w:val="Caption"/>
      </w:pPr>
      <w:bookmarkStart w:id="72" w:name="_Toc210918226"/>
      <w:r>
        <w:t xml:space="preserve">Figure </w:t>
      </w:r>
      <w:r w:rsidR="00DB224B">
        <w:fldChar w:fldCharType="begin"/>
      </w:r>
      <w:r w:rsidR="00DB224B">
        <w:instrText xml:space="preserve"> SEQ Figure \* ARABIC </w:instrText>
      </w:r>
      <w:r w:rsidR="00DB224B">
        <w:fldChar w:fldCharType="separate"/>
      </w:r>
      <w:r w:rsidR="00BD549D">
        <w:rPr>
          <w:noProof/>
        </w:rPr>
        <w:t>33</w:t>
      </w:r>
      <w:r w:rsidR="00DB224B">
        <w:rPr>
          <w:noProof/>
        </w:rPr>
        <w:fldChar w:fldCharType="end"/>
      </w:r>
      <w:r>
        <w:tab/>
      </w:r>
      <w:r w:rsidRPr="00D171E0">
        <w:t>Return to work plan</w:t>
      </w:r>
      <w:r>
        <w:t xml:space="preserve"> (%)</w:t>
      </w:r>
      <w:bookmarkEnd w:id="72"/>
    </w:p>
    <w:p w14:paraId="0DCF8658" w14:textId="36956204" w:rsidR="0017459E" w:rsidRPr="0091497E" w:rsidRDefault="005E1D88" w:rsidP="0017459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2F5A9E95" wp14:editId="262176E5">
            <wp:extent cx="5457374" cy="609600"/>
            <wp:effectExtent l="0" t="0" r="0" b="0"/>
            <wp:docPr id="1379914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14634" name="Picture 39"/>
                    <pic:cNvPicPr/>
                  </pic:nvPicPr>
                  <pic:blipFill>
                    <a:blip r:embed="rId59">
                      <a:extLst>
                        <a:ext uri="{28A0092B-C50C-407E-A947-70E740481C1C}">
                          <a14:useLocalDpi xmlns:a14="http://schemas.microsoft.com/office/drawing/2010/main" val="0"/>
                        </a:ext>
                      </a:extLst>
                    </a:blip>
                    <a:stretch>
                      <a:fillRect/>
                    </a:stretch>
                  </pic:blipFill>
                  <pic:spPr>
                    <a:xfrm>
                      <a:off x="0" y="0"/>
                      <a:ext cx="5462652" cy="610190"/>
                    </a:xfrm>
                    <a:prstGeom prst="rect">
                      <a:avLst/>
                    </a:prstGeom>
                  </pic:spPr>
                </pic:pic>
              </a:graphicData>
            </a:graphic>
          </wp:inline>
        </w:drawing>
      </w:r>
    </w:p>
    <w:p w14:paraId="3D5A236A" w14:textId="0842D72C" w:rsidR="0017459E" w:rsidRPr="00D57C65" w:rsidRDefault="0017459E" w:rsidP="0017459E">
      <w:pPr>
        <w:pStyle w:val="BaseText"/>
      </w:pPr>
      <w:r w:rsidRPr="00BD0FD6">
        <w:t>EMP1. Did / does your worker have a plan in place to get back to work?</w:t>
      </w:r>
      <w:r w:rsidRPr="00BD0FD6">
        <w:br/>
        <w:t>Base:</w:t>
      </w:r>
      <w:r w:rsidRPr="006E20B2">
        <w:t xml:space="preserve"> </w:t>
      </w:r>
      <w:r w:rsidRPr="00F50095">
        <w:t>All employers n=754</w:t>
      </w:r>
    </w:p>
    <w:p w14:paraId="344422BD" w14:textId="7DD160C7" w:rsidR="0092650B" w:rsidRDefault="00BA0B60" w:rsidP="0092650B">
      <w:pPr>
        <w:pStyle w:val="Caption"/>
      </w:pPr>
      <w:bookmarkStart w:id="73" w:name="_Ref208238998"/>
      <w:bookmarkStart w:id="74" w:name="_Toc210918227"/>
      <w:r>
        <w:t xml:space="preserve">Figure </w:t>
      </w:r>
      <w:r w:rsidR="00DB224B">
        <w:fldChar w:fldCharType="begin"/>
      </w:r>
      <w:r w:rsidR="00DB224B">
        <w:instrText xml:space="preserve"> SEQ Figure \* ARABIC </w:instrText>
      </w:r>
      <w:r w:rsidR="00DB224B">
        <w:fldChar w:fldCharType="separate"/>
      </w:r>
      <w:r w:rsidR="00BD549D">
        <w:rPr>
          <w:noProof/>
        </w:rPr>
        <w:t>34</w:t>
      </w:r>
      <w:r w:rsidR="00DB224B">
        <w:rPr>
          <w:noProof/>
        </w:rPr>
        <w:fldChar w:fldCharType="end"/>
      </w:r>
      <w:bookmarkEnd w:id="73"/>
      <w:r>
        <w:tab/>
      </w:r>
      <w:r w:rsidR="00D171E0" w:rsidRPr="00D171E0">
        <w:t>Return to work plan</w:t>
      </w:r>
      <w:r w:rsidR="00441B66">
        <w:t xml:space="preserve"> format</w:t>
      </w:r>
      <w:r w:rsidR="00F27F94">
        <w:t xml:space="preserve"> (%)</w:t>
      </w:r>
      <w:bookmarkEnd w:id="74"/>
    </w:p>
    <w:p w14:paraId="2BB1616B" w14:textId="2A8159B9" w:rsidR="00BA0B60" w:rsidRPr="0091497E" w:rsidRDefault="005E1D88" w:rsidP="00BA0B60">
      <w:pPr>
        <w:pBdr>
          <w:top w:val="single" w:sz="2" w:space="8" w:color="D9D9D8" w:themeColor="text1" w:themeTint="33"/>
          <w:bottom w:val="single" w:sz="2" w:space="8" w:color="D9D9D8" w:themeColor="text1" w:themeTint="33"/>
        </w:pBdr>
        <w:ind w:left="-851" w:right="-851"/>
        <w:jc w:val="center"/>
        <w:rPr>
          <w:noProof/>
          <w:highlight w:val="yellow"/>
        </w:rPr>
      </w:pPr>
      <w:r>
        <w:rPr>
          <w:noProof/>
          <w:sz w:val="16"/>
          <w:szCs w:val="16"/>
        </w:rPr>
        <w:drawing>
          <wp:inline distT="0" distB="0" distL="0" distR="0" wp14:anchorId="732289D6" wp14:editId="4DD6968F">
            <wp:extent cx="5383235" cy="1414395"/>
            <wp:effectExtent l="0" t="0" r="8255" b="0"/>
            <wp:docPr id="1581429477" name="Picture 3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29477" name="Picture 38" descr="A screenshot of a graph&#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383235" cy="1414395"/>
                    </a:xfrm>
                    <a:prstGeom prst="rect">
                      <a:avLst/>
                    </a:prstGeom>
                  </pic:spPr>
                </pic:pic>
              </a:graphicData>
            </a:graphic>
          </wp:inline>
        </w:drawing>
      </w:r>
    </w:p>
    <w:p w14:paraId="5EA00BA3" w14:textId="08EC1B43" w:rsidR="006E20B2" w:rsidRPr="006E20B2" w:rsidRDefault="0092650B" w:rsidP="006E20B2">
      <w:pPr>
        <w:pStyle w:val="BaseText"/>
      </w:pPr>
      <w:r w:rsidRPr="00BD0FD6">
        <w:t>EMP</w:t>
      </w:r>
      <w:r w:rsidR="008D7A8C" w:rsidRPr="00BD0FD6">
        <w:t>2</w:t>
      </w:r>
      <w:r w:rsidRPr="00BD0FD6">
        <w:t>.</w:t>
      </w:r>
      <w:r w:rsidR="00BD0FD6" w:rsidRPr="00BD0FD6">
        <w:t xml:space="preserve"> Was / is this return to work plan in writing or a verbal agreement?</w:t>
      </w:r>
      <w:r w:rsidRPr="00BD0FD6">
        <w:br/>
      </w:r>
      <w:r w:rsidR="006E20B2" w:rsidRPr="00BD0FD6">
        <w:t xml:space="preserve">Base: </w:t>
      </w:r>
      <w:r w:rsidR="00F116DB" w:rsidRPr="00BD0FD6">
        <w:t>Had a return to work plan n=593</w:t>
      </w:r>
    </w:p>
    <w:p w14:paraId="0E824364" w14:textId="77777777" w:rsidR="00232670" w:rsidRDefault="00232670">
      <w:pPr>
        <w:keepLines w:val="0"/>
        <w:spacing w:before="0" w:after="0"/>
        <w:rPr>
          <w:rFonts w:ascii="Aptos ExtraBold" w:eastAsia="Arial" w:hAnsi="Aptos ExtraBold" w:cs="Arial"/>
          <w:sz w:val="30"/>
          <w:szCs w:val="30"/>
        </w:rPr>
      </w:pPr>
      <w:r>
        <w:br w:type="page"/>
      </w:r>
    </w:p>
    <w:p w14:paraId="34547805" w14:textId="02815651" w:rsidR="00B42F36" w:rsidRDefault="00B42F36" w:rsidP="00B42F36">
      <w:pPr>
        <w:pStyle w:val="Heading3"/>
      </w:pPr>
      <w:r w:rsidRPr="00B42F36">
        <w:lastRenderedPageBreak/>
        <w:t>Return</w:t>
      </w:r>
      <w:r>
        <w:t xml:space="preserve"> to work plan development</w:t>
      </w:r>
    </w:p>
    <w:p w14:paraId="075EF821" w14:textId="7FBC291A" w:rsidR="0066108F" w:rsidRDefault="00421927" w:rsidP="00D57C65">
      <w:r>
        <w:t>Most</w:t>
      </w:r>
      <w:r w:rsidR="00524613">
        <w:t xml:space="preserve"> employers </w:t>
      </w:r>
      <w:r>
        <w:t>(84.2%)</w:t>
      </w:r>
      <w:r w:rsidR="00524613">
        <w:t xml:space="preserve"> </w:t>
      </w:r>
      <w:r w:rsidR="00EC7794">
        <w:t xml:space="preserve">said that the worker was involved in the development of the return to work plan and </w:t>
      </w:r>
      <w:r>
        <w:t>70.6%</w:t>
      </w:r>
      <w:r w:rsidR="00E462F3">
        <w:t xml:space="preserve"> said the plan was helpful.</w:t>
      </w:r>
    </w:p>
    <w:p w14:paraId="42AFD984" w14:textId="0333820A" w:rsidR="00D342C2" w:rsidRDefault="00F36659" w:rsidP="008E3823">
      <w:r>
        <w:t>E</w:t>
      </w:r>
      <w:r w:rsidR="00D342C2" w:rsidRPr="00D171E0">
        <w:t>mployers</w:t>
      </w:r>
      <w:r w:rsidR="00224EFA">
        <w:t xml:space="preserve"> who agreed that the return to work plan </w:t>
      </w:r>
      <w:r w:rsidR="009148B2">
        <w:t>was helpful reported a higher</w:t>
      </w:r>
      <w:r w:rsidR="00D342C2">
        <w:t xml:space="preserve"> </w:t>
      </w:r>
      <w:r w:rsidR="008E4994">
        <w:t>R</w:t>
      </w:r>
      <w:r w:rsidR="00D342C2">
        <w:t xml:space="preserve">eturn to </w:t>
      </w:r>
      <w:r w:rsidR="008E4994">
        <w:t>W</w:t>
      </w:r>
      <w:r w:rsidR="00D342C2">
        <w:t xml:space="preserve">ork </w:t>
      </w:r>
      <w:r w:rsidR="008E4994">
        <w:t>R</w:t>
      </w:r>
      <w:r w:rsidR="009148B2">
        <w:t xml:space="preserve">ate </w:t>
      </w:r>
      <w:r w:rsidR="000D10C7">
        <w:t>(</w:t>
      </w:r>
      <w:r w:rsidR="00D342C2" w:rsidRPr="00D171E0">
        <w:t>8</w:t>
      </w:r>
      <w:r w:rsidR="00A05488">
        <w:t>4</w:t>
      </w:r>
      <w:r w:rsidR="00D342C2" w:rsidRPr="00D171E0">
        <w:t>.</w:t>
      </w:r>
      <w:r w:rsidR="00A05488">
        <w:t>5</w:t>
      </w:r>
      <w:r w:rsidR="00D342C2" w:rsidRPr="00D171E0">
        <w:t>%</w:t>
      </w:r>
      <w:r w:rsidR="000D10C7">
        <w:t xml:space="preserve">) </w:t>
      </w:r>
      <w:r w:rsidR="007D3988">
        <w:t xml:space="preserve">compared with </w:t>
      </w:r>
      <w:r w:rsidR="000D10C7">
        <w:t xml:space="preserve">employers who </w:t>
      </w:r>
      <w:r w:rsidR="009C3E34">
        <w:t>did not agree that it was helpful (</w:t>
      </w:r>
      <w:r w:rsidR="00E27E8F">
        <w:t>59.6</w:t>
      </w:r>
      <w:r w:rsidR="00D342C2" w:rsidRPr="00D171E0">
        <w:t>%)</w:t>
      </w:r>
      <w:r w:rsidR="00D342C2">
        <w:t>.</w:t>
      </w:r>
    </w:p>
    <w:p w14:paraId="365F24AA" w14:textId="02821F24" w:rsidR="005B5235" w:rsidRPr="007C0543" w:rsidRDefault="005B5235" w:rsidP="005B5235">
      <w:pPr>
        <w:pStyle w:val="Caption"/>
      </w:pPr>
      <w:bookmarkStart w:id="75" w:name="_Toc210918228"/>
      <w:r w:rsidRPr="007C0543">
        <w:t xml:space="preserve">Figure </w:t>
      </w:r>
      <w:r w:rsidR="00DB224B">
        <w:fldChar w:fldCharType="begin"/>
      </w:r>
      <w:r w:rsidR="00DB224B">
        <w:instrText xml:space="preserve"> SEQ Figure \* ARABIC </w:instrText>
      </w:r>
      <w:r w:rsidR="00DB224B">
        <w:fldChar w:fldCharType="separate"/>
      </w:r>
      <w:r w:rsidR="00BD549D">
        <w:rPr>
          <w:noProof/>
        </w:rPr>
        <w:t>35</w:t>
      </w:r>
      <w:r w:rsidR="00DB224B">
        <w:rPr>
          <w:noProof/>
        </w:rPr>
        <w:fldChar w:fldCharType="end"/>
      </w:r>
      <w:r w:rsidRPr="007C0543">
        <w:tab/>
      </w:r>
      <w:r w:rsidR="0066108F" w:rsidRPr="007C0543">
        <w:t>Employer perspective on return to work plan</w:t>
      </w:r>
      <w:bookmarkEnd w:id="75"/>
    </w:p>
    <w:p w14:paraId="7B0E5443" w14:textId="25B00609" w:rsidR="005B5235" w:rsidRPr="007C0543" w:rsidRDefault="009B153D" w:rsidP="005B5235">
      <w:pPr>
        <w:pBdr>
          <w:top w:val="single" w:sz="2" w:space="8" w:color="D9D9D8" w:themeColor="text1" w:themeTint="33"/>
          <w:bottom w:val="single" w:sz="2" w:space="8" w:color="D9D9D8" w:themeColor="text1" w:themeTint="33"/>
        </w:pBdr>
        <w:ind w:left="-851" w:right="-851"/>
        <w:jc w:val="center"/>
      </w:pPr>
      <w:r>
        <w:rPr>
          <w:noProof/>
          <w:sz w:val="16"/>
          <w:szCs w:val="16"/>
        </w:rPr>
        <w:drawing>
          <wp:inline distT="0" distB="0" distL="0" distR="0" wp14:anchorId="6CE460F5" wp14:editId="67537B07">
            <wp:extent cx="4856604" cy="720000"/>
            <wp:effectExtent l="0" t="0" r="1270" b="4445"/>
            <wp:docPr id="7590366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36622" name="Picture 759036622"/>
                    <pic:cNvPicPr/>
                  </pic:nvPicPr>
                  <pic:blipFill>
                    <a:blip r:embed="rId61">
                      <a:extLst>
                        <a:ext uri="{28A0092B-C50C-407E-A947-70E740481C1C}">
                          <a14:useLocalDpi xmlns:a14="http://schemas.microsoft.com/office/drawing/2010/main" val="0"/>
                        </a:ext>
                      </a:extLst>
                    </a:blip>
                    <a:stretch>
                      <a:fillRect/>
                    </a:stretch>
                  </pic:blipFill>
                  <pic:spPr>
                    <a:xfrm>
                      <a:off x="0" y="0"/>
                      <a:ext cx="4856604" cy="720000"/>
                    </a:xfrm>
                    <a:prstGeom prst="rect">
                      <a:avLst/>
                    </a:prstGeom>
                  </pic:spPr>
                </pic:pic>
              </a:graphicData>
            </a:graphic>
          </wp:inline>
        </w:drawing>
      </w:r>
    </w:p>
    <w:p w14:paraId="5157210C" w14:textId="44DEEF0A" w:rsidR="00BE142A" w:rsidRPr="007C0543" w:rsidRDefault="005B5235" w:rsidP="00BE142A">
      <w:pPr>
        <w:pStyle w:val="BaseText"/>
      </w:pPr>
      <w:r w:rsidRPr="007C0543">
        <w:t>EMP3.</w:t>
      </w:r>
      <w:r w:rsidR="0059514B" w:rsidRPr="0059514B">
        <w:t xml:space="preserve"> To what extent do you agree or disagree with the following statements about your worker’s return to work plan?</w:t>
      </w:r>
    </w:p>
    <w:p w14:paraId="6FC38B9E" w14:textId="4E9BFF22" w:rsidR="005B5235" w:rsidRPr="001A4DB9" w:rsidRDefault="007C0543" w:rsidP="005B5235">
      <w:pPr>
        <w:pStyle w:val="BaseText"/>
      </w:pPr>
      <w:r w:rsidRPr="007C0543">
        <w:t>Base: Had a return to work plan n=593</w:t>
      </w:r>
    </w:p>
    <w:p w14:paraId="0C59D63C" w14:textId="2F44E243" w:rsidR="00920736" w:rsidRDefault="00DD0D2E" w:rsidP="00251F51">
      <w:r>
        <w:t xml:space="preserve">Two in five employers said that changes to the </w:t>
      </w:r>
      <w:r w:rsidR="00785AA2">
        <w:t>return to work plan were needed and that they were able to make them (42</w:t>
      </w:r>
      <w:r w:rsidR="00BD71F4">
        <w:t>.3%)</w:t>
      </w:r>
      <w:r w:rsidR="00B44EFC">
        <w:t>,</w:t>
      </w:r>
      <w:r w:rsidR="00BD71F4">
        <w:t xml:space="preserve"> or that no changes were needed (43.5%)</w:t>
      </w:r>
      <w:r w:rsidR="007B72FB">
        <w:t>. Only one in ten (9.3%) said that changes were needed but they were not able to make them.</w:t>
      </w:r>
    </w:p>
    <w:p w14:paraId="2F39CF45" w14:textId="446D4408" w:rsidR="0072623B" w:rsidRPr="00D46288" w:rsidRDefault="007015A6" w:rsidP="0072623B">
      <w:r>
        <w:t>This is important because w</w:t>
      </w:r>
      <w:r w:rsidR="0072623B" w:rsidRPr="00DB0CF8">
        <w:t xml:space="preserve">hen the employer said changes were able to be made to the </w:t>
      </w:r>
      <w:r w:rsidR="0072623B">
        <w:t>return to work</w:t>
      </w:r>
      <w:r w:rsidR="0072623B" w:rsidRPr="00DB0CF8">
        <w:t xml:space="preserve"> plan</w:t>
      </w:r>
      <w:r w:rsidR="0072623B">
        <w:t xml:space="preserve">, employers reported a </w:t>
      </w:r>
      <w:r>
        <w:t xml:space="preserve">much </w:t>
      </w:r>
      <w:r w:rsidR="0072623B">
        <w:t xml:space="preserve">higher </w:t>
      </w:r>
      <w:r w:rsidR="008E4994">
        <w:t>R</w:t>
      </w:r>
      <w:r w:rsidR="0072623B">
        <w:t xml:space="preserve">eturn to </w:t>
      </w:r>
      <w:r w:rsidR="008E4994">
        <w:t>W</w:t>
      </w:r>
      <w:r w:rsidR="0072623B">
        <w:t xml:space="preserve">ork </w:t>
      </w:r>
      <w:r w:rsidR="008E4994">
        <w:t>R</w:t>
      </w:r>
      <w:r w:rsidR="0072623B">
        <w:t>ate</w:t>
      </w:r>
      <w:r w:rsidR="0072623B" w:rsidRPr="00DB0CF8">
        <w:t xml:space="preserve"> (86.7%</w:t>
      </w:r>
      <w:r w:rsidR="0072623B">
        <w:t>) than when changes were not able to be made</w:t>
      </w:r>
      <w:r w:rsidR="00902FD3">
        <w:t xml:space="preserve"> </w:t>
      </w:r>
      <w:r w:rsidR="0072623B">
        <w:t>(</w:t>
      </w:r>
      <w:r w:rsidR="0072623B" w:rsidRPr="00DB0CF8">
        <w:t>66.3%</w:t>
      </w:r>
      <w:r w:rsidR="0072623B">
        <w:t>).</w:t>
      </w:r>
    </w:p>
    <w:p w14:paraId="7CBB754D" w14:textId="5F41C24C" w:rsidR="00DD38FB" w:rsidRPr="00920736" w:rsidRDefault="00DD38FB" w:rsidP="00DD38FB">
      <w:pPr>
        <w:pStyle w:val="Caption"/>
      </w:pPr>
      <w:bookmarkStart w:id="76" w:name="_Toc210918229"/>
      <w:r w:rsidRPr="00920736">
        <w:t xml:space="preserve">Figure </w:t>
      </w:r>
      <w:r w:rsidR="00DB224B">
        <w:fldChar w:fldCharType="begin"/>
      </w:r>
      <w:r w:rsidR="00DB224B">
        <w:instrText xml:space="preserve"> SEQ Figure \* ARABIC </w:instrText>
      </w:r>
      <w:r w:rsidR="00DB224B">
        <w:fldChar w:fldCharType="separate"/>
      </w:r>
      <w:r w:rsidR="00BD549D">
        <w:rPr>
          <w:noProof/>
        </w:rPr>
        <w:t>36</w:t>
      </w:r>
      <w:r w:rsidR="00DB224B">
        <w:rPr>
          <w:noProof/>
        </w:rPr>
        <w:fldChar w:fldCharType="end"/>
      </w:r>
      <w:r w:rsidRPr="00920736">
        <w:tab/>
      </w:r>
      <w:r w:rsidR="008A5CA5" w:rsidRPr="00920736">
        <w:t>Return to work plan changes</w:t>
      </w:r>
      <w:r w:rsidR="00B85E9F">
        <w:t xml:space="preserve"> (%)</w:t>
      </w:r>
      <w:bookmarkEnd w:id="76"/>
    </w:p>
    <w:p w14:paraId="7CA51CBA" w14:textId="36880EDD" w:rsidR="003D1BBD" w:rsidRPr="00920736" w:rsidRDefault="007B15C5" w:rsidP="00DD38FB">
      <w:pPr>
        <w:pBdr>
          <w:top w:val="single" w:sz="2" w:space="8" w:color="D9D9D8" w:themeColor="text1" w:themeTint="33"/>
          <w:bottom w:val="single" w:sz="2" w:space="8" w:color="D9D9D8" w:themeColor="text1" w:themeTint="33"/>
        </w:pBdr>
        <w:ind w:left="-851" w:right="-851"/>
        <w:jc w:val="center"/>
      </w:pPr>
      <w:r>
        <w:rPr>
          <w:noProof/>
          <w:sz w:val="16"/>
          <w:szCs w:val="16"/>
        </w:rPr>
        <w:drawing>
          <wp:inline distT="0" distB="0" distL="0" distR="0" wp14:anchorId="1CAF0E6D" wp14:editId="68712B60">
            <wp:extent cx="4761389" cy="1402202"/>
            <wp:effectExtent l="0" t="0" r="1270" b="7620"/>
            <wp:docPr id="724426970" name="Picture 4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26970" name="Picture 43" descr="A screenshot of a graph&#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4761389" cy="1402202"/>
                    </a:xfrm>
                    <a:prstGeom prst="rect">
                      <a:avLst/>
                    </a:prstGeom>
                  </pic:spPr>
                </pic:pic>
              </a:graphicData>
            </a:graphic>
          </wp:inline>
        </w:drawing>
      </w:r>
    </w:p>
    <w:p w14:paraId="343AEF6D" w14:textId="50CE93B5" w:rsidR="00DD38FB" w:rsidRDefault="00DD38FB" w:rsidP="00DD38FB">
      <w:pPr>
        <w:pStyle w:val="BaseText"/>
      </w:pPr>
      <w:r w:rsidRPr="00920736">
        <w:t>EMP13a.</w:t>
      </w:r>
      <w:r w:rsidR="00920736" w:rsidRPr="00920736">
        <w:t xml:space="preserve"> Have you been able to make changes to the worker’s return to work plan, if you needed them?</w:t>
      </w:r>
      <w:r w:rsidRPr="00920736">
        <w:br/>
        <w:t>Base:</w:t>
      </w:r>
      <w:r w:rsidR="00621689" w:rsidRPr="00621689">
        <w:t xml:space="preserve"> Had a return to work plan n=593</w:t>
      </w:r>
    </w:p>
    <w:p w14:paraId="1D50BA3E" w14:textId="77777777" w:rsidR="00232670" w:rsidRDefault="00232670">
      <w:pPr>
        <w:keepLines w:val="0"/>
        <w:spacing w:before="0" w:after="0"/>
      </w:pPr>
      <w:r>
        <w:br w:type="page"/>
      </w:r>
    </w:p>
    <w:p w14:paraId="30D612B0" w14:textId="3D7FB328" w:rsidR="006108B5" w:rsidRPr="00D57C65" w:rsidRDefault="006108B5" w:rsidP="00D57C65">
      <w:r>
        <w:lastRenderedPageBreak/>
        <w:t xml:space="preserve">According to employers, the top </w:t>
      </w:r>
      <w:r w:rsidR="00716CE5">
        <w:t>three</w:t>
      </w:r>
      <w:r>
        <w:t xml:space="preserve"> </w:t>
      </w:r>
      <w:r w:rsidR="00BA4865">
        <w:t>ways that</w:t>
      </w:r>
      <w:r w:rsidR="00093A88">
        <w:t xml:space="preserve"> their injured worker’s</w:t>
      </w:r>
      <w:r w:rsidR="00BA4865">
        <w:t xml:space="preserve"> return to work plan was monitored </w:t>
      </w:r>
      <w:r w:rsidR="001A423B">
        <w:t>wa</w:t>
      </w:r>
      <w:r w:rsidR="00BA4865">
        <w:t xml:space="preserve">s </w:t>
      </w:r>
      <w:r w:rsidR="00FA6D7B">
        <w:t>through regular communication with the manager/supervisor (53.4%), medical practitioner/GP (45.4%), and insurer (40.4%)</w:t>
      </w:r>
      <w:r w:rsidR="00772B8E">
        <w:t xml:space="preserve"> (</w:t>
      </w:r>
      <w:r w:rsidR="00772B8E">
        <w:fldChar w:fldCharType="begin"/>
      </w:r>
      <w:r w:rsidR="00772B8E">
        <w:instrText xml:space="preserve"> REF _Ref208239045 \h </w:instrText>
      </w:r>
      <w:r w:rsidR="00772B8E">
        <w:fldChar w:fldCharType="separate"/>
      </w:r>
      <w:r w:rsidR="00BD549D" w:rsidRPr="00FF2A17">
        <w:t xml:space="preserve">Figure </w:t>
      </w:r>
      <w:r w:rsidR="00BD549D">
        <w:rPr>
          <w:noProof/>
        </w:rPr>
        <w:t>37</w:t>
      </w:r>
      <w:r w:rsidR="00772B8E">
        <w:fldChar w:fldCharType="end"/>
      </w:r>
      <w:r w:rsidR="00772B8E">
        <w:t>)</w:t>
      </w:r>
      <w:r w:rsidR="00FA6D7B">
        <w:t>.</w:t>
      </w:r>
    </w:p>
    <w:p w14:paraId="0A86B2F8" w14:textId="76C341BF" w:rsidR="00AE4EA3" w:rsidRPr="00D57C65" w:rsidRDefault="00AE4EA3" w:rsidP="00AE4EA3">
      <w:r>
        <w:t xml:space="preserve">Employers with workers who had a psychological injury or illness were more likely to say the return to work plan was monitored through </w:t>
      </w:r>
      <w:r w:rsidRPr="00B07C7A">
        <w:t>regular communication with the manager/supervisor</w:t>
      </w:r>
      <w:r w:rsidR="00B12328">
        <w:t xml:space="preserve"> </w:t>
      </w:r>
      <w:r w:rsidR="00B12328" w:rsidRPr="00D57C65">
        <w:t>(78</w:t>
      </w:r>
      <w:r w:rsidR="00B12328">
        <w:t>.0</w:t>
      </w:r>
      <w:r w:rsidR="00B12328" w:rsidRPr="00D57C65">
        <w:t>%)</w:t>
      </w:r>
      <w:r>
        <w:t xml:space="preserve"> compared to those with a physical injury or illness </w:t>
      </w:r>
      <w:r w:rsidRPr="00D57C65">
        <w:t>(5</w:t>
      </w:r>
      <w:r>
        <w:t>1.8</w:t>
      </w:r>
      <w:r w:rsidRPr="00D57C65">
        <w:t>%)</w:t>
      </w:r>
      <w:r>
        <w:t xml:space="preserve">. This was also true for employers of large </w:t>
      </w:r>
      <w:r w:rsidRPr="00D57C65">
        <w:t>(76</w:t>
      </w:r>
      <w:r>
        <w:t>.0</w:t>
      </w:r>
      <w:r w:rsidRPr="00D57C65">
        <w:t>%) and medium (61</w:t>
      </w:r>
      <w:r>
        <w:t>.0</w:t>
      </w:r>
      <w:r w:rsidRPr="00D57C65">
        <w:t xml:space="preserve">%) </w:t>
      </w:r>
      <w:r>
        <w:t xml:space="preserve">sized businesses </w:t>
      </w:r>
      <w:r w:rsidRPr="00D57C65">
        <w:t>compared to small (4</w:t>
      </w:r>
      <w:r>
        <w:t>6.9</w:t>
      </w:r>
      <w:r w:rsidRPr="00D57C65">
        <w:t>%) and micro (32</w:t>
      </w:r>
      <w:r>
        <w:t>.2</w:t>
      </w:r>
      <w:r w:rsidRPr="00D57C65">
        <w:t>%)</w:t>
      </w:r>
      <w:r>
        <w:t xml:space="preserve"> sized businesses.</w:t>
      </w:r>
    </w:p>
    <w:p w14:paraId="6C8C8193" w14:textId="3D46429B" w:rsidR="00AE4EA3" w:rsidRPr="001A4DB9" w:rsidRDefault="00AE4EA3" w:rsidP="00AE4EA3">
      <w:r>
        <w:t xml:space="preserve">Employers of large </w:t>
      </w:r>
      <w:r w:rsidRPr="00D57C65">
        <w:t>(61</w:t>
      </w:r>
      <w:r>
        <w:t>.1</w:t>
      </w:r>
      <w:r w:rsidRPr="00D57C65">
        <w:t xml:space="preserve">%) </w:t>
      </w:r>
      <w:r>
        <w:t>and medium (</w:t>
      </w:r>
      <w:r w:rsidRPr="00D57C65">
        <w:t>4</w:t>
      </w:r>
      <w:r>
        <w:t>5.8</w:t>
      </w:r>
      <w:r w:rsidRPr="00D57C65">
        <w:t xml:space="preserve">%) </w:t>
      </w:r>
      <w:r>
        <w:t>sized businesses</w:t>
      </w:r>
      <w:r w:rsidRPr="00D57C65">
        <w:t xml:space="preserve"> </w:t>
      </w:r>
      <w:r>
        <w:t xml:space="preserve">were more likely to say the return to work plan was monitored through </w:t>
      </w:r>
      <w:r w:rsidRPr="00B07C7A">
        <w:t>regular communication</w:t>
      </w:r>
      <w:r w:rsidR="003E769D">
        <w:t xml:space="preserve"> with</w:t>
      </w:r>
      <w:r w:rsidRPr="00B07C7A">
        <w:t xml:space="preserve"> the RTW coordinator</w:t>
      </w:r>
      <w:r>
        <w:t xml:space="preserve"> compared to </w:t>
      </w:r>
      <w:r w:rsidRPr="006A457F">
        <w:t>small (26.0%) and micro (18.5%)</w:t>
      </w:r>
      <w:r>
        <w:t xml:space="preserve"> sized businesses. This was also true for employers</w:t>
      </w:r>
      <w:r w:rsidRPr="006A457F">
        <w:t xml:space="preserve"> </w:t>
      </w:r>
      <w:r>
        <w:t xml:space="preserve">with more than 3 claims in the last 24 months </w:t>
      </w:r>
      <w:r w:rsidRPr="00D57C65">
        <w:t>(52</w:t>
      </w:r>
      <w:r>
        <w:t>.4</w:t>
      </w:r>
      <w:r w:rsidRPr="00D57C65">
        <w:t xml:space="preserve">%) compared to </w:t>
      </w:r>
      <w:r w:rsidR="00140631">
        <w:t>one</w:t>
      </w:r>
      <w:r w:rsidRPr="00D57C65">
        <w:t xml:space="preserve"> claim (23</w:t>
      </w:r>
      <w:r>
        <w:t>.2</w:t>
      </w:r>
      <w:r w:rsidRPr="00D57C65">
        <w:t>%)</w:t>
      </w:r>
      <w:r>
        <w:t>.</w:t>
      </w:r>
    </w:p>
    <w:p w14:paraId="580F5AE4" w14:textId="258584A6" w:rsidR="007149B1" w:rsidRDefault="007149B1" w:rsidP="007149B1">
      <w:pPr>
        <w:pStyle w:val="Caption"/>
      </w:pPr>
      <w:bookmarkStart w:id="77" w:name="_Ref208239045"/>
      <w:bookmarkStart w:id="78" w:name="_Toc210918230"/>
      <w:r w:rsidRPr="00FF2A17">
        <w:t xml:space="preserve">Figure </w:t>
      </w:r>
      <w:r w:rsidR="00DB224B">
        <w:fldChar w:fldCharType="begin"/>
      </w:r>
      <w:r w:rsidR="00DB224B">
        <w:instrText xml:space="preserve"> SEQ Figure \* ARABIC </w:instrText>
      </w:r>
      <w:r w:rsidR="00DB224B">
        <w:fldChar w:fldCharType="separate"/>
      </w:r>
      <w:r w:rsidR="00BD549D">
        <w:rPr>
          <w:noProof/>
        </w:rPr>
        <w:t>37</w:t>
      </w:r>
      <w:r w:rsidR="00DB224B">
        <w:rPr>
          <w:noProof/>
        </w:rPr>
        <w:fldChar w:fldCharType="end"/>
      </w:r>
      <w:bookmarkEnd w:id="77"/>
      <w:r w:rsidRPr="00FF2A17">
        <w:tab/>
      </w:r>
      <w:r w:rsidR="00BC58DB">
        <w:t>How the plan was monitored</w:t>
      </w:r>
      <w:r w:rsidR="00E61391">
        <w:t xml:space="preserve"> (%)</w:t>
      </w:r>
      <w:bookmarkEnd w:id="78"/>
    </w:p>
    <w:p w14:paraId="5D131910" w14:textId="3D0606D3" w:rsidR="00830D6D" w:rsidRPr="00FF2A17" w:rsidRDefault="009A32F5" w:rsidP="00830D6D">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71AF5CD0" wp14:editId="18C5FC4F">
            <wp:extent cx="6041660" cy="3359187"/>
            <wp:effectExtent l="0" t="0" r="0" b="0"/>
            <wp:docPr id="8952959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5962" name="Picture 37"/>
                    <pic:cNvPicPr/>
                  </pic:nvPicPr>
                  <pic:blipFill>
                    <a:blip r:embed="rId63">
                      <a:extLst>
                        <a:ext uri="{28A0092B-C50C-407E-A947-70E740481C1C}">
                          <a14:useLocalDpi xmlns:a14="http://schemas.microsoft.com/office/drawing/2010/main" val="0"/>
                        </a:ext>
                      </a:extLst>
                    </a:blip>
                    <a:stretch>
                      <a:fillRect/>
                    </a:stretch>
                  </pic:blipFill>
                  <pic:spPr>
                    <a:xfrm>
                      <a:off x="0" y="0"/>
                      <a:ext cx="6041660" cy="3359187"/>
                    </a:xfrm>
                    <a:prstGeom prst="rect">
                      <a:avLst/>
                    </a:prstGeom>
                  </pic:spPr>
                </pic:pic>
              </a:graphicData>
            </a:graphic>
          </wp:inline>
        </w:drawing>
      </w:r>
    </w:p>
    <w:p w14:paraId="24DCFA4F" w14:textId="77777777" w:rsidR="003F77BD" w:rsidRDefault="007149B1" w:rsidP="007149B1">
      <w:pPr>
        <w:pStyle w:val="BaseText"/>
      </w:pPr>
      <w:r w:rsidRPr="00FF2A17">
        <w:t>EMP1</w:t>
      </w:r>
      <w:r w:rsidR="00B73746" w:rsidRPr="00FF2A17">
        <w:t>2b</w:t>
      </w:r>
      <w:r w:rsidRPr="00FF2A17">
        <w:t>.</w:t>
      </w:r>
      <w:r w:rsidR="001F66F6" w:rsidRPr="00FF2A17">
        <w:t xml:space="preserve"> How was / is their plan monitored?</w:t>
      </w:r>
      <w:r w:rsidRPr="00FF2A17">
        <w:br/>
        <w:t>Base:</w:t>
      </w:r>
      <w:r w:rsidR="00FF2A17" w:rsidRPr="00FF2A17">
        <w:t xml:space="preserve"> Had a return to work plan n=59</w:t>
      </w:r>
      <w:r w:rsidR="00082233">
        <w:t>3</w:t>
      </w:r>
    </w:p>
    <w:p w14:paraId="217E0585" w14:textId="74757B28" w:rsidR="00943A95" w:rsidRDefault="003F77BD" w:rsidP="007149B1">
      <w:pPr>
        <w:pStyle w:val="BaseText"/>
      </w:pPr>
      <w:r>
        <w:t>Note:  ‘By myself / personally’ was captured as free text using the ‘other’ response option and coded during data processing.</w:t>
      </w:r>
    </w:p>
    <w:p w14:paraId="4BF20F36" w14:textId="77777777" w:rsidR="00BE7145" w:rsidRDefault="00BE7145">
      <w:pPr>
        <w:keepLines w:val="0"/>
        <w:spacing w:before="0" w:after="0"/>
        <w:rPr>
          <w:rFonts w:ascii="Aptos ExtraBold" w:eastAsia="Arial" w:hAnsi="Aptos ExtraBold" w:cs="Arial"/>
          <w:sz w:val="30"/>
          <w:szCs w:val="30"/>
        </w:rPr>
      </w:pPr>
      <w:r>
        <w:br w:type="page"/>
      </w:r>
    </w:p>
    <w:p w14:paraId="4BCA76BB" w14:textId="0587F5EC" w:rsidR="00D374E3" w:rsidRDefault="00D374E3" w:rsidP="00D374E3">
      <w:pPr>
        <w:pStyle w:val="Heading3"/>
      </w:pPr>
      <w:r>
        <w:lastRenderedPageBreak/>
        <w:t>Return to work coordinator</w:t>
      </w:r>
    </w:p>
    <w:p w14:paraId="37AFC12A" w14:textId="77777777" w:rsidR="00666468" w:rsidRDefault="00666468" w:rsidP="00D374E3">
      <w:r>
        <w:t>Employers play an important role in helping injured workers return to work.</w:t>
      </w:r>
    </w:p>
    <w:p w14:paraId="45A8BB4E" w14:textId="1AC824D7" w:rsidR="001A4EDC" w:rsidRDefault="00D521A9" w:rsidP="00D374E3">
      <w:r>
        <w:t>When it came to employers understanding their role</w:t>
      </w:r>
      <w:r w:rsidR="00786FD9">
        <w:t xml:space="preserve"> (</w:t>
      </w:r>
      <w:r w:rsidR="00DC531C">
        <w:fldChar w:fldCharType="begin"/>
      </w:r>
      <w:r w:rsidR="00DC531C">
        <w:instrText xml:space="preserve"> REF _Ref208239088 \h </w:instrText>
      </w:r>
      <w:r w:rsidR="00DC531C">
        <w:fldChar w:fldCharType="separate"/>
      </w:r>
      <w:r w:rsidR="00BD549D" w:rsidRPr="00422111">
        <w:t xml:space="preserve">Figure </w:t>
      </w:r>
      <w:r w:rsidR="00BD549D">
        <w:rPr>
          <w:noProof/>
        </w:rPr>
        <w:t>38</w:t>
      </w:r>
      <w:r w:rsidR="00DC531C">
        <w:fldChar w:fldCharType="end"/>
      </w:r>
      <w:r w:rsidR="00A45AE7">
        <w:t>)</w:t>
      </w:r>
      <w:r w:rsidR="00F12650">
        <w:t xml:space="preserve">, </w:t>
      </w:r>
      <w:r w:rsidR="0072461F">
        <w:t xml:space="preserve">most </w:t>
      </w:r>
      <w:r w:rsidR="00CA1CE9">
        <w:t xml:space="preserve">employers </w:t>
      </w:r>
      <w:r w:rsidR="0072461F">
        <w:t>agreed</w:t>
      </w:r>
      <w:r w:rsidR="00C70FAA">
        <w:t xml:space="preserve"> </w:t>
      </w:r>
      <w:r w:rsidR="000A08E8">
        <w:t>they understood</w:t>
      </w:r>
      <w:r w:rsidR="00E92B61">
        <w:t xml:space="preserve"> ‘your duty of care to your worker</w:t>
      </w:r>
      <w:r w:rsidR="00207A82">
        <w:t>’</w:t>
      </w:r>
      <w:r w:rsidR="00E92B61">
        <w:t xml:space="preserve"> </w:t>
      </w:r>
      <w:r w:rsidR="00C80E8A">
        <w:t>(</w:t>
      </w:r>
      <w:r w:rsidR="00F47044">
        <w:t>95.8%)</w:t>
      </w:r>
      <w:r w:rsidR="00C80E8A">
        <w:t>, ‘</w:t>
      </w:r>
      <w:r w:rsidR="000A08E8">
        <w:t>return to work’ (</w:t>
      </w:r>
      <w:r w:rsidR="00F47044">
        <w:t>91.0%</w:t>
      </w:r>
      <w:r w:rsidR="000A08E8">
        <w:t xml:space="preserve">) and </w:t>
      </w:r>
      <w:r w:rsidR="00C80E8A">
        <w:t xml:space="preserve">‘incident notification’ </w:t>
      </w:r>
      <w:r w:rsidR="000A08E8">
        <w:t>(</w:t>
      </w:r>
      <w:r w:rsidR="00BC4B23">
        <w:t>90.7%</w:t>
      </w:r>
      <w:r w:rsidR="000A08E8">
        <w:t>).</w:t>
      </w:r>
    </w:p>
    <w:p w14:paraId="08B954DF" w14:textId="7FA5B822" w:rsidR="003B54EB" w:rsidRDefault="00574E0B" w:rsidP="00D374E3">
      <w:r>
        <w:t xml:space="preserve">Employers from large sized </w:t>
      </w:r>
      <w:r w:rsidR="0027283B">
        <w:t>businesses</w:t>
      </w:r>
      <w:r>
        <w:t xml:space="preserve"> were more likely to understand their role</w:t>
      </w:r>
      <w:r w:rsidR="00794777">
        <w:t xml:space="preserve"> </w:t>
      </w:r>
      <w:r w:rsidR="001E32F1">
        <w:t xml:space="preserve">compared to micro sized businesses, </w:t>
      </w:r>
      <w:r w:rsidR="00D97404">
        <w:t>including</w:t>
      </w:r>
      <w:r w:rsidR="00794777">
        <w:t xml:space="preserve"> ‘your </w:t>
      </w:r>
      <w:r w:rsidR="003331A3">
        <w:t xml:space="preserve">workplace’s </w:t>
      </w:r>
      <w:r w:rsidR="003E65D2">
        <w:t>return to work</w:t>
      </w:r>
      <w:r w:rsidR="003331A3">
        <w:t xml:space="preserve"> program’ (</w:t>
      </w:r>
      <w:r w:rsidR="00F9281B">
        <w:t xml:space="preserve">96.9%, compared to 71.9%), </w:t>
      </w:r>
      <w:r w:rsidR="00AE3B03">
        <w:t>‘the claims process’ (</w:t>
      </w:r>
      <w:r w:rsidR="009E3740">
        <w:t>96.0%, compared to 79.1%)</w:t>
      </w:r>
      <w:r w:rsidR="00BF2E80">
        <w:t>, ‘obligations around provision of information’ (</w:t>
      </w:r>
      <w:r w:rsidR="00C26E10">
        <w:t xml:space="preserve">94.7%, compared to 73.6%) and </w:t>
      </w:r>
      <w:r w:rsidR="008C0F3E">
        <w:t xml:space="preserve">‘workplace </w:t>
      </w:r>
      <w:r w:rsidR="00B265CF">
        <w:t>accommodations</w:t>
      </w:r>
      <w:r w:rsidR="008C0F3E">
        <w:t>’ (91.3%</w:t>
      </w:r>
      <w:r w:rsidR="00B265CF">
        <w:t>,</w:t>
      </w:r>
      <w:r w:rsidR="008C0F3E">
        <w:t xml:space="preserve"> compared to </w:t>
      </w:r>
      <w:r w:rsidR="00B265CF">
        <w:t>64.2%)</w:t>
      </w:r>
      <w:r w:rsidR="00055BC8">
        <w:t>.</w:t>
      </w:r>
    </w:p>
    <w:p w14:paraId="149EAAE3" w14:textId="76546C7F" w:rsidR="00D404C4" w:rsidRDefault="003D35C4" w:rsidP="00CA11A8">
      <w:r>
        <w:t xml:space="preserve">Employers who were a return to work coordinator reported a similar </w:t>
      </w:r>
      <w:r w:rsidR="008E4994">
        <w:t>R</w:t>
      </w:r>
      <w:r>
        <w:t xml:space="preserve">eturn to </w:t>
      </w:r>
      <w:r w:rsidR="008E4994">
        <w:t>W</w:t>
      </w:r>
      <w:r>
        <w:t xml:space="preserve">ork </w:t>
      </w:r>
      <w:r w:rsidR="008E4994">
        <w:t>R</w:t>
      </w:r>
      <w:r>
        <w:t xml:space="preserve">ate (72.3%) to employers who were not (71.6%). </w:t>
      </w:r>
      <w:r w:rsidR="001D1452">
        <w:t>E</w:t>
      </w:r>
      <w:r w:rsidR="00D404C4" w:rsidRPr="003C10E4">
        <w:t xml:space="preserve">mployers </w:t>
      </w:r>
      <w:r w:rsidR="00D15987">
        <w:t>who</w:t>
      </w:r>
      <w:r w:rsidR="00D404C4" w:rsidRPr="003C10E4">
        <w:t xml:space="preserve"> said they understand their role</w:t>
      </w:r>
      <w:r w:rsidR="00073F9F" w:rsidRPr="003C10E4">
        <w:t xml:space="preserve"> in their </w:t>
      </w:r>
      <w:r w:rsidR="00D15987" w:rsidRPr="003C10E4">
        <w:t>worker</w:t>
      </w:r>
      <w:r w:rsidR="00D15987">
        <w:t>’</w:t>
      </w:r>
      <w:r w:rsidR="00D15987" w:rsidRPr="003C10E4">
        <w:t>s</w:t>
      </w:r>
      <w:r w:rsidR="00073F9F" w:rsidRPr="003C10E4">
        <w:t xml:space="preserve"> recovery</w:t>
      </w:r>
      <w:r w:rsidR="00D404C4" w:rsidRPr="003C10E4">
        <w:t xml:space="preserve"> </w:t>
      </w:r>
      <w:r w:rsidR="00D15987">
        <w:t xml:space="preserve">reported a </w:t>
      </w:r>
      <w:r w:rsidR="0065525A">
        <w:t xml:space="preserve">much </w:t>
      </w:r>
      <w:r w:rsidR="00D15987">
        <w:t xml:space="preserve">higher </w:t>
      </w:r>
      <w:r w:rsidR="008E4994">
        <w:t>R</w:t>
      </w:r>
      <w:r w:rsidR="00D15987">
        <w:t xml:space="preserve">eturn to </w:t>
      </w:r>
      <w:r w:rsidR="008E4994">
        <w:t>W</w:t>
      </w:r>
      <w:r w:rsidR="00D15987">
        <w:t xml:space="preserve">ork </w:t>
      </w:r>
      <w:r w:rsidR="008E4994">
        <w:t>R</w:t>
      </w:r>
      <w:r w:rsidR="00D15987">
        <w:t>ate</w:t>
      </w:r>
      <w:r w:rsidR="00D404C4" w:rsidRPr="003C10E4">
        <w:t xml:space="preserve"> </w:t>
      </w:r>
      <w:r w:rsidR="00C7797E">
        <w:t>(</w:t>
      </w:r>
      <w:r w:rsidR="00073F9F" w:rsidRPr="003C10E4">
        <w:t>73.4</w:t>
      </w:r>
      <w:r w:rsidR="00D404C4" w:rsidRPr="003C10E4">
        <w:t>%</w:t>
      </w:r>
      <w:r w:rsidR="00C7797E">
        <w:t>)</w:t>
      </w:r>
      <w:r w:rsidR="0065525A">
        <w:t>, roughly double that for</w:t>
      </w:r>
      <w:r w:rsidR="00B77BCC">
        <w:t xml:space="preserve"> those</w:t>
      </w:r>
      <w:r w:rsidR="00D404C4" w:rsidRPr="003C10E4">
        <w:t xml:space="preserve"> </w:t>
      </w:r>
      <w:r w:rsidR="0005603E">
        <w:t xml:space="preserve">who did not understand their role </w:t>
      </w:r>
      <w:r w:rsidR="00DE178D">
        <w:t xml:space="preserve">in the worker’s recovery </w:t>
      </w:r>
      <w:r w:rsidR="0005603E">
        <w:t>(</w:t>
      </w:r>
      <w:r w:rsidR="00516960" w:rsidRPr="003C10E4">
        <w:t>37.3</w:t>
      </w:r>
      <w:r w:rsidR="00D404C4" w:rsidRPr="00C7311E">
        <w:t>%)</w:t>
      </w:r>
      <w:r w:rsidR="00DE178D" w:rsidRPr="00C7311E">
        <w:t xml:space="preserve">. </w:t>
      </w:r>
      <w:r w:rsidR="005012E2" w:rsidRPr="00C7311E">
        <w:t>Similarly</w:t>
      </w:r>
      <w:r w:rsidR="00DE178D" w:rsidRPr="00C7311E">
        <w:t xml:space="preserve">, </w:t>
      </w:r>
      <w:r w:rsidR="005012E2" w:rsidRPr="00C7311E">
        <w:t xml:space="preserve">the </w:t>
      </w:r>
      <w:r w:rsidR="00DB299A" w:rsidRPr="00C7311E">
        <w:t>reported</w:t>
      </w:r>
      <w:r w:rsidR="005012E2" w:rsidRPr="00C7311E">
        <w:t xml:space="preserve"> </w:t>
      </w:r>
      <w:r w:rsidR="008E4994">
        <w:t>R</w:t>
      </w:r>
      <w:r w:rsidR="005012E2" w:rsidRPr="00C7311E">
        <w:t xml:space="preserve">eturn to </w:t>
      </w:r>
      <w:r w:rsidR="008E4994">
        <w:t>W</w:t>
      </w:r>
      <w:r w:rsidR="005012E2" w:rsidRPr="00C7311E">
        <w:t xml:space="preserve">ork </w:t>
      </w:r>
      <w:r w:rsidR="008E4994">
        <w:t>R</w:t>
      </w:r>
      <w:r w:rsidR="005012E2" w:rsidRPr="00C7311E">
        <w:t>ate was</w:t>
      </w:r>
      <w:r w:rsidR="00666468" w:rsidRPr="00C7311E">
        <w:t xml:space="preserve"> far</w:t>
      </w:r>
      <w:r w:rsidR="005012E2" w:rsidRPr="00C7311E">
        <w:t xml:space="preserve"> higher </w:t>
      </w:r>
      <w:r w:rsidR="00DB299A" w:rsidRPr="00C7311E">
        <w:t xml:space="preserve">when </w:t>
      </w:r>
      <w:r w:rsidR="005012E2" w:rsidRPr="00C7311E">
        <w:t>employers</w:t>
      </w:r>
      <w:r w:rsidR="00DE178D" w:rsidRPr="00C7311E">
        <w:t xml:space="preserve"> </w:t>
      </w:r>
      <w:r w:rsidR="00A35EF9" w:rsidRPr="00C7311E">
        <w:t>unde</w:t>
      </w:r>
      <w:r w:rsidR="009B20B8" w:rsidRPr="00C7311E">
        <w:t>rstood</w:t>
      </w:r>
      <w:r w:rsidR="00516960" w:rsidRPr="00C7311E">
        <w:t xml:space="preserve"> their role in the worker returning to work (72.3%</w:t>
      </w:r>
      <w:r w:rsidR="00DB299A" w:rsidRPr="00C7311E">
        <w:t xml:space="preserve">) than when employers </w:t>
      </w:r>
      <w:r w:rsidR="00176993" w:rsidRPr="00C7311E">
        <w:t>do not understand their role in the worker returning to work (</w:t>
      </w:r>
      <w:r w:rsidR="00516960" w:rsidRPr="00C7311E">
        <w:t>29.2</w:t>
      </w:r>
      <w:r w:rsidR="00D404C4" w:rsidRPr="00C7311E">
        <w:t>%)</w:t>
      </w:r>
      <w:r w:rsidR="00176993" w:rsidRPr="00C7311E">
        <w:t>.</w:t>
      </w:r>
    </w:p>
    <w:p w14:paraId="2BCEE179" w14:textId="6DA32CCE" w:rsidR="003C10E4" w:rsidRDefault="003C10E4" w:rsidP="003C10E4">
      <w:pPr>
        <w:pStyle w:val="Caption"/>
      </w:pPr>
      <w:bookmarkStart w:id="79" w:name="_Ref208239088"/>
      <w:bookmarkStart w:id="80" w:name="_Toc210918231"/>
      <w:r w:rsidRPr="00422111">
        <w:t xml:space="preserve">Figure </w:t>
      </w:r>
      <w:r w:rsidR="00DB224B">
        <w:fldChar w:fldCharType="begin"/>
      </w:r>
      <w:r w:rsidR="00DB224B">
        <w:instrText xml:space="preserve"> SEQ Figure \* ARABIC </w:instrText>
      </w:r>
      <w:r w:rsidR="00DB224B">
        <w:fldChar w:fldCharType="separate"/>
      </w:r>
      <w:r w:rsidR="00BD549D">
        <w:rPr>
          <w:noProof/>
        </w:rPr>
        <w:t>38</w:t>
      </w:r>
      <w:r w:rsidR="00DB224B">
        <w:rPr>
          <w:noProof/>
        </w:rPr>
        <w:fldChar w:fldCharType="end"/>
      </w:r>
      <w:bookmarkEnd w:id="79"/>
      <w:r w:rsidRPr="00422111">
        <w:tab/>
      </w:r>
      <w:r>
        <w:t xml:space="preserve">Understanding of </w:t>
      </w:r>
      <w:r w:rsidR="00CD3281">
        <w:t>their role</w:t>
      </w:r>
      <w:r w:rsidR="00E61391">
        <w:t xml:space="preserve"> (%</w:t>
      </w:r>
      <w:r w:rsidR="00A51DF2">
        <w:t xml:space="preserve"> agree/strongly agree</w:t>
      </w:r>
      <w:r w:rsidR="00E61391">
        <w:t>)</w:t>
      </w:r>
      <w:bookmarkEnd w:id="80"/>
    </w:p>
    <w:p w14:paraId="3AACA53E" w14:textId="5E1D1CFF" w:rsidR="003C10E4" w:rsidRPr="00422111" w:rsidRDefault="000C7AD9" w:rsidP="003C10E4">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1DEE3B94" wp14:editId="0E4123FA">
            <wp:extent cx="5206435" cy="2213040"/>
            <wp:effectExtent l="0" t="0" r="0" b="0"/>
            <wp:docPr id="18270459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45914" name="Picture 1827045914"/>
                    <pic:cNvPicPr/>
                  </pic:nvPicPr>
                  <pic:blipFill>
                    <a:blip r:embed="rId64">
                      <a:extLst>
                        <a:ext uri="{28A0092B-C50C-407E-A947-70E740481C1C}">
                          <a14:useLocalDpi xmlns:a14="http://schemas.microsoft.com/office/drawing/2010/main" val="0"/>
                        </a:ext>
                      </a:extLst>
                    </a:blip>
                    <a:stretch>
                      <a:fillRect/>
                    </a:stretch>
                  </pic:blipFill>
                  <pic:spPr>
                    <a:xfrm>
                      <a:off x="0" y="0"/>
                      <a:ext cx="5206435" cy="2213040"/>
                    </a:xfrm>
                    <a:prstGeom prst="rect">
                      <a:avLst/>
                    </a:prstGeom>
                  </pic:spPr>
                </pic:pic>
              </a:graphicData>
            </a:graphic>
          </wp:inline>
        </w:drawing>
      </w:r>
    </w:p>
    <w:p w14:paraId="0C4BFD8A" w14:textId="649C24FE" w:rsidR="003C10E4" w:rsidRPr="001A4DB9" w:rsidRDefault="003C10E4" w:rsidP="003C10E4">
      <w:pPr>
        <w:pStyle w:val="BaseText"/>
      </w:pPr>
      <w:r w:rsidRPr="00422111">
        <w:t>MAN1.</w:t>
      </w:r>
      <w:r w:rsidR="00422111" w:rsidRPr="00422111">
        <w:t xml:space="preserve"> To what extent do you agree or disagree that you have a good understanding of your role in each the following?</w:t>
      </w:r>
      <w:r w:rsidRPr="00422111">
        <w:br/>
        <w:t>Base:</w:t>
      </w:r>
      <w:r w:rsidR="00E969E7">
        <w:t xml:space="preserve"> All employers n=754</w:t>
      </w:r>
    </w:p>
    <w:p w14:paraId="11633732" w14:textId="06C92F76" w:rsidR="001F49CF" w:rsidRPr="00AA6A74" w:rsidRDefault="00EC2B9B" w:rsidP="00AA6A74">
      <w:r>
        <w:t>Three in five (</w:t>
      </w:r>
      <w:r w:rsidR="00B051AA">
        <w:t>58.</w:t>
      </w:r>
      <w:r w:rsidR="001F49CF">
        <w:t>3</w:t>
      </w:r>
      <w:r w:rsidR="00B051AA">
        <w:t>%)</w:t>
      </w:r>
      <w:r w:rsidR="001F49CF">
        <w:t xml:space="preserve"> employers </w:t>
      </w:r>
      <w:r w:rsidR="004F74BE">
        <w:t xml:space="preserve">agreed that they receive enough training and support to act in the </w:t>
      </w:r>
      <w:r w:rsidR="003A51AF">
        <w:t>return to work coordinator</w:t>
      </w:r>
      <w:r w:rsidR="004F74BE">
        <w:t xml:space="preserve"> role. </w:t>
      </w:r>
      <w:r w:rsidR="00D05B37">
        <w:t>Agreement</w:t>
      </w:r>
      <w:r w:rsidR="004F74BE">
        <w:t xml:space="preserve"> was higher for employers of </w:t>
      </w:r>
      <w:r w:rsidR="004F74BE" w:rsidRPr="00AA6A74">
        <w:t>large (</w:t>
      </w:r>
      <w:r w:rsidR="00D05B37">
        <w:t>74.7%</w:t>
      </w:r>
      <w:r w:rsidR="004F74BE" w:rsidRPr="00AA6A74">
        <w:t xml:space="preserve">) and medium </w:t>
      </w:r>
      <w:r w:rsidR="00D05B37">
        <w:t>(</w:t>
      </w:r>
      <w:r w:rsidR="002C0137">
        <w:t xml:space="preserve">67.5%) </w:t>
      </w:r>
      <w:r w:rsidR="004F74BE">
        <w:t xml:space="preserve">sized businesses </w:t>
      </w:r>
      <w:r w:rsidR="004F74BE" w:rsidRPr="00AA6A74">
        <w:t xml:space="preserve">compared to small </w:t>
      </w:r>
      <w:r w:rsidR="002C0137">
        <w:t>(</w:t>
      </w:r>
      <w:r w:rsidR="00564AEB">
        <w:t xml:space="preserve">49.5%) </w:t>
      </w:r>
      <w:r w:rsidR="004F74BE" w:rsidRPr="00AA6A74">
        <w:t>and micro (</w:t>
      </w:r>
      <w:r w:rsidR="00564AEB">
        <w:t>44.8%</w:t>
      </w:r>
      <w:r w:rsidR="004F74BE" w:rsidRPr="00AA6A74">
        <w:t>)</w:t>
      </w:r>
      <w:r w:rsidR="004F74BE">
        <w:t xml:space="preserve"> sized businesses.</w:t>
      </w:r>
    </w:p>
    <w:p w14:paraId="2FA540CF" w14:textId="285E083E" w:rsidR="005000E0" w:rsidRDefault="005000E0" w:rsidP="005000E0">
      <w:pPr>
        <w:pStyle w:val="Caption"/>
      </w:pPr>
      <w:bookmarkStart w:id="81" w:name="_Toc210918232"/>
      <w:bookmarkStart w:id="82" w:name="_Hlk207786545"/>
      <w:r w:rsidRPr="004A4708">
        <w:t xml:space="preserve">Figure </w:t>
      </w:r>
      <w:r w:rsidR="00DB224B">
        <w:fldChar w:fldCharType="begin"/>
      </w:r>
      <w:r w:rsidR="00DB224B">
        <w:instrText xml:space="preserve"> SEQ Figure \* ARABIC </w:instrText>
      </w:r>
      <w:r w:rsidR="00DB224B">
        <w:fldChar w:fldCharType="separate"/>
      </w:r>
      <w:r w:rsidR="00BD549D">
        <w:rPr>
          <w:noProof/>
        </w:rPr>
        <w:t>39</w:t>
      </w:r>
      <w:r w:rsidR="00DB224B">
        <w:rPr>
          <w:noProof/>
        </w:rPr>
        <w:fldChar w:fldCharType="end"/>
      </w:r>
      <w:r w:rsidRPr="004A4708">
        <w:tab/>
      </w:r>
      <w:r w:rsidR="004F74BE">
        <w:t>Training and support</w:t>
      </w:r>
      <w:r w:rsidR="00087344">
        <w:t xml:space="preserve"> for </w:t>
      </w:r>
      <w:r w:rsidR="00201C9F">
        <w:t xml:space="preserve">the </w:t>
      </w:r>
      <w:r w:rsidR="00A33939">
        <w:t xml:space="preserve">return to work </w:t>
      </w:r>
      <w:r w:rsidR="007B54BC">
        <w:t>c</w:t>
      </w:r>
      <w:r w:rsidR="00201C9F">
        <w:t>oordinator</w:t>
      </w:r>
      <w:r w:rsidR="00087344">
        <w:t xml:space="preserve"> role</w:t>
      </w:r>
      <w:bookmarkEnd w:id="81"/>
    </w:p>
    <w:p w14:paraId="71B404A9" w14:textId="36A23603" w:rsidR="005000E0" w:rsidRPr="004A4708" w:rsidRDefault="00655DFC" w:rsidP="005000E0">
      <w:pPr>
        <w:pBdr>
          <w:top w:val="single" w:sz="2" w:space="8" w:color="D9D9D8" w:themeColor="text1" w:themeTint="33"/>
          <w:bottom w:val="single" w:sz="2" w:space="8" w:color="D9D9D8" w:themeColor="text1" w:themeTint="33"/>
        </w:pBdr>
        <w:ind w:left="-851" w:right="-851"/>
        <w:jc w:val="center"/>
      </w:pPr>
      <w:r>
        <w:rPr>
          <w:noProof/>
          <w:sz w:val="16"/>
          <w:szCs w:val="16"/>
        </w:rPr>
        <w:drawing>
          <wp:inline distT="0" distB="0" distL="0" distR="0" wp14:anchorId="07FEE131" wp14:editId="78271D13">
            <wp:extent cx="6170996" cy="612000"/>
            <wp:effectExtent l="0" t="0" r="1270" b="0"/>
            <wp:docPr id="52293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3101" name="Picture 32"/>
                    <pic:cNvPicPr/>
                  </pic:nvPicPr>
                  <pic:blipFill>
                    <a:blip r:embed="rId65">
                      <a:extLst>
                        <a:ext uri="{28A0092B-C50C-407E-A947-70E740481C1C}">
                          <a14:useLocalDpi xmlns:a14="http://schemas.microsoft.com/office/drawing/2010/main" val="0"/>
                        </a:ext>
                      </a:extLst>
                    </a:blip>
                    <a:stretch>
                      <a:fillRect/>
                    </a:stretch>
                  </pic:blipFill>
                  <pic:spPr>
                    <a:xfrm>
                      <a:off x="0" y="0"/>
                      <a:ext cx="6170996" cy="612000"/>
                    </a:xfrm>
                    <a:prstGeom prst="rect">
                      <a:avLst/>
                    </a:prstGeom>
                  </pic:spPr>
                </pic:pic>
              </a:graphicData>
            </a:graphic>
          </wp:inline>
        </w:drawing>
      </w:r>
    </w:p>
    <w:p w14:paraId="2223C1D4" w14:textId="09F144E7" w:rsidR="005000E0" w:rsidRPr="001A4DB9" w:rsidRDefault="00417075" w:rsidP="005000E0">
      <w:pPr>
        <w:pStyle w:val="BaseText"/>
      </w:pPr>
      <w:r w:rsidRPr="004A4708">
        <w:t>MAN2a</w:t>
      </w:r>
      <w:r w:rsidR="005000E0" w:rsidRPr="004A4708">
        <w:t>.</w:t>
      </w:r>
      <w:r w:rsidR="00651A1C" w:rsidRPr="00651A1C">
        <w:t xml:space="preserve"> To what extent do you agree or disagree that you receive enough training and support to act in the RTW Coordinator (or equivalent) role within your workplace?</w:t>
      </w:r>
      <w:r w:rsidR="005000E0" w:rsidRPr="004A4708">
        <w:br/>
      </w:r>
      <w:r w:rsidR="004A4708" w:rsidRPr="004A4708">
        <w:t>Base: All employers n=754</w:t>
      </w:r>
    </w:p>
    <w:tbl>
      <w:tblPr>
        <w:tblStyle w:val="TableGrid"/>
        <w:tblW w:w="10204"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10204"/>
      </w:tblGrid>
      <w:tr w:rsidR="00902B48" w:rsidRPr="00E86F55" w14:paraId="37B31B0A" w14:textId="77777777">
        <w:trPr>
          <w:cantSplit/>
          <w:trHeight w:val="57"/>
        </w:trPr>
        <w:tc>
          <w:tcPr>
            <w:tcW w:w="10204" w:type="dxa"/>
            <w:tcBorders>
              <w:bottom w:val="nil"/>
            </w:tcBorders>
            <w:vAlign w:val="center"/>
          </w:tcPr>
          <w:bookmarkEnd w:id="82"/>
          <w:p w14:paraId="2D8DE5BC" w14:textId="77777777" w:rsidR="00902B48" w:rsidRPr="00E86F55" w:rsidRDefault="00902B48">
            <w:pPr>
              <w:pStyle w:val="0ptSpacing"/>
              <w:keepNext/>
              <w:keepLines/>
              <w:jc w:val="center"/>
            </w:pPr>
            <w:r>
              <w:rPr>
                <w:noProof/>
              </w:rPr>
              <w:lastRenderedPageBreak/>
              <mc:AlternateContent>
                <mc:Choice Requires="wpg">
                  <w:drawing>
                    <wp:inline distT="0" distB="0" distL="0" distR="0" wp14:anchorId="30D02B66" wp14:editId="315A387A">
                      <wp:extent cx="6480000" cy="360000"/>
                      <wp:effectExtent l="0" t="0" r="0" b="2540"/>
                      <wp:docPr id="1743864069" name="Group 24" descr="P216C1T4#y1"/>
                      <wp:cNvGraphicFramePr/>
                      <a:graphic xmlns:a="http://schemas.openxmlformats.org/drawingml/2006/main">
                        <a:graphicData uri="http://schemas.microsoft.com/office/word/2010/wordprocessingGroup">
                          <wpg:wgp>
                            <wpg:cNvGrpSpPr/>
                            <wpg:grpSpPr>
                              <a:xfrm>
                                <a:off x="0" y="0"/>
                                <a:ext cx="6480000" cy="360000"/>
                                <a:chOff x="0" y="0"/>
                                <a:chExt cx="6480000" cy="360000"/>
                              </a:xfrm>
                            </wpg:grpSpPr>
                            <wps:wsp>
                              <wps:cNvPr id="228705244" name="Graphic 1"/>
                              <wps:cNvSpPr>
                                <a:spLocks noChangeAspect="1"/>
                              </wps:cNvSpPr>
                              <wps:spPr>
                                <a:xfrm>
                                  <a:off x="0" y="0"/>
                                  <a:ext cx="6480000" cy="360000"/>
                                </a:xfrm>
                                <a:custGeom>
                                  <a:avLst/>
                                  <a:gdLst>
                                    <a:gd name="connsiteX0" fmla="*/ 4724972 w 4860035"/>
                                    <a:gd name="connsiteY0" fmla="*/ 0 h 269938"/>
                                    <a:gd name="connsiteX1" fmla="*/ 134969 w 4860035"/>
                                    <a:gd name="connsiteY1" fmla="*/ 0 h 269938"/>
                                    <a:gd name="connsiteX2" fmla="*/ 0 w 4860035"/>
                                    <a:gd name="connsiteY2" fmla="*/ 134969 h 269938"/>
                                    <a:gd name="connsiteX3" fmla="*/ 0 w 4860035"/>
                                    <a:gd name="connsiteY3" fmla="*/ 269939 h 269938"/>
                                    <a:gd name="connsiteX4" fmla="*/ 4860036 w 4860035"/>
                                    <a:gd name="connsiteY4" fmla="*/ 269939 h 269938"/>
                                    <a:gd name="connsiteX5" fmla="*/ 4860036 w 4860035"/>
                                    <a:gd name="connsiteY5" fmla="*/ 134969 h 269938"/>
                                    <a:gd name="connsiteX6" fmla="*/ 4725067 w 4860035"/>
                                    <a:gd name="connsiteY6" fmla="*/ 0 h 269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60035" h="269938">
                                      <a:moveTo>
                                        <a:pt x="4724972" y="0"/>
                                      </a:moveTo>
                                      <a:lnTo>
                                        <a:pt x="134969" y="0"/>
                                      </a:lnTo>
                                      <a:cubicBezTo>
                                        <a:pt x="60484" y="0"/>
                                        <a:pt x="0" y="60484"/>
                                        <a:pt x="0" y="134969"/>
                                      </a:cubicBezTo>
                                      <a:lnTo>
                                        <a:pt x="0" y="269939"/>
                                      </a:lnTo>
                                      <a:lnTo>
                                        <a:pt x="4860036" y="269939"/>
                                      </a:lnTo>
                                      <a:lnTo>
                                        <a:pt x="4860036" y="134969"/>
                                      </a:lnTo>
                                      <a:cubicBezTo>
                                        <a:pt x="4860036" y="60389"/>
                                        <a:pt x="4799553" y="0"/>
                                        <a:pt x="4725067" y="0"/>
                                      </a:cubicBezTo>
                                      <a:close/>
                                    </a:path>
                                  </a:pathLst>
                                </a:custGeom>
                                <a:solidFill>
                                  <a:schemeClr val="accent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200218" name="Text Box 2"/>
                              <wps:cNvSpPr txBox="1">
                                <a:spLocks noChangeArrowheads="1"/>
                              </wps:cNvSpPr>
                              <wps:spPr bwMode="auto">
                                <a:xfrm>
                                  <a:off x="0" y="66735"/>
                                  <a:ext cx="6480000" cy="226060"/>
                                </a:xfrm>
                                <a:prstGeom prst="rect">
                                  <a:avLst/>
                                </a:prstGeom>
                                <a:noFill/>
                                <a:ln w="9525">
                                  <a:noFill/>
                                  <a:miter lim="800000"/>
                                  <a:headEnd/>
                                  <a:tailEnd/>
                                </a:ln>
                              </wps:spPr>
                              <wps:txbx>
                                <w:txbxContent>
                                  <w:p w14:paraId="69503E5F" w14:textId="506569F8" w:rsidR="00902B48" w:rsidRPr="00CB4865" w:rsidRDefault="001A5FE5" w:rsidP="00902B48">
                                    <w:pPr>
                                      <w:pStyle w:val="Headinghighlighttext"/>
                                      <w:rPr>
                                        <w:color w:val="FFFFFF"/>
                                      </w:rPr>
                                    </w:pPr>
                                    <w:r>
                                      <w:rPr>
                                        <w:color w:val="FFFFFF"/>
                                      </w:rPr>
                                      <w:t>Key insights from the data</w:t>
                                    </w:r>
                                  </w:p>
                                </w:txbxContent>
                              </wps:txbx>
                              <wps:bodyPr rot="0" vert="horz" wrap="square" lIns="270000" tIns="0" rIns="0" bIns="0" anchor="t" anchorCtr="0">
                                <a:noAutofit/>
                              </wps:bodyPr>
                            </wps:wsp>
                          </wpg:wgp>
                        </a:graphicData>
                      </a:graphic>
                    </wp:inline>
                  </w:drawing>
                </mc:Choice>
                <mc:Fallback>
                  <w:pict>
                    <v:group w14:anchorId="30D02B66" id="_x0000_s1055" alt="P216C1T4#y1" style="width:510.25pt;height:28.35pt;mso-position-horizontal-relative:char;mso-position-vertical-relative:line" coordsize="648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">
                      <v:shape id="Graphic 1" o:spid="_x0000_s1056" style="position:absolute;width:64800;height:3600;visibility:visible;mso-wrap-style:square;v-text-anchor:middle" coordsize="4860035,26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" path="m4724972,l134969,c60484,,,60484,,134969l,269939r4860036,l4860036,134969c4860036,60389,4799553,,4725067,r-95,xe" fillcolor="#316cf9 [3206]" stroked="f">
                        <v:stroke joinstyle="miter"/>
                        <v:path arrowok="t" o:connecttype="custom" o:connectlocs="6299917,0;179957,0;0,180000;0,360001;6480001,360001;6480001,180000;6300044,0" o:connectangles="0,0,0,0,0,0,0"/>
                        <o:lock v:ext="edit" aspectratio="t"/>
                      </v:shape>
                      <v:shape id="Text Box 2" o:spid="_x0000_s1057" type="#_x0000_t202" style="position:absolute;top:667;width:648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" filled="f" stroked="f">
                        <v:textbox inset="7.5mm,0,0,0">
                          <w:txbxContent>
                            <w:p w14:paraId="69503E5F" w14:textId="506569F8" w:rsidR="00902B48" w:rsidRPr="00CB4865" w:rsidRDefault="001A5FE5" w:rsidP="00902B48">
                              <w:pPr>
                                <w:pStyle w:val="Headinghighlighttext"/>
                                <w:rPr>
                                  <w:color w:val="FFFFFF"/>
                                </w:rPr>
                              </w:pPr>
                              <w:r>
                                <w:rPr>
                                  <w:color w:val="FFFFFF"/>
                                </w:rPr>
                                <w:t>Key insights from the data</w:t>
                              </w:r>
                            </w:p>
                          </w:txbxContent>
                        </v:textbox>
                      </v:shape>
                      <w10:anchorlock/>
                    </v:group>
                  </w:pict>
                </mc:Fallback>
              </mc:AlternateContent>
            </w:r>
          </w:p>
        </w:tc>
      </w:tr>
      <w:tr w:rsidR="00902B48" w14:paraId="2A37915B" w14:textId="77777777">
        <w:trPr>
          <w:cantSplit/>
          <w:trHeight w:val="57"/>
        </w:trPr>
        <w:tc>
          <w:tcPr>
            <w:tcW w:w="10204" w:type="dxa"/>
            <w:tcBorders>
              <w:bottom w:val="nil"/>
            </w:tcBorders>
            <w:shd w:val="clear" w:color="auto" w:fill="F2EBE7" w:themeFill="background1"/>
            <w:tcMar>
              <w:left w:w="425" w:type="dxa"/>
              <w:right w:w="425" w:type="dxa"/>
            </w:tcMar>
          </w:tcPr>
          <w:p w14:paraId="514E60EE" w14:textId="45C1ECC1" w:rsidR="001A5FE5" w:rsidRDefault="0023120A">
            <w:pPr>
              <w:pStyle w:val="NormalSEMIBOLD"/>
            </w:pPr>
            <w:r w:rsidRPr="0023120A">
              <w:t xml:space="preserve">The extent to which training and support was related to employers’ understanding of their role was investigated using analysis of variance (ANOVA) between the two areas – questions </w:t>
            </w:r>
            <w:r w:rsidR="00F41DC0">
              <w:t xml:space="preserve">about </w:t>
            </w:r>
            <w:r w:rsidRPr="0023120A">
              <w:t xml:space="preserve">training and support for the </w:t>
            </w:r>
            <w:r w:rsidR="002063D6">
              <w:t>return to work</w:t>
            </w:r>
            <w:r w:rsidRPr="0023120A">
              <w:t xml:space="preserve"> coordinator role and employers</w:t>
            </w:r>
            <w:r w:rsidR="00F41DC0">
              <w:t>’</w:t>
            </w:r>
            <w:r w:rsidRPr="0023120A">
              <w:t xml:space="preserve"> understanding of </w:t>
            </w:r>
            <w:r w:rsidR="00F41DC0">
              <w:t xml:space="preserve">their </w:t>
            </w:r>
            <w:r w:rsidRPr="0023120A">
              <w:t xml:space="preserve">role. </w:t>
            </w:r>
          </w:p>
          <w:p w14:paraId="6D211BE2" w14:textId="2EDED988" w:rsidR="00902B48" w:rsidRPr="008513FC" w:rsidRDefault="0023120A">
            <w:pPr>
              <w:pStyle w:val="NormalSEMIBOLD"/>
            </w:pPr>
            <w:r w:rsidRPr="0023120A">
              <w:t xml:space="preserve">All areas of understanding of the role had a significant association with training i.e. positive outcomes for training were associated with increased understanding of all aspects of the role. The aspect of the role where understanding was most strongly associated with increased training was ‘Your workplace’s </w:t>
            </w:r>
            <w:r w:rsidR="00187553">
              <w:t>return to work</w:t>
            </w:r>
            <w:r w:rsidRPr="0023120A">
              <w:t xml:space="preserve"> program’ (coefficient</w:t>
            </w:r>
            <w:r w:rsidR="005B2401" w:rsidRPr="0023120A">
              <w:rPr>
                <w:vertAlign w:val="superscript"/>
              </w:rPr>
              <w:footnoteReference w:id="9"/>
            </w:r>
            <w:r w:rsidRPr="0023120A">
              <w:t xml:space="preserve"> 0.34</w:t>
            </w:r>
            <w:r w:rsidR="007E65AD">
              <w:t>)</w:t>
            </w:r>
            <w:r w:rsidRPr="0023120A">
              <w:t>. The aspects where understanding was least associated with training were ‘duty of care to your worker’ and ‘incident notification’ (coefficients 0.16 and 0.15)</w:t>
            </w:r>
            <w:r w:rsidR="00EB4635">
              <w:t xml:space="preserve">, </w:t>
            </w:r>
            <w:r w:rsidR="00BF03F0">
              <w:t xml:space="preserve">which </w:t>
            </w:r>
            <w:r w:rsidR="00F92B06">
              <w:t>nevertheless</w:t>
            </w:r>
            <w:r w:rsidR="00BF03F0">
              <w:t xml:space="preserve"> shows a</w:t>
            </w:r>
            <w:r w:rsidR="006A3732">
              <w:t xml:space="preserve"> </w:t>
            </w:r>
            <w:r w:rsidR="00F92B06">
              <w:t xml:space="preserve">statistically significant </w:t>
            </w:r>
            <w:r w:rsidR="006A3732">
              <w:t xml:space="preserve">positive </w:t>
            </w:r>
            <w:r w:rsidR="00186C4D">
              <w:t>association</w:t>
            </w:r>
            <w:r w:rsidR="00693CC5">
              <w:t xml:space="preserve"> with</w:t>
            </w:r>
            <w:r w:rsidR="00F92B06">
              <w:t xml:space="preserve"> training</w:t>
            </w:r>
            <w:r w:rsidR="00902B48" w:rsidRPr="008513FC">
              <w:t xml:space="preserve">. </w:t>
            </w:r>
          </w:p>
        </w:tc>
      </w:tr>
    </w:tbl>
    <w:p w14:paraId="217330F0" w14:textId="3DA5DCA5" w:rsidR="00FB2868" w:rsidRDefault="0069657D" w:rsidP="00AA6A74">
      <w:r>
        <w:t>‘Greater assistance from insurers’ (31.5%)</w:t>
      </w:r>
      <w:r w:rsidR="005526D2">
        <w:t xml:space="preserve"> was </w:t>
      </w:r>
      <w:r w:rsidR="00211BD6">
        <w:t>employers</w:t>
      </w:r>
      <w:r w:rsidR="005526D2">
        <w:t>’ top suggestion</w:t>
      </w:r>
      <w:r w:rsidR="00211BD6">
        <w:t xml:space="preserve"> </w:t>
      </w:r>
      <w:r w:rsidR="00716C60">
        <w:t xml:space="preserve">for additional assistance </w:t>
      </w:r>
      <w:r w:rsidR="00195143">
        <w:t xml:space="preserve">that could be provided </w:t>
      </w:r>
      <w:r w:rsidR="00211BD6">
        <w:t xml:space="preserve">to be successful </w:t>
      </w:r>
      <w:r w:rsidR="009D6F89">
        <w:t>return to work coordinators</w:t>
      </w:r>
      <w:r w:rsidR="00575588">
        <w:t xml:space="preserve">. </w:t>
      </w:r>
      <w:r w:rsidR="00387A37">
        <w:t>A quarter (24.4%) of employers said they did not need any additional assistance</w:t>
      </w:r>
      <w:r w:rsidR="00A45AE7">
        <w:t xml:space="preserve"> (see </w:t>
      </w:r>
      <w:r w:rsidR="00A45AE7">
        <w:fldChar w:fldCharType="begin"/>
      </w:r>
      <w:r w:rsidR="00A45AE7">
        <w:instrText xml:space="preserve"> REF _Ref208239119 \h </w:instrText>
      </w:r>
      <w:r w:rsidR="00A45AE7">
        <w:fldChar w:fldCharType="separate"/>
      </w:r>
      <w:r w:rsidR="00BD549D" w:rsidRPr="00201C9F">
        <w:t xml:space="preserve">Figure </w:t>
      </w:r>
      <w:r w:rsidR="00BD549D">
        <w:rPr>
          <w:noProof/>
        </w:rPr>
        <w:t>40</w:t>
      </w:r>
      <w:r w:rsidR="00A45AE7">
        <w:fldChar w:fldCharType="end"/>
      </w:r>
      <w:r w:rsidR="00A45AE7">
        <w:t>)</w:t>
      </w:r>
      <w:r w:rsidR="00387A37">
        <w:t>.</w:t>
      </w:r>
    </w:p>
    <w:p w14:paraId="372335DA" w14:textId="22E88819" w:rsidR="008257C2" w:rsidRDefault="0019444F" w:rsidP="00AA6A74">
      <w:r>
        <w:t xml:space="preserve">Employers </w:t>
      </w:r>
      <w:r w:rsidR="00243193">
        <w:t xml:space="preserve">with workers who had a psychological injury or illness (47.2%) were </w:t>
      </w:r>
      <w:r w:rsidR="000C1A30">
        <w:t>almost twice as</w:t>
      </w:r>
      <w:r w:rsidR="00F02308">
        <w:t xml:space="preserve"> </w:t>
      </w:r>
      <w:r w:rsidR="008B0829">
        <w:t>likely</w:t>
      </w:r>
      <w:r w:rsidR="00F02308">
        <w:t xml:space="preserve"> to say they needed </w:t>
      </w:r>
      <w:r w:rsidR="004F01D2">
        <w:t>‘further information about legislation/regulation’</w:t>
      </w:r>
      <w:r w:rsidR="00631E9C">
        <w:t xml:space="preserve"> </w:t>
      </w:r>
      <w:r w:rsidR="00D42E6C">
        <w:t>than those with a physical injury or illness (</w:t>
      </w:r>
      <w:r w:rsidR="00A03B85">
        <w:t>24.8%).</w:t>
      </w:r>
    </w:p>
    <w:p w14:paraId="28217E17" w14:textId="6DD9CE37" w:rsidR="00F2742B" w:rsidRDefault="0068099F" w:rsidP="00655DFC">
      <w:pPr>
        <w:pStyle w:val="Caption"/>
        <w:rPr>
          <w:noProof/>
        </w:rPr>
      </w:pPr>
      <w:bookmarkStart w:id="83" w:name="_Ref208239119"/>
      <w:bookmarkStart w:id="84" w:name="_Toc210918233"/>
      <w:r w:rsidRPr="00201C9F">
        <w:t xml:space="preserve">Figure </w:t>
      </w:r>
      <w:r w:rsidR="00DB224B">
        <w:fldChar w:fldCharType="begin"/>
      </w:r>
      <w:r w:rsidR="00DB224B">
        <w:instrText xml:space="preserve"> SEQ Figure \* ARABIC </w:instrText>
      </w:r>
      <w:r w:rsidR="00DB224B">
        <w:fldChar w:fldCharType="separate"/>
      </w:r>
      <w:r w:rsidR="00BD549D">
        <w:rPr>
          <w:noProof/>
        </w:rPr>
        <w:t>40</w:t>
      </w:r>
      <w:r w:rsidR="00DB224B">
        <w:rPr>
          <w:noProof/>
        </w:rPr>
        <w:fldChar w:fldCharType="end"/>
      </w:r>
      <w:bookmarkEnd w:id="83"/>
      <w:r w:rsidRPr="00201C9F">
        <w:tab/>
      </w:r>
      <w:r w:rsidR="00A82B1E" w:rsidRPr="00201C9F">
        <w:t>Additional assistance for the</w:t>
      </w:r>
      <w:r w:rsidR="00201C9F">
        <w:t xml:space="preserve"> </w:t>
      </w:r>
      <w:r w:rsidR="002327F8">
        <w:t>return to work c</w:t>
      </w:r>
      <w:r w:rsidR="00201C9F">
        <w:t>oordinator</w:t>
      </w:r>
      <w:r w:rsidR="00A82B1E" w:rsidRPr="00201C9F">
        <w:t xml:space="preserve"> role</w:t>
      </w:r>
      <w:r w:rsidR="00E61391">
        <w:t xml:space="preserve"> (%)</w:t>
      </w:r>
      <w:bookmarkEnd w:id="84"/>
    </w:p>
    <w:p w14:paraId="3B8B5355" w14:textId="5BA0A83D" w:rsidR="0068099F" w:rsidRPr="00201C9F" w:rsidRDefault="000059AB" w:rsidP="004105A0">
      <w:pPr>
        <w:pBdr>
          <w:top w:val="single" w:sz="2" w:space="8" w:color="D9D9D8" w:themeColor="text1" w:themeTint="33"/>
          <w:bottom w:val="single" w:sz="2" w:space="8" w:color="D9D9D8" w:themeColor="text1" w:themeTint="33"/>
        </w:pBdr>
        <w:spacing w:before="180" w:after="180"/>
        <w:ind w:left="-851" w:right="-851"/>
        <w:jc w:val="center"/>
      </w:pPr>
      <w:r>
        <w:rPr>
          <w:noProof/>
        </w:rPr>
        <w:drawing>
          <wp:inline distT="0" distB="0" distL="0" distR="0" wp14:anchorId="3D631429" wp14:editId="212CB36E">
            <wp:extent cx="6391275" cy="2861793"/>
            <wp:effectExtent l="0" t="0" r="0" b="4445"/>
            <wp:docPr id="1108798718"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98718" name="Picture 40"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6391275" cy="2861793"/>
                    </a:xfrm>
                    <a:prstGeom prst="rect">
                      <a:avLst/>
                    </a:prstGeom>
                  </pic:spPr>
                </pic:pic>
              </a:graphicData>
            </a:graphic>
          </wp:inline>
        </w:drawing>
      </w:r>
    </w:p>
    <w:p w14:paraId="3FAE7A4B" w14:textId="23966BEF" w:rsidR="00DF4B0E" w:rsidRDefault="0068099F" w:rsidP="008F01EC">
      <w:pPr>
        <w:pStyle w:val="BaseText"/>
      </w:pPr>
      <w:r w:rsidRPr="00201C9F">
        <w:t>MAN2b.</w:t>
      </w:r>
      <w:r w:rsidR="00201C9F" w:rsidRPr="00201C9F">
        <w:t xml:space="preserve"> What additional assistance could be provided to you to be successful in the RTW Coordinator (or equivalent) role?</w:t>
      </w:r>
      <w:r w:rsidRPr="00604E62">
        <w:rPr>
          <w:highlight w:val="yellow"/>
        </w:rPr>
        <w:br/>
      </w:r>
      <w:r w:rsidR="008257C2" w:rsidRPr="00422111">
        <w:t>Base:</w:t>
      </w:r>
      <w:r w:rsidR="008257C2">
        <w:t xml:space="preserve"> All employers n=754</w:t>
      </w:r>
    </w:p>
    <w:p w14:paraId="76055941" w14:textId="2A5F3BC2" w:rsidR="0039318A" w:rsidRDefault="00DF4B0E" w:rsidP="008F01EC">
      <w:pPr>
        <w:pStyle w:val="BaseText"/>
        <w:rPr>
          <w:rFonts w:ascii="Aptos ExtraBold" w:eastAsia="Times New Roman" w:hAnsi="Aptos ExtraBold"/>
          <w:bCs/>
          <w:sz w:val="72"/>
          <w:szCs w:val="72"/>
        </w:rPr>
      </w:pPr>
      <w:r>
        <w:t>Note: ‘</w:t>
      </w:r>
      <w:r w:rsidR="004C1E57">
        <w:t xml:space="preserve">Greater support from RTW </w:t>
      </w:r>
      <w:r w:rsidR="006D461B">
        <w:t>coordinators</w:t>
      </w:r>
      <w:r w:rsidR="004C1E57">
        <w:t>/specialists</w:t>
      </w:r>
      <w:r>
        <w:t>’ was captured as free text using the ‘other’ response option and coded during data processing.</w:t>
      </w:r>
      <w:r w:rsidR="0039318A">
        <w:br w:type="page"/>
      </w:r>
    </w:p>
    <w:p w14:paraId="6A60635C" w14:textId="4E6C0EFB" w:rsidR="00AA4AAC" w:rsidRDefault="00AA4AAC">
      <w:pPr>
        <w:keepLines w:val="0"/>
        <w:spacing w:before="0" w:after="0" w:line="240" w:lineRule="auto"/>
        <w:rPr>
          <w:rFonts w:ascii="Aptos ExtraBold" w:eastAsia="Times New Roman" w:hAnsi="Aptos ExtraBold"/>
          <w:bCs/>
          <w:sz w:val="60"/>
          <w:szCs w:val="72"/>
        </w:rPr>
      </w:pPr>
      <w:r>
        <w:rPr>
          <w:noProof/>
        </w:rPr>
        <w:lastRenderedPageBreak/>
        <mc:AlternateContent>
          <mc:Choice Requires="wpg">
            <w:drawing>
              <wp:anchor distT="0" distB="0" distL="114300" distR="114300" simplePos="0" relativeHeight="251658256" behindDoc="0" locked="0" layoutInCell="1" allowOverlap="1" wp14:anchorId="4A2ABA10" wp14:editId="4BED75F4">
                <wp:simplePos x="0" y="0"/>
                <wp:positionH relativeFrom="margin">
                  <wp:posOffset>-540385</wp:posOffset>
                </wp:positionH>
                <wp:positionV relativeFrom="paragraph">
                  <wp:posOffset>-995045</wp:posOffset>
                </wp:positionV>
                <wp:extent cx="7559675" cy="10697845"/>
                <wp:effectExtent l="0" t="0" r="3175" b="8255"/>
                <wp:wrapNone/>
                <wp:docPr id="1226428308" name="Group 21"/>
                <wp:cNvGraphicFramePr/>
                <a:graphic xmlns:a="http://schemas.openxmlformats.org/drawingml/2006/main">
                  <a:graphicData uri="http://schemas.microsoft.com/office/word/2010/wordprocessingGroup">
                    <wpg:wgp>
                      <wpg:cNvGrpSpPr/>
                      <wpg:grpSpPr>
                        <a:xfrm>
                          <a:off x="0" y="0"/>
                          <a:ext cx="7559675" cy="10697845"/>
                          <a:chOff x="0" y="0"/>
                          <a:chExt cx="7559675" cy="10697845"/>
                        </a:xfrm>
                      </wpg:grpSpPr>
                      <wpg:grpSp>
                        <wpg:cNvPr id="1319075087" name="Group 31"/>
                        <wpg:cNvGrpSpPr/>
                        <wpg:grpSpPr>
                          <a:xfrm>
                            <a:off x="0" y="0"/>
                            <a:ext cx="7559675" cy="10697845"/>
                            <a:chOff x="0" y="0"/>
                            <a:chExt cx="7559675" cy="10697845"/>
                          </a:xfrm>
                        </wpg:grpSpPr>
                        <pic:pic xmlns:pic="http://schemas.openxmlformats.org/drawingml/2006/picture">
                          <pic:nvPicPr>
                            <pic:cNvPr id="1756932109" name="Graphic 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559675" cy="10697845"/>
                            </a:xfrm>
                            <a:prstGeom prst="rect">
                              <a:avLst/>
                            </a:prstGeom>
                          </pic:spPr>
                        </pic:pic>
                        <wps:wsp>
                          <wps:cNvPr id="1878553590" name="Text Box 2"/>
                          <wps:cNvSpPr txBox="1">
                            <a:spLocks noChangeArrowheads="1"/>
                          </wps:cNvSpPr>
                          <wps:spPr bwMode="auto">
                            <a:xfrm>
                              <a:off x="1344700" y="7300749"/>
                              <a:ext cx="4592076" cy="1174465"/>
                            </a:xfrm>
                            <a:prstGeom prst="rect">
                              <a:avLst/>
                            </a:prstGeom>
                            <a:noFill/>
                            <a:ln w="9525">
                              <a:noFill/>
                              <a:miter lim="800000"/>
                              <a:headEnd/>
                              <a:tailEnd/>
                            </a:ln>
                          </wps:spPr>
                          <wps:txbx>
                            <w:txbxContent>
                              <w:p w14:paraId="4399F371" w14:textId="15F871E6" w:rsidR="002649AA" w:rsidRPr="00634A83" w:rsidRDefault="002319F8" w:rsidP="00634A83">
                                <w:pPr>
                                  <w:pStyle w:val="Sectionpageintro"/>
                                </w:pPr>
                                <w:r>
                                  <w:t>This section reports on the experience of returning to work from the perspective of injured workers, and from employers who have experience</w:t>
                                </w:r>
                                <w:r w:rsidR="00802453">
                                  <w:t xml:space="preserve"> with</w:t>
                                </w:r>
                                <w:r>
                                  <w:t xml:space="preserve"> injured workers.</w:t>
                                </w:r>
                              </w:p>
                            </w:txbxContent>
                          </wps:txbx>
                          <wps:bodyPr rot="0" vert="horz" wrap="square" lIns="91440" tIns="45720" rIns="91440" bIns="45720" anchor="b" anchorCtr="0">
                            <a:noAutofit/>
                          </wps:bodyPr>
                        </wps:wsp>
                      </wpg:grpSp>
                      <wpg:grpSp>
                        <wpg:cNvPr id="1547602248" name="Group 33"/>
                        <wpg:cNvGrpSpPr/>
                        <wpg:grpSpPr>
                          <a:xfrm>
                            <a:off x="1472540" y="3158836"/>
                            <a:ext cx="4643424" cy="3676554"/>
                            <a:chOff x="0" y="0"/>
                            <a:chExt cx="4643766" cy="3676713"/>
                          </a:xfrm>
                        </wpg:grpSpPr>
                        <wps:wsp>
                          <wps:cNvPr id="40286707" name="Text Box 2"/>
                          <wps:cNvSpPr txBox="1">
                            <a:spLocks noChangeArrowheads="1"/>
                          </wps:cNvSpPr>
                          <wps:spPr bwMode="auto">
                            <a:xfrm>
                              <a:off x="519773" y="0"/>
                              <a:ext cx="4123993" cy="3240544"/>
                            </a:xfrm>
                            <a:prstGeom prst="rect">
                              <a:avLst/>
                            </a:prstGeom>
                            <a:noFill/>
                            <a:ln w="9525">
                              <a:noFill/>
                              <a:miter lim="800000"/>
                              <a:headEnd/>
                              <a:tailEnd/>
                            </a:ln>
                          </wps:spPr>
                          <wps:txbx>
                            <w:txbxContent>
                              <w:p w14:paraId="041D03C1" w14:textId="7CCFEAFA" w:rsidR="002649AA" w:rsidRPr="0013217B" w:rsidRDefault="002649AA" w:rsidP="005F73F0">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sidR="004A4DB8">
                                  <w:rPr>
                                    <w:rFonts w:asciiTheme="majorHAnsi" w:hAnsiTheme="majorHAnsi"/>
                                    <w:color w:val="F2EBE7" w:themeColor="background1"/>
                                    <w:sz w:val="450"/>
                                    <w:szCs w:val="450"/>
                                    <w:lang w:val="en-US"/>
                                  </w:rPr>
                                  <w:t>4</w:t>
                                </w:r>
                              </w:p>
                            </w:txbxContent>
                          </wps:txbx>
                          <wps:bodyPr rot="0" vert="horz" wrap="square" lIns="91440" tIns="45720" rIns="91440" bIns="45720" anchor="t" anchorCtr="0">
                            <a:spAutoFit/>
                          </wps:bodyPr>
                        </wps:wsp>
                        <wps:wsp>
                          <wps:cNvPr id="906069666" name="Text Box 2"/>
                          <wps:cNvSpPr txBox="1">
                            <a:spLocks noChangeArrowheads="1"/>
                          </wps:cNvSpPr>
                          <wps:spPr bwMode="auto">
                            <a:xfrm>
                              <a:off x="0" y="1691963"/>
                              <a:ext cx="4460755" cy="1130968"/>
                            </a:xfrm>
                            <a:prstGeom prst="rect">
                              <a:avLst/>
                            </a:prstGeom>
                            <a:noFill/>
                            <a:ln w="9525">
                              <a:noFill/>
                              <a:miter lim="800000"/>
                              <a:headEnd/>
                              <a:tailEnd/>
                            </a:ln>
                          </wps:spPr>
                          <wps:txbx>
                            <w:txbxContent>
                              <w:p w14:paraId="6825C473" w14:textId="59A791D1" w:rsidR="002649AA" w:rsidRPr="0082469B" w:rsidRDefault="001C71A4" w:rsidP="002649AA">
                                <w:pPr>
                                  <w:rPr>
                                    <w:b/>
                                    <w:bCs/>
                                    <w:sz w:val="80"/>
                                    <w:szCs w:val="80"/>
                                    <w:lang w:val="en-US"/>
                                  </w:rPr>
                                </w:pPr>
                                <w:r>
                                  <w:rPr>
                                    <w:b/>
                                    <w:bCs/>
                                    <w:sz w:val="80"/>
                                    <w:szCs w:val="80"/>
                                    <w:lang w:val="en-US"/>
                                  </w:rPr>
                                  <w:t>Section</w:t>
                                </w:r>
                              </w:p>
                            </w:txbxContent>
                          </wps:txbx>
                          <wps:bodyPr rot="0" vert="horz" wrap="square" lIns="91440" tIns="45720" rIns="91440" bIns="45720" anchor="ctr" anchorCtr="0">
                            <a:noAutofit/>
                          </wps:bodyPr>
                        </wps:wsp>
                        <wps:wsp>
                          <wps:cNvPr id="1167644710" name="Text Box 2"/>
                          <wps:cNvSpPr txBox="1">
                            <a:spLocks noChangeArrowheads="1"/>
                          </wps:cNvSpPr>
                          <wps:spPr bwMode="auto">
                            <a:xfrm>
                              <a:off x="0" y="2851804"/>
                              <a:ext cx="3734075" cy="824909"/>
                            </a:xfrm>
                            <a:prstGeom prst="rect">
                              <a:avLst/>
                            </a:prstGeom>
                            <a:noFill/>
                            <a:ln w="9525">
                              <a:noFill/>
                              <a:miter lim="800000"/>
                              <a:headEnd/>
                              <a:tailEnd/>
                            </a:ln>
                          </wps:spPr>
                          <wps:txbx>
                            <w:txbxContent>
                              <w:p w14:paraId="0BEE589B" w14:textId="59D8ABA9" w:rsidR="002649AA" w:rsidRPr="0082469B" w:rsidRDefault="001C71A4" w:rsidP="005F73F0">
                                <w:pPr>
                                  <w:pStyle w:val="Reportsubheading"/>
                                </w:pPr>
                                <w:r>
                                  <w:t>Returning to work</w:t>
                                </w:r>
                              </w:p>
                            </w:txbxContent>
                          </wps:txbx>
                          <wps:bodyPr rot="0" vert="horz" wrap="square" lIns="91440" tIns="45720" rIns="91440" bIns="45720" anchor="t" anchorCtr="0">
                            <a:noAutofit/>
                          </wps:bodyPr>
                        </wps:wsp>
                      </wpg:grpSp>
                    </wpg:wgp>
                  </a:graphicData>
                </a:graphic>
              </wp:anchor>
            </w:drawing>
          </mc:Choice>
          <mc:Fallback>
            <w:pict>
              <v:group w14:anchorId="4A2ABA10" id="_x0000_s1058" style="position:absolute;margin-left:-42.55pt;margin-top:-78.35pt;width:595.25pt;height:842.35pt;z-index:251658256;mso-position-horizontal-relative:margin;mso-position-vertical-relative:text" coordsize="75596,1069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Obz9VwPAAAAADhJmAIAAAAgIUwBAAAAkBCmAAAAAEgIUwAA&#10;AAAkhCkAAAAAEsIUAAAAAIm5hSkAAAAAAsIUAAAAAAlhCgAAAICEMAUAAABAYu5LmAIAAADg+wlT&#10;AAAAACRmGwEAAADgNG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MR8lhEAAAAAThO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5rOM&#10;AAAAAHCa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DEbCMAAAAA&#10;nCZ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GLu134AAAAAwEnCFAAA&#10;AAAJYQoAAACAhDAFAAAAQEKYAgAAACAhTAEAAACQEKYAAAAASAhTAAAAACSEKQAAAAASwhQAAAAA&#10;CWEKAAAAgIQwBQAAAEBCmAIAAAAgIUwBAAAAkBCmAAAAAEgIUwAAAAAkhCkAAAAAEsIUAAAAAAlh&#10;CgAAAICEMAUAAABAQpgCAAAAIDH367EeAAAAAHCSMAUAAABAQpgCAAAAICFMAQAAAJCYbQQAAACA&#10;04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Jj3MgIAAADAac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837tBwAAAACcNPf1XA8AAAAAOEmYAgAAACAhTAEA&#10;AACQEKYAAAAASAhTAAAAACSEKQAAAAASwhQAAAAACWEKAAAAgIQwBQAAAEBCmAIAAAAgIUwBAAAA&#10;kBCmAAAAAEgIUwAAAAAkhCkAAAAAEsIUAAAAAAlhCgAAAICEMAUAAABAQpgCAAAAICFMAQAAAJAQ&#10;pgAAAABICFMAAAAAJIQpAAAAABLCFAAAAAAJYQoAAACAhDAFAAAAQGK2EQAAAABOE6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CJua/HegAAAADASc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xb2EKAAAAgIAwBQAAAEBCmAIAAAAg&#10;IUwBAAAAkBCmAAAAAEgIUwAAAAAkhCkAAAAAEsIUAAAAAAlhCgAAAICEMAUAAABAQpgCAAAAICFM&#10;AQAAAJAQpgAAAABICFMAAAAAJOb+2g8AAAAAOEm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KzjQAA&#10;AABwmj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jMfT3WAwAAAABOEqYAAAAASAhTAAAAACSEKQAAAAASwhQA&#10;AAAACWEKAAAAgIQwBQAAAEBCmAIAAAAgIUwBAAAAkBCmAAAAAEgIUwAAAAAkhCkAAAAAEsIUAAAA&#10;AAlhCgAAAICEMAUAAABAQpgCAAAAICFMAQAAAJAQpgAAAABICFMAAAAAJIQpAAAAABLCFAAAAAAJ&#10;YQoAAACAxLyFKQAAAAACs40AAAAAcJo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mPu1HwAAAABwkj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jM&#10;53quBwAAAACcJEwBAAAAkBCmAAAAAEgIUwAAAAAkhCkAAAAAEsIUAAAAAAlhCgAAAIDEfJYRAAAA&#10;AE4TpgAAAABICFMAAAAAJIQpAAAAABLCFAAAAAAJYQoAAACAhDAFAAAAQGK2EQAAAABOE6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CJ+XztBwAAAACcJEwBAAAAkBCm&#10;AAAAAEgIUwAAAAAkhCkAAAAAEsIUAAAAAAlhCgAAAICEMAUAAABAQpgCAAAAIDGfZQQAAACA04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s40A&#10;AAAAcJowBQAAAEBCmAIAAAAgIUwBAAAAkBCmAAAAAEgIUwAAAAAkhCkAAAAAEsIUAAAAAAlhCgAA&#10;AICEMAUAAABAQpgCAAAAICFMAQAAAJAQpgAAAABICFMAAAAAJIQpAAAAABLCFAAAAAAJYQoAAACA&#10;hDAFAAAAQEKYAgAAACAhTAEAAACQEKYAAAAASAhTAAAAACTmvh7rAQAAAAAnCV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jM/bUfAAAAAHCS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xGwjAAAAAJwmTAEAAACQEKYAAAAA&#10;SAhTAAAAACSEKQAAAAASwhQAAAAACWEKAAAAgIQwBQAAAEBCmAIAAAAgIUwBAAAAkBCmAAAAAEgI&#10;UwAAAAAkhCkAAAAAEsIUAAAAAAlhCgAAAICEMAUAAABAQpgCAAAAICFMAQAAAJAQpgAAAABICFMA&#10;AAAAJIQpAAAAABLCFAAAAAAJYQoAAACAxLyXEQAAAABOE6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Il5X4/1&#10;AAAAAICThCkAAAAAEsIUAAAAAAlhCgAAAICEMAUAAABAQpgCAAAAICFMAQAAAJAQpgAAAABICFMA&#10;AAAAJIQpAAAAABLCFAAAAAAJYQoAAACAxGwjAAAAAJwm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i7td+AAAAAMBJwhQAAAAACWEKAAAAgIQwBQAAAEBCmAIAAAAgIUwBAAAAkBCm&#10;AAAAAEgIUwAAAAAkhCkAAAAAEsIUAAAAAAlhCgAAAICEMAUAAABAQpgCAAAAICFMAQAAAJAQpgAA&#10;AABIzFuYAgAAACAg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jMfT3XAwAAAABOEqYAAAAASAhTAAAAACSEKQAAAAASwhQAAAAACWEK&#10;AAAAgIQwBQAAAEBCmAIAAAAgIUwBAAAAkBCmAAAAAEgIUwAAAAAkhCkAAAAAEsIUAAAAAAlhCgAA&#10;AICEMAUAAABAQpgCAAAAICFMAQAAAJCYbQQAAACA04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MfdrPwAA&#10;AADgJGEKAAAAgIQwBQAAAEBCmAIAAAAgIUwBAAAAkJi3MAUAAABAQJgCAAAAICFMAQAAAJAQpgAA&#10;AABICFMAAAAAJIQpAAAAABLCFAAAAAAJYQoAAACAhDAFAAAAQEKYAgAAACAhTAEAAACQEKYAAAAA&#10;SAhTAAAAACSEKQAAAAASwhQAAAAACWEKAAAAgIQwBQAAAEBCmAIAAAAgIUwBAAAAkBCmAAAAAEgI&#10;UwAAAAAk5r6e6wEAAAAAJwl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">
                <v:group id="Group 31" o:spid="_x0000_s1059" style="position:absolute;width:75596;height:106978" coordsize="75596,10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">
                  <v:shape id="Graphic 1" o:spid="_x0000_s1060" type="#_x0000_t75" style="position:absolute;width:75596;height:10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">
                    <v:imagedata r:id="rId36" o:title=""/>
                  </v:shape>
                  <v:shape id="Text Box 2" o:spid="_x0000_s1061" type="#_x0000_t202" style="position:absolute;left:13447;top:73007;width:45920;height:117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" filled="f" stroked="f">
                    <v:textbox>
                      <w:txbxContent>
                        <w:p w14:paraId="4399F371" w14:textId="15F871E6" w:rsidR="002649AA" w:rsidRPr="00634A83" w:rsidRDefault="002319F8" w:rsidP="00634A83">
                          <w:pPr>
                            <w:pStyle w:val="Sectionpageintro"/>
                          </w:pPr>
                          <w:r>
                            <w:t>This section reports on the experience of returning to work from the perspective of injured workers, and from employers who have experience</w:t>
                          </w:r>
                          <w:r w:rsidR="00802453">
                            <w:t xml:space="preserve"> with</w:t>
                          </w:r>
                          <w:r>
                            <w:t xml:space="preserve"> injured workers.</w:t>
                          </w:r>
                        </w:p>
                      </w:txbxContent>
                    </v:textbox>
                  </v:shape>
                </v:group>
                <v:group id="Group 33" o:spid="_x0000_s1062" style="position:absolute;left:14725;top:31588;width:46434;height:36765" coordsize="46437,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">
                  <v:shape id="Text Box 2" o:spid="_x0000_s1063" type="#_x0000_t202" style="position:absolute;left:5197;width:41240;height:3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" filled="f" stroked="f">
                    <v:textbox style="mso-fit-shape-to-text:t">
                      <w:txbxContent>
                        <w:p w14:paraId="041D03C1" w14:textId="7CCFEAFA" w:rsidR="002649AA" w:rsidRPr="0013217B" w:rsidRDefault="002649AA" w:rsidP="005F73F0">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sidR="004A4DB8">
                            <w:rPr>
                              <w:rFonts w:asciiTheme="majorHAnsi" w:hAnsiTheme="majorHAnsi"/>
                              <w:color w:val="F2EBE7" w:themeColor="background1"/>
                              <w:sz w:val="450"/>
                              <w:szCs w:val="450"/>
                              <w:lang w:val="en-US"/>
                            </w:rPr>
                            <w:t>4</w:t>
                          </w:r>
                        </w:p>
                      </w:txbxContent>
                    </v:textbox>
                  </v:shape>
                  <v:shape id="Text Box 2" o:spid="_x0000_s1064" type="#_x0000_t202" style="position:absolute;top:16919;width:44607;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" filled="f" stroked="f">
                    <v:textbox>
                      <w:txbxContent>
                        <w:p w14:paraId="6825C473" w14:textId="59A791D1" w:rsidR="002649AA" w:rsidRPr="0082469B" w:rsidRDefault="001C71A4" w:rsidP="002649AA">
                          <w:pPr>
                            <w:rPr>
                              <w:b/>
                              <w:bCs/>
                              <w:sz w:val="80"/>
                              <w:szCs w:val="80"/>
                              <w:lang w:val="en-US"/>
                            </w:rPr>
                          </w:pPr>
                          <w:r>
                            <w:rPr>
                              <w:b/>
                              <w:bCs/>
                              <w:sz w:val="80"/>
                              <w:szCs w:val="80"/>
                              <w:lang w:val="en-US"/>
                            </w:rPr>
                            <w:t>Section</w:t>
                          </w:r>
                        </w:p>
                      </w:txbxContent>
                    </v:textbox>
                  </v:shape>
                  <v:shape id="Text Box 2" o:spid="_x0000_s1065" type="#_x0000_t202" style="position:absolute;top:28518;width:37340;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" filled="f" stroked="f">
                    <v:textbox>
                      <w:txbxContent>
                        <w:p w14:paraId="0BEE589B" w14:textId="59D8ABA9" w:rsidR="002649AA" w:rsidRPr="0082469B" w:rsidRDefault="001C71A4" w:rsidP="005F73F0">
                          <w:pPr>
                            <w:pStyle w:val="Reportsubheading"/>
                          </w:pPr>
                          <w:r>
                            <w:t>Returning to work</w:t>
                          </w:r>
                        </w:p>
                      </w:txbxContent>
                    </v:textbox>
                  </v:shape>
                </v:group>
                <w10:wrap anchorx="margin"/>
              </v:group>
            </w:pict>
          </mc:Fallback>
        </mc:AlternateContent>
      </w:r>
      <w:r>
        <w:br w:type="page"/>
      </w:r>
    </w:p>
    <w:p w14:paraId="41B10547" w14:textId="255FE1A6" w:rsidR="00B6240F" w:rsidRDefault="00C21FFF">
      <w:pPr>
        <w:pStyle w:val="Heading1"/>
      </w:pPr>
      <w:bookmarkStart w:id="85" w:name="_Toc213341880"/>
      <w:r>
        <w:lastRenderedPageBreak/>
        <w:t>Returning to work</w:t>
      </w:r>
      <w:bookmarkEnd w:id="85"/>
    </w:p>
    <w:tbl>
      <w:tblPr>
        <w:tblStyle w:val="TableGrid"/>
        <w:tblW w:w="11885" w:type="dxa"/>
        <w:tblInd w:w="-851" w:type="dxa"/>
        <w:tblBorders>
          <w:bottom w:val="single" w:sz="24" w:space="0" w:color="40403F" w:themeColor="text1"/>
        </w:tblBorders>
        <w:tblLayout w:type="fixed"/>
        <w:tblCellMar>
          <w:left w:w="0" w:type="dxa"/>
          <w:right w:w="0" w:type="dxa"/>
        </w:tblCellMar>
        <w:tblLook w:val="04A0" w:firstRow="1" w:lastRow="0" w:firstColumn="1" w:lastColumn="0" w:noHBand="0" w:noVBand="1"/>
      </w:tblPr>
      <w:tblGrid>
        <w:gridCol w:w="709"/>
        <w:gridCol w:w="137"/>
        <w:gridCol w:w="10169"/>
        <w:gridCol w:w="870"/>
      </w:tblGrid>
      <w:tr w:rsidR="00350E55" w:rsidRPr="0044084B" w14:paraId="0373B801" w14:textId="77777777">
        <w:trPr>
          <w:cantSplit/>
          <w:trHeight w:val="850"/>
        </w:trPr>
        <w:tc>
          <w:tcPr>
            <w:tcW w:w="709" w:type="dxa"/>
            <w:tcBorders>
              <w:bottom w:val="nil"/>
            </w:tcBorders>
            <w:shd w:val="clear" w:color="auto" w:fill="40403F" w:themeFill="text1"/>
            <w:vAlign w:val="bottom"/>
          </w:tcPr>
          <w:p w14:paraId="4C253BC2" w14:textId="77777777" w:rsidR="00350E55" w:rsidRPr="0044084B" w:rsidRDefault="00350E55">
            <w:pPr>
              <w:pStyle w:val="CallOutBoxHeading"/>
              <w:rPr>
                <w:color w:val="FFFFFF"/>
              </w:rPr>
            </w:pPr>
          </w:p>
        </w:tc>
        <w:tc>
          <w:tcPr>
            <w:tcW w:w="137" w:type="dxa"/>
            <w:tcBorders>
              <w:bottom w:val="nil"/>
            </w:tcBorders>
            <w:shd w:val="clear" w:color="auto" w:fill="40403F" w:themeFill="text1"/>
            <w:vAlign w:val="bottom"/>
          </w:tcPr>
          <w:p w14:paraId="4B72716B" w14:textId="77777777" w:rsidR="00350E55" w:rsidRPr="0044084B" w:rsidRDefault="00350E55">
            <w:pPr>
              <w:pStyle w:val="CallOutBoxHeading"/>
              <w:rPr>
                <w:color w:val="FFFFFF"/>
              </w:rPr>
            </w:pPr>
          </w:p>
        </w:tc>
        <w:tc>
          <w:tcPr>
            <w:tcW w:w="10169" w:type="dxa"/>
            <w:tcBorders>
              <w:bottom w:val="nil"/>
            </w:tcBorders>
            <w:shd w:val="clear" w:color="auto" w:fill="40403F" w:themeFill="text1"/>
            <w:vAlign w:val="bottom"/>
          </w:tcPr>
          <w:p w14:paraId="0075FDF3" w14:textId="77777777" w:rsidR="00350E55" w:rsidRPr="0044084B" w:rsidRDefault="00350E55">
            <w:pPr>
              <w:pStyle w:val="CallOutBoxHeading"/>
              <w:rPr>
                <w:color w:val="FFFFFF"/>
              </w:rPr>
            </w:pPr>
            <w:r w:rsidRPr="0044084B">
              <w:rPr>
                <w:color w:val="FFFFFF"/>
              </w:rPr>
              <w:t>Key findings</w:t>
            </w:r>
          </w:p>
        </w:tc>
        <w:tc>
          <w:tcPr>
            <w:tcW w:w="870" w:type="dxa"/>
            <w:tcBorders>
              <w:bottom w:val="nil"/>
            </w:tcBorders>
            <w:shd w:val="clear" w:color="auto" w:fill="40403F" w:themeFill="text1"/>
            <w:vAlign w:val="bottom"/>
          </w:tcPr>
          <w:p w14:paraId="499C1238" w14:textId="77777777" w:rsidR="00350E55" w:rsidRPr="0044084B" w:rsidRDefault="00350E55">
            <w:pPr>
              <w:pStyle w:val="CallOutBoxHeading"/>
              <w:rPr>
                <w:color w:val="FFFFFF"/>
              </w:rPr>
            </w:pPr>
          </w:p>
        </w:tc>
      </w:tr>
      <w:tr w:rsidR="00350E55" w14:paraId="506010B9" w14:textId="77777777" w:rsidTr="00350E55">
        <w:trPr>
          <w:cantSplit/>
          <w:trHeight w:val="3855"/>
        </w:trPr>
        <w:tc>
          <w:tcPr>
            <w:tcW w:w="709" w:type="dxa"/>
            <w:tcBorders>
              <w:bottom w:val="single" w:sz="4" w:space="0" w:color="40403F" w:themeColor="text1"/>
            </w:tcBorders>
            <w:shd w:val="clear" w:color="auto" w:fill="D5CEEB"/>
          </w:tcPr>
          <w:p w14:paraId="0966AC26" w14:textId="77777777" w:rsidR="00350E55" w:rsidRPr="00ED7D81" w:rsidRDefault="00350E55">
            <w:pPr>
              <w:pStyle w:val="0ptSpacing"/>
            </w:pPr>
          </w:p>
        </w:tc>
        <w:tc>
          <w:tcPr>
            <w:tcW w:w="137" w:type="dxa"/>
            <w:tcBorders>
              <w:bottom w:val="single" w:sz="4" w:space="0" w:color="40403F" w:themeColor="text1"/>
            </w:tcBorders>
          </w:tcPr>
          <w:p w14:paraId="42E6E09B" w14:textId="77777777" w:rsidR="00350E55" w:rsidRPr="00ED7D81" w:rsidRDefault="00350E55">
            <w:pPr>
              <w:pStyle w:val="0ptSpacing"/>
            </w:pPr>
          </w:p>
        </w:tc>
        <w:tc>
          <w:tcPr>
            <w:tcW w:w="10169" w:type="dxa"/>
            <w:tcBorders>
              <w:bottom w:val="single" w:sz="4" w:space="0" w:color="40403F" w:themeColor="text1"/>
            </w:tcBorders>
            <w:shd w:val="clear" w:color="auto" w:fill="FFFFFF"/>
          </w:tcPr>
          <w:p w14:paraId="2E4379FE" w14:textId="77777777" w:rsidR="00350E55" w:rsidRPr="0044084B" w:rsidRDefault="00350E55">
            <w:pPr>
              <w:pStyle w:val="Heading5"/>
              <w:rPr>
                <w:color w:val="553BAD"/>
              </w:rPr>
            </w:pPr>
            <w:r w:rsidRPr="0044084B">
              <w:rPr>
                <w:color w:val="553BAD"/>
              </w:rPr>
              <w:t>Workers:</w:t>
            </w:r>
          </w:p>
          <w:p w14:paraId="14E6C46D" w14:textId="35F54953" w:rsidR="006572DD" w:rsidRPr="00807B36" w:rsidRDefault="00350E55" w:rsidP="00350E55">
            <w:pPr>
              <w:pStyle w:val="BulletGREEN"/>
              <w:rPr>
                <w:color w:val="40403F" w:themeColor="text1"/>
              </w:rPr>
            </w:pPr>
            <w:r>
              <w:t>Among all injured workers who have returned to work since their workplace injury or illness</w:t>
            </w:r>
            <w:r w:rsidR="005269BB">
              <w:t>,</w:t>
            </w:r>
            <w:r>
              <w:t xml:space="preserve"> </w:t>
            </w:r>
            <w:r w:rsidR="00341C73">
              <w:t>most</w:t>
            </w:r>
            <w:r>
              <w:t xml:space="preserve"> (87.5%) intend to continue working. </w:t>
            </w:r>
          </w:p>
          <w:p w14:paraId="3C051B29" w14:textId="4DCD312C" w:rsidR="00350E55" w:rsidRDefault="00341C73" w:rsidP="00350E55">
            <w:pPr>
              <w:pStyle w:val="BulletGREEN"/>
              <w:rPr>
                <w:color w:val="40403F" w:themeColor="text1"/>
              </w:rPr>
            </w:pPr>
            <w:r>
              <w:t>Whilst</w:t>
            </w:r>
            <w:r w:rsidR="00350E55">
              <w:t xml:space="preserve"> this intention is lower among </w:t>
            </w:r>
            <w:r w:rsidR="00D127C4">
              <w:t>workers</w:t>
            </w:r>
            <w:r w:rsidR="00350E55">
              <w:t xml:space="preserve"> </w:t>
            </w:r>
            <w:r w:rsidR="00350E55" w:rsidRPr="004533B7">
              <w:t>whose injury has had a significant or severe negative impac</w:t>
            </w:r>
            <w:r w:rsidR="00350E55">
              <w:t>t, the majority of these injured workers (75.2%) also intend to continue working.</w:t>
            </w:r>
          </w:p>
          <w:p w14:paraId="0D4D2B3A" w14:textId="033774B9" w:rsidR="00166527" w:rsidRDefault="00166527" w:rsidP="00350E55">
            <w:pPr>
              <w:pStyle w:val="BulletGREEN"/>
            </w:pPr>
            <w:r>
              <w:t xml:space="preserve">Workers with psychological injuries were less likely than those with physical injuries to be offered modified or alternative duties. </w:t>
            </w:r>
            <w:r w:rsidR="007A30A6">
              <w:t xml:space="preserve">This is </w:t>
            </w:r>
            <w:r>
              <w:t>despite those with psychological injuries</w:t>
            </w:r>
            <w:r w:rsidR="009C3A54">
              <w:t xml:space="preserve"> who have returned to work</w:t>
            </w:r>
            <w:r>
              <w:t xml:space="preserve"> </w:t>
            </w:r>
            <w:r w:rsidR="00331DD4">
              <w:t>b</w:t>
            </w:r>
            <w:r w:rsidR="00225337">
              <w:t xml:space="preserve">eing </w:t>
            </w:r>
            <w:r>
              <w:t>more likely to return to completely different duties</w:t>
            </w:r>
            <w:r w:rsidR="009C3A54">
              <w:t xml:space="preserve"> compared</w:t>
            </w:r>
            <w:r w:rsidR="00563F53">
              <w:t xml:space="preserve"> to those with physical injuries</w:t>
            </w:r>
            <w:r>
              <w:t xml:space="preserve">. </w:t>
            </w:r>
            <w:r w:rsidR="005D7784">
              <w:t>Those with a psychological injury were more likely to indicate they accepted those duties because they meant they could move to a different location compared to those with a physical injury.</w:t>
            </w:r>
          </w:p>
          <w:p w14:paraId="74CEA03B" w14:textId="2FD9CD5B" w:rsidR="00350E55" w:rsidRPr="0044084B" w:rsidRDefault="00350E55" w:rsidP="00350E55">
            <w:pPr>
              <w:pStyle w:val="BulletGREEN"/>
            </w:pPr>
            <w:r>
              <w:t>There are better</w:t>
            </w:r>
            <w:r w:rsidR="009B54D9">
              <w:t xml:space="preserve"> return to work</w:t>
            </w:r>
            <w:r>
              <w:t xml:space="preserve"> outcomes</w:t>
            </w:r>
            <w:r w:rsidR="00B116C1">
              <w:t>,</w:t>
            </w:r>
            <w:r>
              <w:t xml:space="preserve"> including self-reported general health, and a greater intention to remain working, for injured workers who</w:t>
            </w:r>
            <w:r w:rsidRPr="0048379D">
              <w:t xml:space="preserve"> </w:t>
            </w:r>
            <w:r>
              <w:t>were offered modified or alternative duties to get them back to work</w:t>
            </w:r>
            <w:r w:rsidRPr="00350E55">
              <w:t>.</w:t>
            </w:r>
            <w:r>
              <w:br/>
            </w:r>
          </w:p>
        </w:tc>
        <w:tc>
          <w:tcPr>
            <w:tcW w:w="870" w:type="dxa"/>
            <w:tcBorders>
              <w:bottom w:val="single" w:sz="4" w:space="0" w:color="40403F" w:themeColor="text1"/>
            </w:tcBorders>
            <w:shd w:val="clear" w:color="auto" w:fill="FFFFFF"/>
            <w:tcMar>
              <w:left w:w="425" w:type="dxa"/>
              <w:right w:w="425" w:type="dxa"/>
            </w:tcMar>
          </w:tcPr>
          <w:p w14:paraId="35E5EA73" w14:textId="77777777" w:rsidR="00350E55" w:rsidRPr="00ED7D81" w:rsidRDefault="00350E55">
            <w:pPr>
              <w:pStyle w:val="0ptSpacing"/>
            </w:pPr>
          </w:p>
        </w:tc>
      </w:tr>
      <w:tr w:rsidR="00350E55" w14:paraId="6F204847" w14:textId="77777777" w:rsidTr="00350E55">
        <w:trPr>
          <w:cantSplit/>
          <w:trHeight w:val="1644"/>
        </w:trPr>
        <w:tc>
          <w:tcPr>
            <w:tcW w:w="709" w:type="dxa"/>
            <w:tcBorders>
              <w:top w:val="single" w:sz="4" w:space="0" w:color="40403F" w:themeColor="text1"/>
              <w:bottom w:val="single" w:sz="4" w:space="0" w:color="40403F" w:themeColor="text1"/>
            </w:tcBorders>
            <w:shd w:val="clear" w:color="auto" w:fill="D6E2FE"/>
          </w:tcPr>
          <w:p w14:paraId="106E65F9" w14:textId="77777777" w:rsidR="00350E55" w:rsidRPr="00ED7D81" w:rsidRDefault="00350E55">
            <w:pPr>
              <w:pStyle w:val="0ptSpacing"/>
            </w:pPr>
          </w:p>
        </w:tc>
        <w:tc>
          <w:tcPr>
            <w:tcW w:w="137" w:type="dxa"/>
            <w:tcBorders>
              <w:top w:val="single" w:sz="4" w:space="0" w:color="40403F" w:themeColor="text1"/>
              <w:bottom w:val="single" w:sz="4" w:space="0" w:color="40403F" w:themeColor="text1"/>
            </w:tcBorders>
          </w:tcPr>
          <w:p w14:paraId="764AAFFC" w14:textId="77777777" w:rsidR="00350E55" w:rsidRPr="00ED7D81" w:rsidRDefault="00350E55">
            <w:pPr>
              <w:pStyle w:val="0ptSpacing"/>
            </w:pPr>
          </w:p>
        </w:tc>
        <w:tc>
          <w:tcPr>
            <w:tcW w:w="10169" w:type="dxa"/>
            <w:tcBorders>
              <w:top w:val="single" w:sz="4" w:space="0" w:color="40403F" w:themeColor="text1"/>
              <w:bottom w:val="single" w:sz="4" w:space="0" w:color="40403F" w:themeColor="text1"/>
            </w:tcBorders>
            <w:shd w:val="clear" w:color="auto" w:fill="FFFFFF"/>
          </w:tcPr>
          <w:p w14:paraId="2A4E4F09" w14:textId="77777777" w:rsidR="00350E55" w:rsidRPr="0044084B" w:rsidRDefault="00350E55">
            <w:pPr>
              <w:pStyle w:val="Heading5"/>
              <w:rPr>
                <w:color w:val="316CF9" w:themeColor="accent3"/>
              </w:rPr>
            </w:pPr>
            <w:r w:rsidRPr="0044084B">
              <w:rPr>
                <w:color w:val="316CF9" w:themeColor="accent3"/>
              </w:rPr>
              <w:t>Employers:</w:t>
            </w:r>
          </w:p>
          <w:p w14:paraId="49F868E7" w14:textId="3FF58DCE" w:rsidR="003C7025" w:rsidRDefault="003C7025">
            <w:pPr>
              <w:pStyle w:val="BulletGREEN"/>
            </w:pPr>
            <w:r>
              <w:t xml:space="preserve">Employers offering modified or alternative duties that are accepted by an injured worker </w:t>
            </w:r>
            <w:r w:rsidR="002F60D8">
              <w:t>are</w:t>
            </w:r>
            <w:r>
              <w:t xml:space="preserve"> more likely to result in the injured worker returning to work. Employers indicated that those with a physical injury were more likely to accept the modified or alternative duties that were offered</w:t>
            </w:r>
            <w:r w:rsidR="00DE7F32">
              <w:t xml:space="preserve"> than those with a psychological injury</w:t>
            </w:r>
            <w:r>
              <w:t xml:space="preserve">. </w:t>
            </w:r>
          </w:p>
          <w:p w14:paraId="59DD41C7" w14:textId="2CD7BD44" w:rsidR="003C7025" w:rsidRDefault="003C7025" w:rsidP="003C7025">
            <w:pPr>
              <w:pStyle w:val="BulletGREEN"/>
            </w:pPr>
            <w:r>
              <w:t>Employers indicated that injured worker</w:t>
            </w:r>
            <w:r w:rsidR="0025188A">
              <w:t>s</w:t>
            </w:r>
            <w:r>
              <w:t xml:space="preserve"> with psychological injuries were more likely to return </w:t>
            </w:r>
            <w:r w:rsidR="0014113F">
              <w:t>to</w:t>
            </w:r>
            <w:r>
              <w:t xml:space="preserve"> different duties compared to those with physical injuries. The unavailability of suitable duties and/or hours </w:t>
            </w:r>
            <w:r w:rsidR="0068455F">
              <w:t>was</w:t>
            </w:r>
            <w:r>
              <w:t xml:space="preserve"> the main barrier </w:t>
            </w:r>
            <w:r w:rsidR="0068455F">
              <w:t xml:space="preserve">reported by employers </w:t>
            </w:r>
            <w:r>
              <w:t>to offering suitable employment.</w:t>
            </w:r>
          </w:p>
          <w:p w14:paraId="3BDE2AAA" w14:textId="13C3A347" w:rsidR="00F9170D" w:rsidRDefault="003C7025" w:rsidP="003C7025">
            <w:pPr>
              <w:pStyle w:val="BulletGREEN"/>
            </w:pPr>
            <w:r>
              <w:t>Employers responded that the main areas that</w:t>
            </w:r>
            <w:r w:rsidR="00FD2047">
              <w:t xml:space="preserve"> they</w:t>
            </w:r>
            <w:r>
              <w:t xml:space="preserve"> need support in assisting their worker return to work are with investigation into the validity of claims, greater communication with </w:t>
            </w:r>
            <w:r w:rsidR="00346DD4">
              <w:t>employers</w:t>
            </w:r>
            <w:r>
              <w:t>, support from healthcare providers, support with transition to work and help with the claims process.</w:t>
            </w:r>
          </w:p>
          <w:p w14:paraId="183163A9" w14:textId="367EDC82" w:rsidR="003C7025" w:rsidRDefault="003C7025" w:rsidP="003C7025">
            <w:pPr>
              <w:pStyle w:val="BulletGREEN"/>
            </w:pPr>
            <w:r>
              <w:t>In terms of support from insurers, the main areas highlighted by employers were more responsive, timely and clear communication, more investigation of the injured worker, and more detail about the claims process.</w:t>
            </w:r>
          </w:p>
          <w:p w14:paraId="24F53944" w14:textId="521EA136" w:rsidR="00350E55" w:rsidRPr="0044084B" w:rsidRDefault="000C6581">
            <w:pPr>
              <w:pStyle w:val="BulletGREEN"/>
            </w:pPr>
            <w:r>
              <w:t>T</w:t>
            </w:r>
            <w:r w:rsidR="003C7025">
              <w:t>he assistance employers would like from the workers’ compensation regulat</w:t>
            </w:r>
            <w:r w:rsidR="001F465B">
              <w:t>o</w:t>
            </w:r>
            <w:r w:rsidR="003C7025">
              <w:t>r</w:t>
            </w:r>
            <w:r w:rsidR="006C0AA0">
              <w:t xml:space="preserve"> were</w:t>
            </w:r>
            <w:r w:rsidR="003C7025">
              <w:t xml:space="preserve"> updates on policy and legislative changes, consultation with </w:t>
            </w:r>
            <w:r w:rsidR="00334998">
              <w:t>employers</w:t>
            </w:r>
            <w:r w:rsidR="003C7025">
              <w:t>, training on policy and procedure, more frequent communication</w:t>
            </w:r>
            <w:r w:rsidR="00D22540">
              <w:t>,</w:t>
            </w:r>
            <w:r w:rsidR="003C7025">
              <w:t xml:space="preserve"> and help with claims issues.</w:t>
            </w:r>
          </w:p>
        </w:tc>
        <w:tc>
          <w:tcPr>
            <w:tcW w:w="870" w:type="dxa"/>
            <w:tcBorders>
              <w:top w:val="single" w:sz="4" w:space="0" w:color="40403F" w:themeColor="text1"/>
              <w:bottom w:val="single" w:sz="4" w:space="0" w:color="40403F" w:themeColor="text1"/>
            </w:tcBorders>
            <w:shd w:val="clear" w:color="auto" w:fill="FFFFFF"/>
            <w:tcMar>
              <w:left w:w="425" w:type="dxa"/>
              <w:right w:w="425" w:type="dxa"/>
            </w:tcMar>
          </w:tcPr>
          <w:p w14:paraId="6EA29AFA" w14:textId="77777777" w:rsidR="00350E55" w:rsidRPr="00ED7D81" w:rsidRDefault="00350E55">
            <w:pPr>
              <w:pStyle w:val="0ptSpacing"/>
            </w:pPr>
          </w:p>
        </w:tc>
      </w:tr>
    </w:tbl>
    <w:p w14:paraId="4798CE0A" w14:textId="77777777" w:rsidR="00350E55" w:rsidRPr="00350E55" w:rsidRDefault="00350E55" w:rsidP="00350E55"/>
    <w:p w14:paraId="4A4C27FA" w14:textId="77777777" w:rsidR="00FC2265" w:rsidRDefault="00FC2265" w:rsidP="0044200C"/>
    <w:p w14:paraId="1A5625EA" w14:textId="4AEC55D5" w:rsidR="00FC2265" w:rsidRDefault="00FC2265">
      <w:pPr>
        <w:keepLines w:val="0"/>
        <w:spacing w:before="0" w:after="0"/>
      </w:pPr>
    </w:p>
    <w:p w14:paraId="5F930C54" w14:textId="76D0135D" w:rsidR="0044200C" w:rsidRDefault="0044200C" w:rsidP="00FC2265">
      <w:pPr>
        <w:pStyle w:val="Heading2"/>
      </w:pPr>
      <w:bookmarkStart w:id="86" w:name="_Toc213341881"/>
      <w:r>
        <w:lastRenderedPageBreak/>
        <w:t>Worker results</w:t>
      </w:r>
      <w:bookmarkEnd w:id="86"/>
    </w:p>
    <w:p w14:paraId="769C7BCB" w14:textId="6C461387" w:rsidR="009225FC" w:rsidRPr="009225FC" w:rsidRDefault="009225FC" w:rsidP="009225FC">
      <w:r>
        <w:rPr>
          <w:noProof/>
        </w:rPr>
        <mc:AlternateContent>
          <mc:Choice Requires="wps">
            <w:drawing>
              <wp:anchor distT="0" distB="0" distL="114300" distR="114300" simplePos="0" relativeHeight="251658251" behindDoc="1" locked="0" layoutInCell="1" allowOverlap="1" wp14:anchorId="57681AC0" wp14:editId="32CF7D45">
                <wp:simplePos x="0" y="0"/>
                <wp:positionH relativeFrom="column">
                  <wp:posOffset>-546100</wp:posOffset>
                </wp:positionH>
                <wp:positionV relativeFrom="paragraph">
                  <wp:posOffset>-1448435</wp:posOffset>
                </wp:positionV>
                <wp:extent cx="7560000" cy="1620000"/>
                <wp:effectExtent l="0" t="0" r="3175" b="0"/>
                <wp:wrapNone/>
                <wp:docPr id="1610700415"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D5CE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C079F9" id="Rectangle 31" o:spid="_x0000_s1026" style="position:absolute;margin-left:-43pt;margin-top:-114.05pt;width:595.3pt;height:127.5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" fillcolor="#d5ceeb" stroked="f" strokeweight="1pt"/>
            </w:pict>
          </mc:Fallback>
        </mc:AlternateContent>
      </w:r>
    </w:p>
    <w:p w14:paraId="7971C73A" w14:textId="2A68C3B1" w:rsidR="006D143E" w:rsidRDefault="00AD7126" w:rsidP="00AD7126">
      <w:pPr>
        <w:pStyle w:val="Heading3"/>
      </w:pPr>
      <w:r>
        <w:t>Intention to remain working</w:t>
      </w:r>
    </w:p>
    <w:p w14:paraId="45189A40" w14:textId="22FAF0FC" w:rsidR="006D143E" w:rsidRDefault="00E033A2" w:rsidP="006D143E">
      <w:r>
        <w:t>The majority (87.5%) of</w:t>
      </w:r>
      <w:r w:rsidR="006D143E">
        <w:t xml:space="preserve"> </w:t>
      </w:r>
      <w:r w:rsidR="009923BD">
        <w:t>injured workers</w:t>
      </w:r>
      <w:r w:rsidR="006D143E">
        <w:t xml:space="preserve"> who have returned to wor</w:t>
      </w:r>
      <w:r>
        <w:t>k</w:t>
      </w:r>
      <w:r w:rsidR="006D143E">
        <w:t xml:space="preserve"> intend to continue working. The intention to remain working is higher amongst those who are currently working (91.4%) </w:t>
      </w:r>
      <w:r w:rsidR="00FC70B0">
        <w:t>than</w:t>
      </w:r>
      <w:r w:rsidR="00AA157D">
        <w:t xml:space="preserve"> </w:t>
      </w:r>
      <w:r w:rsidR="006D143E">
        <w:t>those who are not currently working (55.9%). Th</w:t>
      </w:r>
      <w:r w:rsidR="00FC63FF">
        <w:t>is</w:t>
      </w:r>
      <w:r w:rsidR="006D143E">
        <w:t xml:space="preserve"> intention is similar across sub-groups except among</w:t>
      </w:r>
      <w:r w:rsidR="006D143E" w:rsidRPr="003F5A81">
        <w:t xml:space="preserve"> </w:t>
      </w:r>
      <w:r w:rsidR="00D127C4">
        <w:t>workers</w:t>
      </w:r>
      <w:r w:rsidR="006D143E">
        <w:t xml:space="preserve"> </w:t>
      </w:r>
      <w:r w:rsidR="006D143E" w:rsidRPr="004533B7">
        <w:t>whose injury has had a significant or severe negative impact</w:t>
      </w:r>
      <w:r w:rsidR="006D143E">
        <w:t xml:space="preserve"> on their daily life (75.2%)</w:t>
      </w:r>
      <w:r w:rsidR="00AA157D">
        <w:t xml:space="preserve">, </w:t>
      </w:r>
      <w:r w:rsidR="00E3675D">
        <w:t>where those workers</w:t>
      </w:r>
      <w:r w:rsidR="005E0F0D">
        <w:t xml:space="preserve"> </w:t>
      </w:r>
      <w:r w:rsidR="00AA157D">
        <w:t>intention</w:t>
      </w:r>
      <w:r w:rsidR="005E0F0D">
        <w:t xml:space="preserve"> </w:t>
      </w:r>
      <w:r w:rsidR="00AA157D">
        <w:t>is lower than</w:t>
      </w:r>
      <w:r w:rsidR="006D143E">
        <w:t xml:space="preserve"> </w:t>
      </w:r>
      <w:r w:rsidR="00D127C4">
        <w:t>workers</w:t>
      </w:r>
      <w:r w:rsidR="006D143E">
        <w:t xml:space="preserve"> whose injury had a moderate or less</w:t>
      </w:r>
      <w:r w:rsidR="001030CE">
        <w:t>er</w:t>
      </w:r>
      <w:r w:rsidR="006D143E">
        <w:t xml:space="preserve"> impact (90.8%).</w:t>
      </w:r>
    </w:p>
    <w:p w14:paraId="51819473" w14:textId="0E31E294" w:rsidR="006D143E" w:rsidRDefault="006D143E" w:rsidP="006D143E">
      <w:pPr>
        <w:pStyle w:val="Caption"/>
      </w:pPr>
      <w:bookmarkStart w:id="87" w:name="_Toc210918234"/>
      <w:r w:rsidRPr="00FB62E9">
        <w:t xml:space="preserve">Figure </w:t>
      </w:r>
      <w:r w:rsidR="00DB224B">
        <w:fldChar w:fldCharType="begin"/>
      </w:r>
      <w:r w:rsidR="00DB224B">
        <w:instrText xml:space="preserve"> SEQ Figure \* ARABIC </w:instrText>
      </w:r>
      <w:r w:rsidR="00DB224B">
        <w:fldChar w:fldCharType="separate"/>
      </w:r>
      <w:r w:rsidR="00BD549D">
        <w:rPr>
          <w:noProof/>
        </w:rPr>
        <w:t>41</w:t>
      </w:r>
      <w:r w:rsidR="00DB224B">
        <w:rPr>
          <w:noProof/>
        </w:rPr>
        <w:fldChar w:fldCharType="end"/>
      </w:r>
      <w:r w:rsidRPr="00FB62E9">
        <w:tab/>
      </w:r>
      <w:r w:rsidR="00FB62E9" w:rsidRPr="00FB62E9">
        <w:t>Intention to continue working</w:t>
      </w:r>
      <w:bookmarkEnd w:id="87"/>
    </w:p>
    <w:p w14:paraId="7328E2E8" w14:textId="611AC7E4" w:rsidR="006D143E" w:rsidRPr="00C561E3" w:rsidRDefault="00483B48" w:rsidP="006D143E">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B736326" wp14:editId="5318161B">
            <wp:extent cx="4932000" cy="553913"/>
            <wp:effectExtent l="0" t="0" r="0" b="0"/>
            <wp:docPr id="5380594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59442" name="Picture 538059442"/>
                    <pic:cNvPicPr/>
                  </pic:nvPicPr>
                  <pic:blipFill>
                    <a:blip r:embed="rId67">
                      <a:extLst>
                        <a:ext uri="{28A0092B-C50C-407E-A947-70E740481C1C}">
                          <a14:useLocalDpi xmlns:a14="http://schemas.microsoft.com/office/drawing/2010/main" val="0"/>
                        </a:ext>
                      </a:extLst>
                    </a:blip>
                    <a:stretch>
                      <a:fillRect/>
                    </a:stretch>
                  </pic:blipFill>
                  <pic:spPr>
                    <a:xfrm>
                      <a:off x="0" y="0"/>
                      <a:ext cx="4932000" cy="553913"/>
                    </a:xfrm>
                    <a:prstGeom prst="rect">
                      <a:avLst/>
                    </a:prstGeom>
                  </pic:spPr>
                </pic:pic>
              </a:graphicData>
            </a:graphic>
          </wp:inline>
        </w:drawing>
      </w:r>
    </w:p>
    <w:p w14:paraId="3116A2A8" w14:textId="50306E1C" w:rsidR="00FE68C3" w:rsidRDefault="006D143E" w:rsidP="002167F7">
      <w:pPr>
        <w:pStyle w:val="BaseText"/>
        <w:rPr>
          <w:rFonts w:ascii="Aptos ExtraBold" w:hAnsi="Aptos ExtraBold"/>
          <w:sz w:val="30"/>
          <w:szCs w:val="30"/>
        </w:rPr>
      </w:pPr>
      <w:r w:rsidRPr="005D1954">
        <w:t>JP11.</w:t>
      </w:r>
      <w:r w:rsidR="005D1954" w:rsidRPr="005D1954">
        <w:t xml:space="preserve"> Do you intend to remain working (whether it be at the same, or a different workplace, as pre-injury or illness)?</w:t>
      </w:r>
      <w:r w:rsidRPr="005D1954">
        <w:br/>
        <w:t>Base:</w:t>
      </w:r>
      <w:r w:rsidR="00F77AE9">
        <w:t xml:space="preserve"> Return to work and/or currently working n=</w:t>
      </w:r>
      <w:r w:rsidR="00BA30D2">
        <w:t>3,753</w:t>
      </w:r>
    </w:p>
    <w:p w14:paraId="6C94FFCC" w14:textId="64656C73" w:rsidR="00FC2265" w:rsidRPr="00155DB1" w:rsidRDefault="00155DB1" w:rsidP="00FC2265">
      <w:pPr>
        <w:pStyle w:val="Heading3"/>
      </w:pPr>
      <w:r w:rsidRPr="00155DB1">
        <w:t>Duties upon returning to work</w:t>
      </w:r>
    </w:p>
    <w:p w14:paraId="763F922F" w14:textId="4FC8584D" w:rsidR="00F149E4" w:rsidRDefault="001F19FE" w:rsidP="00284C82">
      <w:r>
        <w:t xml:space="preserve">Nearly </w:t>
      </w:r>
      <w:r w:rsidR="00236428">
        <w:t xml:space="preserve">two-thirds (64.7%) of </w:t>
      </w:r>
      <w:r w:rsidR="00060716">
        <w:t>injured workers</w:t>
      </w:r>
      <w:r w:rsidR="00236428">
        <w:t xml:space="preserve"> who returned to work </w:t>
      </w:r>
      <w:r w:rsidR="00C5528C">
        <w:t>returned to the same dut</w:t>
      </w:r>
      <w:r w:rsidR="003405CD">
        <w:t xml:space="preserve">ies </w:t>
      </w:r>
      <w:r w:rsidR="00F76A0D">
        <w:t>as before their</w:t>
      </w:r>
      <w:r w:rsidR="003A7A93">
        <w:t xml:space="preserve"> injury/illness</w:t>
      </w:r>
      <w:r w:rsidR="00060716">
        <w:t>. One in five (</w:t>
      </w:r>
      <w:r w:rsidR="00C9025C">
        <w:t>18.4%</w:t>
      </w:r>
      <w:r w:rsidR="00060716">
        <w:t>)</w:t>
      </w:r>
      <w:r w:rsidR="00C9025C">
        <w:t xml:space="preserve"> returned to sligh</w:t>
      </w:r>
      <w:r w:rsidR="00457250">
        <w:t xml:space="preserve">tly different </w:t>
      </w:r>
      <w:r w:rsidR="00AB6722">
        <w:t>duties</w:t>
      </w:r>
      <w:r w:rsidR="00457250">
        <w:t xml:space="preserve"> and 15.2% returned to completely different duties.</w:t>
      </w:r>
    </w:p>
    <w:p w14:paraId="2986E2FF" w14:textId="1A5AABE4" w:rsidR="00284C82" w:rsidRDefault="00C645B7" w:rsidP="00284C82">
      <w:r>
        <w:t>Injured workers</w:t>
      </w:r>
      <w:r w:rsidR="00FF0555">
        <w:t xml:space="preserve"> with a psychological injury were more likely to return to completely different duties</w:t>
      </w:r>
      <w:r w:rsidR="00EA4748">
        <w:t xml:space="preserve"> (</w:t>
      </w:r>
      <w:r w:rsidR="003B1644">
        <w:t>29.2%</w:t>
      </w:r>
      <w:r w:rsidR="00EA4748">
        <w:t>)</w:t>
      </w:r>
      <w:r w:rsidR="00FF0555">
        <w:t xml:space="preserve"> compared to those with </w:t>
      </w:r>
      <w:r w:rsidR="00666B93">
        <w:t>a physical injury (</w:t>
      </w:r>
      <w:r w:rsidR="00EA4748">
        <w:t>13.9%</w:t>
      </w:r>
      <w:r w:rsidR="00666B93">
        <w:t>).</w:t>
      </w:r>
      <w:r w:rsidR="00F149E4">
        <w:t xml:space="preserve"> </w:t>
      </w:r>
      <w:r w:rsidR="004B32E0">
        <w:t>Injured workers</w:t>
      </w:r>
      <w:r w:rsidR="00F149E4">
        <w:t xml:space="preserve"> whose injury has a significant or severe negative impact on their daily life were more likely </w:t>
      </w:r>
      <w:r w:rsidR="00966AB5">
        <w:t xml:space="preserve">to return to completely different duties </w:t>
      </w:r>
      <w:r w:rsidR="00F149E4">
        <w:t>(</w:t>
      </w:r>
      <w:r w:rsidR="0058557F">
        <w:t>34</w:t>
      </w:r>
      <w:r w:rsidR="00F149E4">
        <w:t>.</w:t>
      </w:r>
      <w:r w:rsidR="0058557F">
        <w:t>2</w:t>
      </w:r>
      <w:r w:rsidR="00F149E4">
        <w:t xml:space="preserve">%) compared to </w:t>
      </w:r>
      <w:r w:rsidR="00D127C4">
        <w:t>workers</w:t>
      </w:r>
      <w:r w:rsidR="00F149E4">
        <w:t xml:space="preserve"> whose injury ha</w:t>
      </w:r>
      <w:r w:rsidR="00C00BF3">
        <w:t>s</w:t>
      </w:r>
      <w:r w:rsidR="00F149E4">
        <w:t xml:space="preserve"> a moderate or less</w:t>
      </w:r>
      <w:r w:rsidR="00856ACE">
        <w:t>er</w:t>
      </w:r>
      <w:r w:rsidR="00F149E4">
        <w:t xml:space="preserve"> impact (</w:t>
      </w:r>
      <w:r w:rsidR="00C53449">
        <w:t>11</w:t>
      </w:r>
      <w:r w:rsidR="00F149E4">
        <w:t>.1%)</w:t>
      </w:r>
      <w:r w:rsidR="00641417">
        <w:t>.</w:t>
      </w:r>
    </w:p>
    <w:p w14:paraId="1D9B1289" w14:textId="6FA61AF2" w:rsidR="00451547" w:rsidRDefault="00451547" w:rsidP="00451547">
      <w:pPr>
        <w:pStyle w:val="Caption"/>
      </w:pPr>
      <w:bookmarkStart w:id="88" w:name="_Toc210918235"/>
      <w:r w:rsidRPr="00155DB1">
        <w:t xml:space="preserve">Figure </w:t>
      </w:r>
      <w:r w:rsidR="00DB224B">
        <w:fldChar w:fldCharType="begin"/>
      </w:r>
      <w:r w:rsidR="00DB224B">
        <w:instrText xml:space="preserve"> SEQ Figure \* ARABIC </w:instrText>
      </w:r>
      <w:r w:rsidR="00DB224B">
        <w:fldChar w:fldCharType="separate"/>
      </w:r>
      <w:r w:rsidR="00BD549D">
        <w:rPr>
          <w:noProof/>
        </w:rPr>
        <w:t>42</w:t>
      </w:r>
      <w:r w:rsidR="00DB224B">
        <w:rPr>
          <w:noProof/>
        </w:rPr>
        <w:fldChar w:fldCharType="end"/>
      </w:r>
      <w:r w:rsidRPr="00155DB1">
        <w:tab/>
      </w:r>
      <w:r w:rsidR="00155DB1" w:rsidRPr="00155DB1">
        <w:t>Duties upon returning to work (%)</w:t>
      </w:r>
      <w:bookmarkEnd w:id="88"/>
    </w:p>
    <w:p w14:paraId="6122DDF8" w14:textId="761D3105" w:rsidR="00451547" w:rsidRPr="00305FD4" w:rsidRDefault="00EE392F" w:rsidP="00451547">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8EE8407" wp14:editId="21572325">
            <wp:extent cx="4779678" cy="780356"/>
            <wp:effectExtent l="0" t="0" r="1905" b="1270"/>
            <wp:docPr id="2021422504" name="Picture 31" descr="A purple and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2504" name="Picture 31" descr="A purple and black rectangle&#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4779678" cy="780356"/>
                    </a:xfrm>
                    <a:prstGeom prst="rect">
                      <a:avLst/>
                    </a:prstGeom>
                  </pic:spPr>
                </pic:pic>
              </a:graphicData>
            </a:graphic>
          </wp:inline>
        </w:drawing>
      </w:r>
    </w:p>
    <w:p w14:paraId="11AA68E2" w14:textId="28414F50" w:rsidR="00451547" w:rsidRDefault="004679B0" w:rsidP="00451547">
      <w:pPr>
        <w:pStyle w:val="BaseText"/>
      </w:pPr>
      <w:r>
        <w:t xml:space="preserve">RTW7. Have/did </w:t>
      </w:r>
      <w:r w:rsidR="00A13F50" w:rsidRPr="00284657">
        <w:t>you returned back to the same duties or completely different duties to what you were doing at the time of your work-related injury or illness</w:t>
      </w:r>
      <w:r>
        <w:t>?</w:t>
      </w:r>
      <w:r w:rsidR="00451547" w:rsidRPr="00604E62">
        <w:rPr>
          <w:highlight w:val="yellow"/>
        </w:rPr>
        <w:br/>
      </w:r>
      <w:r w:rsidR="00451547" w:rsidRPr="004679B0">
        <w:t>Base:</w:t>
      </w:r>
      <w:r w:rsidR="00954BA4">
        <w:t xml:space="preserve"> Has </w:t>
      </w:r>
      <w:r w:rsidR="00FE317A">
        <w:t>returned to work n=3,654</w:t>
      </w:r>
    </w:p>
    <w:p w14:paraId="42DE0C45" w14:textId="77777777" w:rsidR="002167F7" w:rsidRPr="002167F7" w:rsidRDefault="002167F7" w:rsidP="002167F7"/>
    <w:p w14:paraId="08736DA7" w14:textId="0D1162E7" w:rsidR="00327531" w:rsidRPr="00BD565A" w:rsidRDefault="00327531" w:rsidP="00BD565A">
      <w:pPr>
        <w:pStyle w:val="Heading3"/>
      </w:pPr>
      <w:r w:rsidRPr="00BD565A">
        <w:lastRenderedPageBreak/>
        <w:t>Hours worked upon returning to work</w:t>
      </w:r>
    </w:p>
    <w:p w14:paraId="4F424D73" w14:textId="51B1564E" w:rsidR="00327531" w:rsidRDefault="00327531" w:rsidP="00327531">
      <w:r w:rsidRPr="00C83AD5">
        <w:t>Providing workers with workplace accommodations such as modified duties and hours result</w:t>
      </w:r>
      <w:r w:rsidR="00E2033D">
        <w:t>s</w:t>
      </w:r>
      <w:r w:rsidRPr="00C83AD5">
        <w:t xml:space="preserve"> in positive return to work outcomes by reducing the amount of time an injured worker spends away from work.</w:t>
      </w:r>
    </w:p>
    <w:p w14:paraId="7F3AA769" w14:textId="3F1ADA8D" w:rsidR="0006002F" w:rsidRDefault="00792CB9" w:rsidP="00327531">
      <w:r>
        <w:t>O</w:t>
      </w:r>
      <w:r w:rsidR="00327531">
        <w:t>ver half of</w:t>
      </w:r>
      <w:r>
        <w:t xml:space="preserve"> injured</w:t>
      </w:r>
      <w:r w:rsidR="00327531">
        <w:t xml:space="preserve"> workers said they returned to the same hours as before their workplace injury (53.4%) </w:t>
      </w:r>
      <w:r w:rsidR="0023052D">
        <w:t>(</w:t>
      </w:r>
      <w:r w:rsidR="0023052D">
        <w:fldChar w:fldCharType="begin"/>
      </w:r>
      <w:r w:rsidR="0023052D">
        <w:instrText xml:space="preserve"> REF _Ref208239599 \h </w:instrText>
      </w:r>
      <w:r w:rsidR="0023052D">
        <w:fldChar w:fldCharType="separate"/>
      </w:r>
      <w:r w:rsidR="00BD549D" w:rsidRPr="00155DB1">
        <w:t xml:space="preserve">Figure </w:t>
      </w:r>
      <w:r w:rsidR="00BD549D">
        <w:rPr>
          <w:noProof/>
        </w:rPr>
        <w:t>43</w:t>
      </w:r>
      <w:r w:rsidR="0023052D">
        <w:fldChar w:fldCharType="end"/>
      </w:r>
      <w:r w:rsidR="0023052D">
        <w:t>)</w:t>
      </w:r>
      <w:r w:rsidR="00327531">
        <w:t>.</w:t>
      </w:r>
    </w:p>
    <w:p w14:paraId="6932F0C9" w14:textId="77777777" w:rsidR="00C86DD1" w:rsidRDefault="0006002F" w:rsidP="00327531">
      <w:r>
        <w:t>Worker</w:t>
      </w:r>
      <w:r w:rsidR="00751BC7">
        <w:t>s</w:t>
      </w:r>
      <w:r>
        <w:t xml:space="preserve"> with </w:t>
      </w:r>
      <w:r w:rsidR="006818D3">
        <w:t>psychological injuries</w:t>
      </w:r>
      <w:r w:rsidR="00751BC7">
        <w:t xml:space="preserve">, and women, were less likely to return to </w:t>
      </w:r>
      <w:r w:rsidR="00E85189">
        <w:t xml:space="preserve">the same hours, regardless of the severity of </w:t>
      </w:r>
      <w:r w:rsidR="006B67C3">
        <w:t xml:space="preserve">their </w:t>
      </w:r>
      <w:r w:rsidR="00E85189">
        <w:t xml:space="preserve">injury. </w:t>
      </w:r>
    </w:p>
    <w:p w14:paraId="37DD4094" w14:textId="77777777" w:rsidR="00C143C7" w:rsidRDefault="00AB07FD" w:rsidP="00327531">
      <w:r>
        <w:t xml:space="preserve">Workers </w:t>
      </w:r>
      <w:r w:rsidR="005F3F08">
        <w:t>with</w:t>
      </w:r>
      <w:r w:rsidR="00A04152">
        <w:t xml:space="preserve"> </w:t>
      </w:r>
      <w:r w:rsidR="00A71C8E">
        <w:t xml:space="preserve">a </w:t>
      </w:r>
      <w:r w:rsidR="000D7F9E">
        <w:t xml:space="preserve">psychological </w:t>
      </w:r>
      <w:r w:rsidR="00A04152">
        <w:t>injury</w:t>
      </w:r>
      <w:r w:rsidR="00E82246">
        <w:t xml:space="preserve"> were less likely to return </w:t>
      </w:r>
      <w:r w:rsidR="0057357A">
        <w:t>to the same hours</w:t>
      </w:r>
      <w:r w:rsidR="00E82246">
        <w:t xml:space="preserve"> </w:t>
      </w:r>
      <w:r w:rsidR="006831BF">
        <w:t xml:space="preserve">if their injury </w:t>
      </w:r>
      <w:r w:rsidR="00A04152">
        <w:t xml:space="preserve">had a </w:t>
      </w:r>
      <w:r>
        <w:t>significant</w:t>
      </w:r>
      <w:r w:rsidR="00A04152">
        <w:t xml:space="preserve"> or sever</w:t>
      </w:r>
      <w:r w:rsidR="000D7F9E">
        <w:t>e impact</w:t>
      </w:r>
      <w:r w:rsidR="00A71C8E">
        <w:t xml:space="preserve"> (</w:t>
      </w:r>
      <w:r w:rsidR="00236779">
        <w:t>16.2%</w:t>
      </w:r>
      <w:r w:rsidR="00A71C8E">
        <w:t>)</w:t>
      </w:r>
      <w:r w:rsidR="00C86DD1">
        <w:t>,</w:t>
      </w:r>
      <w:r w:rsidR="00A71C8E">
        <w:t xml:space="preserve"> or if it had a moderate or </w:t>
      </w:r>
      <w:r w:rsidR="00856ACE">
        <w:t>lesser</w:t>
      </w:r>
      <w:r w:rsidR="00A71C8E">
        <w:t xml:space="preserve"> </w:t>
      </w:r>
      <w:r w:rsidR="009776B6">
        <w:t>impact</w:t>
      </w:r>
      <w:r w:rsidR="00A44121">
        <w:t xml:space="preserve"> </w:t>
      </w:r>
      <w:r w:rsidR="00A71C8E">
        <w:t>(</w:t>
      </w:r>
      <w:r w:rsidR="001C4AAE">
        <w:t>5</w:t>
      </w:r>
      <w:r w:rsidR="00A44121">
        <w:t>3</w:t>
      </w:r>
      <w:r w:rsidR="001C4AAE">
        <w:t>.9%</w:t>
      </w:r>
      <w:r w:rsidR="00A71C8E">
        <w:t>)</w:t>
      </w:r>
      <w:r w:rsidR="00C86DD1">
        <w:t>,</w:t>
      </w:r>
      <w:r w:rsidR="00236779">
        <w:t xml:space="preserve"> compared to those with a physical injury (</w:t>
      </w:r>
      <w:r w:rsidR="007608E1">
        <w:t>29.9%</w:t>
      </w:r>
      <w:r w:rsidR="00AD5E89">
        <w:t xml:space="preserve"> and 59.0% respectively</w:t>
      </w:r>
      <w:r w:rsidR="00236779">
        <w:t>).</w:t>
      </w:r>
      <w:r w:rsidR="001C4AAE">
        <w:t xml:space="preserve"> </w:t>
      </w:r>
    </w:p>
    <w:p w14:paraId="0CFDB63D" w14:textId="7352503E" w:rsidR="00327531" w:rsidRDefault="009A1080" w:rsidP="00327531">
      <w:r>
        <w:t>Women</w:t>
      </w:r>
      <w:r w:rsidR="001C4AAE">
        <w:t xml:space="preserve"> were less likely to return to the same hours if their injury had a significant or severe impact (</w:t>
      </w:r>
      <w:r w:rsidR="00347992">
        <w:t>22.6</w:t>
      </w:r>
      <w:r w:rsidR="001C4AAE">
        <w:t xml:space="preserve">%) or if it had a moderate or </w:t>
      </w:r>
      <w:r w:rsidR="00856ACE">
        <w:t>lesser</w:t>
      </w:r>
      <w:r w:rsidR="001C4AAE">
        <w:t xml:space="preserve"> (5</w:t>
      </w:r>
      <w:r w:rsidR="003128F9">
        <w:t>4</w:t>
      </w:r>
      <w:r w:rsidR="001C4AAE">
        <w:t>.</w:t>
      </w:r>
      <w:r w:rsidR="003128F9">
        <w:t>3</w:t>
      </w:r>
      <w:r w:rsidR="001C4AAE">
        <w:t xml:space="preserve">%) compared to </w:t>
      </w:r>
      <w:r w:rsidR="00280EF7">
        <w:t>men</w:t>
      </w:r>
      <w:r w:rsidR="001C4AAE">
        <w:t xml:space="preserve"> (</w:t>
      </w:r>
      <w:r w:rsidR="00BF4FC0">
        <w:t>35</w:t>
      </w:r>
      <w:r w:rsidR="001C4AAE">
        <w:t>.</w:t>
      </w:r>
      <w:r w:rsidR="00280EF7">
        <w:t>2</w:t>
      </w:r>
      <w:r w:rsidR="001C4AAE">
        <w:t xml:space="preserve">% and </w:t>
      </w:r>
      <w:r w:rsidR="003128F9">
        <w:t>62</w:t>
      </w:r>
      <w:r w:rsidR="001C4AAE">
        <w:t>.</w:t>
      </w:r>
      <w:r w:rsidR="00D91793">
        <w:t>6</w:t>
      </w:r>
      <w:r w:rsidR="001C4AAE">
        <w:t>% respectively).</w:t>
      </w:r>
    </w:p>
    <w:p w14:paraId="5E8942FF" w14:textId="11C81FE9" w:rsidR="00BD565A" w:rsidRDefault="00BD565A" w:rsidP="00BD565A">
      <w:pPr>
        <w:pStyle w:val="Caption"/>
      </w:pPr>
      <w:bookmarkStart w:id="89" w:name="_Ref208239599"/>
      <w:bookmarkStart w:id="90" w:name="_Toc210918236"/>
      <w:r w:rsidRPr="00155DB1">
        <w:t xml:space="preserve">Figure </w:t>
      </w:r>
      <w:r w:rsidR="00DB224B">
        <w:fldChar w:fldCharType="begin"/>
      </w:r>
      <w:r w:rsidR="00DB224B">
        <w:instrText xml:space="preserve"> SEQ Figure \* ARABIC </w:instrText>
      </w:r>
      <w:r w:rsidR="00DB224B">
        <w:fldChar w:fldCharType="separate"/>
      </w:r>
      <w:r w:rsidR="00BD549D">
        <w:rPr>
          <w:noProof/>
        </w:rPr>
        <w:t>43</w:t>
      </w:r>
      <w:r w:rsidR="00DB224B">
        <w:rPr>
          <w:noProof/>
        </w:rPr>
        <w:fldChar w:fldCharType="end"/>
      </w:r>
      <w:bookmarkEnd w:id="89"/>
      <w:r w:rsidRPr="00155DB1">
        <w:tab/>
      </w:r>
      <w:r w:rsidRPr="00BD565A">
        <w:t>Hours worked upon returning to work (%)</w:t>
      </w:r>
      <w:bookmarkEnd w:id="90"/>
    </w:p>
    <w:p w14:paraId="10F3C746" w14:textId="747B1DD6" w:rsidR="00882491" w:rsidRPr="00305FD4" w:rsidRDefault="00882491" w:rsidP="00882491">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32349720" wp14:editId="2B01D4CE">
            <wp:extent cx="4785775" cy="780356"/>
            <wp:effectExtent l="0" t="0" r="0" b="1270"/>
            <wp:docPr id="40092052" name="Picture 43" descr="A purpl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2052" name="Picture 43" descr="A purple and black background&#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4785775" cy="780356"/>
                    </a:xfrm>
                    <a:prstGeom prst="rect">
                      <a:avLst/>
                    </a:prstGeom>
                  </pic:spPr>
                </pic:pic>
              </a:graphicData>
            </a:graphic>
          </wp:inline>
        </w:drawing>
      </w:r>
    </w:p>
    <w:p w14:paraId="408CAE82" w14:textId="77777777" w:rsidR="00480001" w:rsidRDefault="00480001" w:rsidP="00327531">
      <w:pPr>
        <w:pStyle w:val="BaseText"/>
      </w:pPr>
      <w:r>
        <w:t xml:space="preserve">RTW6. </w:t>
      </w:r>
      <w:r w:rsidR="009A487F" w:rsidRPr="00284657">
        <w:t>When y</w:t>
      </w:r>
      <w:r w:rsidR="009A487F" w:rsidRPr="00480001">
        <w:t>ou first came back to work, were the hours yo</w:t>
      </w:r>
      <w:r w:rsidR="009A487F" w:rsidRPr="00284657">
        <w:t>u returned to the same, more, or less than what you were doing at the time of your work-related injury or illness?</w:t>
      </w:r>
    </w:p>
    <w:p w14:paraId="3494D873" w14:textId="77777777" w:rsidR="00384652" w:rsidRDefault="00384652" w:rsidP="00327531">
      <w:pPr>
        <w:pStyle w:val="BaseText"/>
      </w:pPr>
      <w:r w:rsidRPr="004679B0">
        <w:t>Base:</w:t>
      </w:r>
      <w:r>
        <w:t xml:space="preserve"> Has returned to work n=3,654</w:t>
      </w:r>
    </w:p>
    <w:p w14:paraId="55C3C84D" w14:textId="77777777" w:rsidR="00327531" w:rsidRDefault="00327531" w:rsidP="00327531">
      <w:pPr>
        <w:pStyle w:val="BaseText"/>
      </w:pPr>
      <w:r w:rsidRPr="00466F7E">
        <w:t>Note: Numbers don’t add to 100% as ‘don’t know / refused’ not shown</w:t>
      </w:r>
    </w:p>
    <w:p w14:paraId="3A8571F1" w14:textId="64785DA4" w:rsidR="00EF407E" w:rsidRPr="00BD565A" w:rsidRDefault="00C243C0" w:rsidP="00EF407E">
      <w:pPr>
        <w:pStyle w:val="Heading3"/>
      </w:pPr>
      <w:r>
        <w:t xml:space="preserve">Duties </w:t>
      </w:r>
      <w:r w:rsidR="00013DE5">
        <w:t>upon returning to work</w:t>
      </w:r>
    </w:p>
    <w:p w14:paraId="4075D1A7" w14:textId="4BE55660" w:rsidR="003B0F22" w:rsidRDefault="001E788D" w:rsidP="000F03E7">
      <w:r>
        <w:t xml:space="preserve">Nearly half </w:t>
      </w:r>
      <w:r w:rsidR="00501B65">
        <w:t>(46</w:t>
      </w:r>
      <w:r w:rsidR="00B457A7">
        <w:t>.</w:t>
      </w:r>
      <w:r w:rsidR="00501B65">
        <w:t xml:space="preserve">0%) </w:t>
      </w:r>
      <w:r>
        <w:t xml:space="preserve">of </w:t>
      </w:r>
      <w:r w:rsidR="00FC2CCE">
        <w:t>injured</w:t>
      </w:r>
      <w:r w:rsidR="00011D87">
        <w:t xml:space="preserve"> </w:t>
      </w:r>
      <w:r w:rsidR="001D58BD">
        <w:t xml:space="preserve">workers </w:t>
      </w:r>
      <w:r w:rsidR="00011D87">
        <w:t xml:space="preserve">reported that their workplace offered </w:t>
      </w:r>
      <w:r w:rsidR="00FD2E09">
        <w:t xml:space="preserve">modified or alternative duties to help them </w:t>
      </w:r>
      <w:r w:rsidR="00501B65">
        <w:t>get back to work</w:t>
      </w:r>
      <w:r w:rsidR="009D7811">
        <w:t xml:space="preserve"> (</w:t>
      </w:r>
      <w:r w:rsidR="009D7811">
        <w:fldChar w:fldCharType="begin"/>
      </w:r>
      <w:r w:rsidR="009D7811">
        <w:instrText xml:space="preserve"> REF _Ref208239625 \h </w:instrText>
      </w:r>
      <w:r w:rsidR="009D7811">
        <w:fldChar w:fldCharType="separate"/>
      </w:r>
      <w:r w:rsidR="00BD549D" w:rsidRPr="00131115">
        <w:t xml:space="preserve">Figure </w:t>
      </w:r>
      <w:r w:rsidR="00BD549D">
        <w:rPr>
          <w:noProof/>
        </w:rPr>
        <w:t>44</w:t>
      </w:r>
      <w:r w:rsidR="009D7811">
        <w:fldChar w:fldCharType="end"/>
      </w:r>
      <w:r w:rsidR="009D7811">
        <w:t>)</w:t>
      </w:r>
      <w:r w:rsidR="00C9577A">
        <w:t>. A</w:t>
      </w:r>
      <w:r w:rsidR="00B457A7">
        <w:t xml:space="preserve"> similar proportion (43.0%) </w:t>
      </w:r>
      <w:r w:rsidR="00826CA4">
        <w:t xml:space="preserve">reported that </w:t>
      </w:r>
      <w:r w:rsidR="004573F7">
        <w:t xml:space="preserve">that they were </w:t>
      </w:r>
      <w:r w:rsidR="00BF16AC">
        <w:t xml:space="preserve">not </w:t>
      </w:r>
      <w:r w:rsidR="004573F7">
        <w:t>offered modified or alternative duties</w:t>
      </w:r>
      <w:r w:rsidR="00BF16AC">
        <w:t xml:space="preserve">. </w:t>
      </w:r>
    </w:p>
    <w:p w14:paraId="7D3BFAA3" w14:textId="4F09CDDD" w:rsidR="000F03E7" w:rsidRDefault="00827E08" w:rsidP="000F03E7">
      <w:r w:rsidRPr="00827E08">
        <w:t>Workers with a psychological injury were less likely to report being offered modified or alternative duties (26.1%) compared to those with a physical injury (48.1%). The same is true for workers whose injury has a significant or severe negative impact (34.1%) compared with those whose injury has a moderate or lesser negative impact (50.0%).</w:t>
      </w:r>
    </w:p>
    <w:p w14:paraId="0CAF2C8B" w14:textId="06256061" w:rsidR="002B1DF1" w:rsidRDefault="00890101" w:rsidP="000F03E7">
      <w:r>
        <w:t>Of the</w:t>
      </w:r>
      <w:r w:rsidR="003357FB">
        <w:t xml:space="preserve"> i</w:t>
      </w:r>
      <w:r w:rsidR="0072655C">
        <w:t>njured worker</w:t>
      </w:r>
      <w:r w:rsidR="0081684B">
        <w:t xml:space="preserve">s who </w:t>
      </w:r>
      <w:r w:rsidR="00A96E10">
        <w:t>have returned to work</w:t>
      </w:r>
      <w:r w:rsidR="003357FB">
        <w:t>,</w:t>
      </w:r>
      <w:r w:rsidR="00A96E10">
        <w:t xml:space="preserve"> </w:t>
      </w:r>
      <w:r w:rsidR="003357FB">
        <w:t xml:space="preserve">those who </w:t>
      </w:r>
      <w:r w:rsidR="00A96E10">
        <w:t xml:space="preserve">were </w:t>
      </w:r>
      <w:r w:rsidR="00BA77EA">
        <w:t xml:space="preserve">offered modified or alternative </w:t>
      </w:r>
      <w:r w:rsidR="0072655C">
        <w:t xml:space="preserve">duties </w:t>
      </w:r>
      <w:r w:rsidR="003357FB">
        <w:t xml:space="preserve">were </w:t>
      </w:r>
      <w:r w:rsidR="00D672C7">
        <w:t>more like</w:t>
      </w:r>
      <w:r w:rsidR="00F65DCE">
        <w:t>ly</w:t>
      </w:r>
      <w:r w:rsidR="00D672C7">
        <w:t xml:space="preserve"> to</w:t>
      </w:r>
      <w:r w:rsidR="00F65DCE">
        <w:t xml:space="preserve"> intend to remain working (90.9%</w:t>
      </w:r>
      <w:r w:rsidR="00586433">
        <w:t>)</w:t>
      </w:r>
      <w:r w:rsidR="00DF6026">
        <w:t xml:space="preserve"> </w:t>
      </w:r>
      <w:r w:rsidR="00652664">
        <w:t xml:space="preserve">compared with those who were not offered modified or alternative duties (85.0%). Likewise, </w:t>
      </w:r>
      <w:r w:rsidR="00855E0F">
        <w:t xml:space="preserve">returned </w:t>
      </w:r>
      <w:r w:rsidR="00331610">
        <w:t>workers who were offered modified or alternative duties</w:t>
      </w:r>
      <w:r w:rsidR="00652664">
        <w:t xml:space="preserve"> </w:t>
      </w:r>
      <w:r w:rsidR="00236130">
        <w:t>had</w:t>
      </w:r>
      <w:r w:rsidR="00DF6026">
        <w:t xml:space="preserve"> </w:t>
      </w:r>
      <w:r w:rsidR="00C37AD1">
        <w:t>better self-reported general health (69.6</w:t>
      </w:r>
      <w:r w:rsidR="009E32F5">
        <w:t>%</w:t>
      </w:r>
      <w:r w:rsidR="00D455C1">
        <w:t xml:space="preserve"> </w:t>
      </w:r>
      <w:r w:rsidR="00EE4E3A">
        <w:t xml:space="preserve">reported </w:t>
      </w:r>
      <w:r w:rsidR="00922600">
        <w:t>‘</w:t>
      </w:r>
      <w:r w:rsidR="00D455C1">
        <w:t>good</w:t>
      </w:r>
      <w:r w:rsidR="00922600">
        <w:t>’</w:t>
      </w:r>
      <w:r w:rsidR="00D455C1">
        <w:t xml:space="preserve"> </w:t>
      </w:r>
      <w:r w:rsidR="00922600">
        <w:t xml:space="preserve">health </w:t>
      </w:r>
      <w:r w:rsidR="00D455C1">
        <w:t>or better</w:t>
      </w:r>
      <w:r w:rsidR="00C37AD1">
        <w:t>)</w:t>
      </w:r>
      <w:r w:rsidR="00F65DCE">
        <w:t xml:space="preserve"> compared to those who w</w:t>
      </w:r>
      <w:r w:rsidR="00334AD7">
        <w:t xml:space="preserve">ere not offered </w:t>
      </w:r>
      <w:r w:rsidR="0053507F">
        <w:t xml:space="preserve">modified or alternative duties </w:t>
      </w:r>
      <w:r w:rsidR="00334AD7">
        <w:t>(</w:t>
      </w:r>
      <w:r w:rsidR="00D455C1">
        <w:t>58.1%</w:t>
      </w:r>
      <w:r w:rsidR="00334AD7">
        <w:t>).</w:t>
      </w:r>
    </w:p>
    <w:p w14:paraId="5D8379F9" w14:textId="45037200" w:rsidR="003F7CA0" w:rsidRDefault="003F7CA0" w:rsidP="003F7CA0">
      <w:pPr>
        <w:pStyle w:val="Caption"/>
      </w:pPr>
      <w:bookmarkStart w:id="91" w:name="_Ref208239625"/>
      <w:bookmarkStart w:id="92" w:name="_Toc210918237"/>
      <w:r w:rsidRPr="00131115">
        <w:lastRenderedPageBreak/>
        <w:t xml:space="preserve">Figure </w:t>
      </w:r>
      <w:r w:rsidR="00DB224B">
        <w:fldChar w:fldCharType="begin"/>
      </w:r>
      <w:r w:rsidR="00DB224B">
        <w:instrText xml:space="preserve"> SEQ Figure \* ARABIC </w:instrText>
      </w:r>
      <w:r w:rsidR="00DB224B">
        <w:fldChar w:fldCharType="separate"/>
      </w:r>
      <w:r w:rsidR="00BD549D">
        <w:rPr>
          <w:noProof/>
        </w:rPr>
        <w:t>44</w:t>
      </w:r>
      <w:r w:rsidR="00DB224B">
        <w:rPr>
          <w:noProof/>
        </w:rPr>
        <w:fldChar w:fldCharType="end"/>
      </w:r>
      <w:bookmarkEnd w:id="91"/>
      <w:r w:rsidRPr="00131115">
        <w:tab/>
      </w:r>
      <w:r w:rsidR="00D94C3D">
        <w:t xml:space="preserve">Offered </w:t>
      </w:r>
      <w:r w:rsidR="00AA4881">
        <w:t>modified or alternative duties</w:t>
      </w:r>
      <w:r w:rsidR="00013DE5">
        <w:t xml:space="preserve"> </w:t>
      </w:r>
      <w:r w:rsidR="009738D4">
        <w:t>(%)</w:t>
      </w:r>
      <w:bookmarkEnd w:id="92"/>
    </w:p>
    <w:p w14:paraId="17EB3481" w14:textId="07CE4BDA" w:rsidR="003F7CA0" w:rsidRPr="00305FD4" w:rsidRDefault="00013F0A" w:rsidP="003F7CA0">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1D724BDE" wp14:editId="21F1F6A7">
            <wp:extent cx="4913802" cy="1225402"/>
            <wp:effectExtent l="0" t="0" r="1270" b="0"/>
            <wp:docPr id="1558712439" name="Picture 33"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2439" name="Picture 33" descr="A graph with numbers and text&#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4913802" cy="1225402"/>
                    </a:xfrm>
                    <a:prstGeom prst="rect">
                      <a:avLst/>
                    </a:prstGeom>
                  </pic:spPr>
                </pic:pic>
              </a:graphicData>
            </a:graphic>
          </wp:inline>
        </w:drawing>
      </w:r>
    </w:p>
    <w:p w14:paraId="3549F3AF" w14:textId="796AAA7D" w:rsidR="003F7CA0" w:rsidRPr="001A4DB9" w:rsidRDefault="003B769D" w:rsidP="003F7CA0">
      <w:pPr>
        <w:pStyle w:val="BaseText"/>
      </w:pPr>
      <w:r w:rsidRPr="00B01A11">
        <w:t>JP5</w:t>
      </w:r>
      <w:r w:rsidR="003F7CA0" w:rsidRPr="00B01A11">
        <w:t>.</w:t>
      </w:r>
      <w:r w:rsidR="0053621E" w:rsidRPr="00B01A11">
        <w:t xml:space="preserve"> Since the time of</w:t>
      </w:r>
      <w:r w:rsidR="0053621E" w:rsidRPr="00284657">
        <w:t xml:space="preserve"> your injury or illness, has your workplace offered you modified or alternative duties to help you get back to work?</w:t>
      </w:r>
      <w:r w:rsidR="003F7CA0" w:rsidRPr="00604E62">
        <w:rPr>
          <w:highlight w:val="yellow"/>
        </w:rPr>
        <w:br/>
      </w:r>
      <w:r w:rsidR="003F7CA0" w:rsidRPr="00D073E2">
        <w:t>Base:</w:t>
      </w:r>
      <w:r w:rsidR="00D073E2">
        <w:t xml:space="preserve"> All </w:t>
      </w:r>
      <w:r w:rsidR="002E231E">
        <w:t>worker</w:t>
      </w:r>
      <w:r w:rsidR="00D073E2">
        <w:t>s n=4,143</w:t>
      </w:r>
    </w:p>
    <w:p w14:paraId="7F90FA3A" w14:textId="61BBA7BF" w:rsidR="00BE2F00" w:rsidRDefault="00103624" w:rsidP="006D3A8F">
      <w:r>
        <w:t xml:space="preserve">The main reason for accepting modified </w:t>
      </w:r>
      <w:r w:rsidR="00E54AE2">
        <w:t>or alternative duties was because those duties matched the injured worker</w:t>
      </w:r>
      <w:r w:rsidR="00B505D3">
        <w:t>’</w:t>
      </w:r>
      <w:r w:rsidR="00E54AE2">
        <w:t>s physical and</w:t>
      </w:r>
      <w:r w:rsidR="00B43741">
        <w:t>/</w:t>
      </w:r>
      <w:r w:rsidR="00E54AE2">
        <w:t>or psychological capabilities (63.0%</w:t>
      </w:r>
      <w:r w:rsidR="00D361DF">
        <w:t>)</w:t>
      </w:r>
      <w:r w:rsidR="008F547B">
        <w:t xml:space="preserve">. </w:t>
      </w:r>
    </w:p>
    <w:p w14:paraId="63217473" w14:textId="225F9033" w:rsidR="003B45D1" w:rsidRDefault="003B45D1" w:rsidP="003B45D1">
      <w:pPr>
        <w:pStyle w:val="Caption"/>
      </w:pPr>
      <w:bookmarkStart w:id="93" w:name="_Toc210918238"/>
      <w:r w:rsidRPr="00036189">
        <w:t xml:space="preserve">Figure </w:t>
      </w:r>
      <w:r w:rsidR="00DB224B">
        <w:fldChar w:fldCharType="begin"/>
      </w:r>
      <w:r w:rsidR="00DB224B">
        <w:instrText xml:space="preserve"> SEQ Figure \* ARABIC </w:instrText>
      </w:r>
      <w:r w:rsidR="00DB224B">
        <w:fldChar w:fldCharType="separate"/>
      </w:r>
      <w:r w:rsidR="00BD549D">
        <w:rPr>
          <w:noProof/>
        </w:rPr>
        <w:t>45</w:t>
      </w:r>
      <w:r w:rsidR="00DB224B">
        <w:rPr>
          <w:noProof/>
        </w:rPr>
        <w:fldChar w:fldCharType="end"/>
      </w:r>
      <w:r w:rsidRPr="00036189">
        <w:tab/>
      </w:r>
      <w:r w:rsidR="00616BCA" w:rsidRPr="00036189">
        <w:t>Why accepted modified</w:t>
      </w:r>
      <w:r w:rsidR="00616BCA">
        <w:t xml:space="preserve"> or alternative duties</w:t>
      </w:r>
      <w:r w:rsidR="005A164B">
        <w:t xml:space="preserve"> (%)</w:t>
      </w:r>
      <w:bookmarkEnd w:id="93"/>
    </w:p>
    <w:p w14:paraId="157D5AE3" w14:textId="74EAD7D6" w:rsidR="003B45D1" w:rsidRPr="00305FD4" w:rsidRDefault="002A7D65" w:rsidP="003B45D1">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AEB2093" wp14:editId="7578FB00">
            <wp:extent cx="6478586" cy="2860675"/>
            <wp:effectExtent l="0" t="0" r="0" b="0"/>
            <wp:docPr id="2017482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8290" name="Picture 34"/>
                    <pic:cNvPicPr/>
                  </pic:nvPicPr>
                  <pic:blipFill>
                    <a:blip r:embed="rId71">
                      <a:extLst>
                        <a:ext uri="{28A0092B-C50C-407E-A947-70E740481C1C}">
                          <a14:useLocalDpi xmlns:a14="http://schemas.microsoft.com/office/drawing/2010/main" val="0"/>
                        </a:ext>
                      </a:extLst>
                    </a:blip>
                    <a:stretch>
                      <a:fillRect/>
                    </a:stretch>
                  </pic:blipFill>
                  <pic:spPr>
                    <a:xfrm>
                      <a:off x="0" y="0"/>
                      <a:ext cx="6478586" cy="2860675"/>
                    </a:xfrm>
                    <a:prstGeom prst="rect">
                      <a:avLst/>
                    </a:prstGeom>
                  </pic:spPr>
                </pic:pic>
              </a:graphicData>
            </a:graphic>
          </wp:inline>
        </w:drawing>
      </w:r>
    </w:p>
    <w:p w14:paraId="0B2C8396" w14:textId="77777777" w:rsidR="00781E6B" w:rsidRDefault="003B769D" w:rsidP="003B45D1">
      <w:pPr>
        <w:pStyle w:val="BaseText"/>
      </w:pPr>
      <w:r w:rsidRPr="00616BCA">
        <w:t>JP13</w:t>
      </w:r>
      <w:r w:rsidR="003B45D1" w:rsidRPr="00616BCA">
        <w:t>.</w:t>
      </w:r>
      <w:r w:rsidR="00616BCA" w:rsidRPr="00616BCA">
        <w:t xml:space="preserve"> Why</w:t>
      </w:r>
      <w:r w:rsidR="00616BCA" w:rsidRPr="00284657">
        <w:t xml:space="preserve"> did you accept the offer for modified or alternative duties?</w:t>
      </w:r>
      <w:r w:rsidR="003B45D1" w:rsidRPr="00604E62">
        <w:rPr>
          <w:highlight w:val="yellow"/>
        </w:rPr>
        <w:br/>
      </w:r>
      <w:r w:rsidR="003B45D1" w:rsidRPr="00133A9C">
        <w:t>Base:</w:t>
      </w:r>
      <w:r w:rsidR="00133A9C">
        <w:t xml:space="preserve"> Accepted modified/alternative duties</w:t>
      </w:r>
      <w:r w:rsidR="00383040">
        <w:t xml:space="preserve"> n=1,708</w:t>
      </w:r>
    </w:p>
    <w:p w14:paraId="05147AA7" w14:textId="3DB9FF13" w:rsidR="003B45D1" w:rsidRDefault="00781E6B" w:rsidP="003B45D1">
      <w:pPr>
        <w:pStyle w:val="BaseText"/>
      </w:pPr>
      <w:r>
        <w:t>Note: ‘</w:t>
      </w:r>
      <w:r w:rsidR="008373CD">
        <w:t>Just</w:t>
      </w:r>
      <w:r w:rsidR="00190AEE">
        <w:t xml:space="preserve"> wanted to return to work</w:t>
      </w:r>
      <w:r>
        <w:t>’ and ‘</w:t>
      </w:r>
      <w:r w:rsidR="0051675E">
        <w:t>Due to medical advice</w:t>
      </w:r>
      <w:r>
        <w:t xml:space="preserve">’ were captured as free text using </w:t>
      </w:r>
      <w:r w:rsidR="0027268A">
        <w:t>an</w:t>
      </w:r>
      <w:r>
        <w:t xml:space="preserve"> ‘other’ response option and coded during data processing.</w:t>
      </w:r>
    </w:p>
    <w:p w14:paraId="7429A984" w14:textId="77777777" w:rsidR="00781E6B" w:rsidRPr="00781E6B" w:rsidRDefault="00781E6B" w:rsidP="00781E6B"/>
    <w:p w14:paraId="18F1D7FF" w14:textId="77777777" w:rsidR="002167F7" w:rsidRDefault="002167F7" w:rsidP="002167F7"/>
    <w:p w14:paraId="19DFAD8F" w14:textId="77777777" w:rsidR="002167F7" w:rsidRDefault="002167F7" w:rsidP="002167F7"/>
    <w:p w14:paraId="0E2594BF" w14:textId="77777777" w:rsidR="002167F7" w:rsidRDefault="002167F7" w:rsidP="002167F7"/>
    <w:p w14:paraId="62723ED3" w14:textId="77777777" w:rsidR="002167F7" w:rsidRDefault="002167F7" w:rsidP="002167F7"/>
    <w:p w14:paraId="7BF9FDA3" w14:textId="77777777" w:rsidR="002167F7" w:rsidRPr="002167F7" w:rsidRDefault="002167F7" w:rsidP="002167F7"/>
    <w:p w14:paraId="23DDF8F6" w14:textId="771F2EA3" w:rsidR="00A03F61" w:rsidRPr="00A03F61" w:rsidRDefault="00A03F61" w:rsidP="00A03F61">
      <w:r>
        <w:t>Workers with a psychological injury were more likely to indicate they accepted those duties because did not have a choice, or felt pressured, to accept them (22.0%), and they meant they could move to a different location (22.3%), compared to those with a physical injury (10.2% and 3.5% respectively).</w:t>
      </w:r>
    </w:p>
    <w:p w14:paraId="1AB4965F" w14:textId="76035D16" w:rsidR="009713A5" w:rsidRDefault="009713A5" w:rsidP="009713A5">
      <w:pPr>
        <w:pStyle w:val="Caption"/>
      </w:pPr>
      <w:bookmarkStart w:id="94" w:name="_Toc210918239"/>
      <w:r w:rsidRPr="00036189">
        <w:t xml:space="preserve">Figure </w:t>
      </w:r>
      <w:r>
        <w:fldChar w:fldCharType="begin"/>
      </w:r>
      <w:r>
        <w:instrText xml:space="preserve"> SEQ Figure \* ARABIC </w:instrText>
      </w:r>
      <w:r>
        <w:fldChar w:fldCharType="separate"/>
      </w:r>
      <w:r w:rsidR="00BD549D">
        <w:rPr>
          <w:noProof/>
        </w:rPr>
        <w:t>46</w:t>
      </w:r>
      <w:r>
        <w:rPr>
          <w:noProof/>
        </w:rPr>
        <w:fldChar w:fldCharType="end"/>
      </w:r>
      <w:r w:rsidRPr="00036189">
        <w:tab/>
      </w:r>
      <w:r w:rsidR="000527C7" w:rsidRPr="00036189">
        <w:t>Why accepted modified</w:t>
      </w:r>
      <w:r w:rsidR="000527C7">
        <w:t xml:space="preserve"> or alternative duties</w:t>
      </w:r>
      <w:r w:rsidR="00797342">
        <w:t xml:space="preserve"> – Injury type comparisons</w:t>
      </w:r>
      <w:r>
        <w:t xml:space="preserve"> (%)</w:t>
      </w:r>
      <w:bookmarkEnd w:id="94"/>
    </w:p>
    <w:p w14:paraId="1CF9812C" w14:textId="77777777" w:rsidR="009713A5" w:rsidRPr="00290E59" w:rsidRDefault="009713A5" w:rsidP="009713A5">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030C9588" wp14:editId="14D13D74">
            <wp:extent cx="4962574" cy="1554615"/>
            <wp:effectExtent l="0" t="0" r="0" b="7620"/>
            <wp:docPr id="1666489646" name="Picture 3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89646" name="Picture 37" descr="A screenshot of a graph&#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4962574" cy="1554615"/>
                    </a:xfrm>
                    <a:prstGeom prst="rect">
                      <a:avLst/>
                    </a:prstGeom>
                  </pic:spPr>
                </pic:pic>
              </a:graphicData>
            </a:graphic>
          </wp:inline>
        </w:drawing>
      </w:r>
    </w:p>
    <w:p w14:paraId="3EBE4B69" w14:textId="0512488B" w:rsidR="00AA4AAC" w:rsidRDefault="009713A5" w:rsidP="002167F7">
      <w:pPr>
        <w:pStyle w:val="BaseText"/>
      </w:pPr>
      <w:r w:rsidRPr="00616BCA">
        <w:t>JP13. Why</w:t>
      </w:r>
      <w:r w:rsidRPr="00284657">
        <w:t xml:space="preserve"> did you accept the offer for modified or alternative duties?</w:t>
      </w:r>
      <w:r w:rsidRPr="00604E62">
        <w:rPr>
          <w:highlight w:val="yellow"/>
        </w:rPr>
        <w:br/>
      </w:r>
      <w:r w:rsidRPr="00133A9C">
        <w:t>Base:</w:t>
      </w:r>
      <w:r>
        <w:t xml:space="preserve"> Accepted modified/alternative duties n=1,708</w:t>
      </w:r>
    </w:p>
    <w:p w14:paraId="657FE1C3" w14:textId="2EBA5E3E" w:rsidR="00376BEC" w:rsidRDefault="00F4429C" w:rsidP="006801EF">
      <w:r>
        <w:t>A</w:t>
      </w:r>
      <w:r w:rsidR="003F3178">
        <w:t>mong those who are currently working</w:t>
      </w:r>
      <w:r w:rsidR="00613E38">
        <w:t>, over one-fifth (21.4%)</w:t>
      </w:r>
      <w:r w:rsidR="00ED7289">
        <w:t xml:space="preserve"> </w:t>
      </w:r>
      <w:r w:rsidR="005244A1">
        <w:t xml:space="preserve">had to take additional time </w:t>
      </w:r>
      <w:r w:rsidR="007935E5">
        <w:t>off since they first returned to wo</w:t>
      </w:r>
      <w:r w:rsidR="00A012B4">
        <w:t xml:space="preserve">rk because of their work-related injury </w:t>
      </w:r>
      <w:r w:rsidR="00C46CB1">
        <w:t>or illness.</w:t>
      </w:r>
      <w:r w:rsidR="006801EF">
        <w:t xml:space="preserve"> </w:t>
      </w:r>
      <w:r w:rsidR="00B037C6">
        <w:t>Workers</w:t>
      </w:r>
      <w:r w:rsidR="006801EF">
        <w:t xml:space="preserve"> </w:t>
      </w:r>
      <w:r w:rsidR="00C453D8" w:rsidRPr="004533B7">
        <w:t>whose injury has had a significant or severe negative impact</w:t>
      </w:r>
      <w:r w:rsidR="00C453D8">
        <w:t xml:space="preserve"> on their daily life </w:t>
      </w:r>
      <w:r w:rsidR="007C26D4">
        <w:t xml:space="preserve">were </w:t>
      </w:r>
      <w:r w:rsidR="00184CDC">
        <w:t xml:space="preserve">much </w:t>
      </w:r>
      <w:r w:rsidR="007C26D4">
        <w:t xml:space="preserve">more </w:t>
      </w:r>
      <w:r w:rsidR="000D0549">
        <w:t xml:space="preserve">likely to have taken additional time off </w:t>
      </w:r>
      <w:r w:rsidR="00C453D8">
        <w:t>(</w:t>
      </w:r>
      <w:r w:rsidR="005D1B9C">
        <w:t>5</w:t>
      </w:r>
      <w:r w:rsidR="00C453D8">
        <w:t>3.</w:t>
      </w:r>
      <w:r w:rsidR="005D1B9C">
        <w:t>3</w:t>
      </w:r>
      <w:r w:rsidR="00C453D8">
        <w:t xml:space="preserve">%) compared to </w:t>
      </w:r>
      <w:r w:rsidR="00D127C4">
        <w:t>workers</w:t>
      </w:r>
      <w:r w:rsidR="00C453D8">
        <w:t xml:space="preserve"> whose injury had a moderate or </w:t>
      </w:r>
      <w:r w:rsidR="00856ACE">
        <w:t>lesser</w:t>
      </w:r>
      <w:r w:rsidR="00C453D8">
        <w:t xml:space="preserve"> impact (1</w:t>
      </w:r>
      <w:r w:rsidR="002764BC">
        <w:t>5</w:t>
      </w:r>
      <w:r w:rsidR="00C453D8">
        <w:t>.</w:t>
      </w:r>
      <w:r w:rsidR="002764BC">
        <w:t>6</w:t>
      </w:r>
      <w:r w:rsidR="00C453D8">
        <w:t xml:space="preserve">%). </w:t>
      </w:r>
    </w:p>
    <w:p w14:paraId="4FC7A61E" w14:textId="7592C951" w:rsidR="00C561E3" w:rsidRDefault="00C561E3" w:rsidP="00C561E3">
      <w:pPr>
        <w:pStyle w:val="Caption"/>
      </w:pPr>
      <w:bookmarkStart w:id="95" w:name="_Toc210918240"/>
      <w:r w:rsidRPr="00FD7E62">
        <w:t xml:space="preserve">Figure </w:t>
      </w:r>
      <w:r w:rsidR="00DB224B">
        <w:fldChar w:fldCharType="begin"/>
      </w:r>
      <w:r w:rsidR="00DB224B">
        <w:instrText xml:space="preserve"> SEQ Figure \* ARABIC </w:instrText>
      </w:r>
      <w:r w:rsidR="00DB224B">
        <w:fldChar w:fldCharType="separate"/>
      </w:r>
      <w:r w:rsidR="00BD549D">
        <w:rPr>
          <w:noProof/>
        </w:rPr>
        <w:t>47</w:t>
      </w:r>
      <w:r w:rsidR="00DB224B">
        <w:rPr>
          <w:noProof/>
        </w:rPr>
        <w:fldChar w:fldCharType="end"/>
      </w:r>
      <w:r w:rsidRPr="00FD7E62">
        <w:tab/>
      </w:r>
      <w:r w:rsidR="0024331A" w:rsidRPr="00FD7E62">
        <w:t xml:space="preserve">Took </w:t>
      </w:r>
      <w:r w:rsidR="00FD7E62" w:rsidRPr="00FD7E62">
        <w:t>additional time off work</w:t>
      </w:r>
      <w:bookmarkEnd w:id="95"/>
    </w:p>
    <w:p w14:paraId="393CA191" w14:textId="626B7E76" w:rsidR="00C561E3" w:rsidRPr="00290E59" w:rsidRDefault="00820258" w:rsidP="00C561E3">
      <w:pPr>
        <w:pBdr>
          <w:top w:val="single" w:sz="2" w:space="8" w:color="D9D9D8" w:themeColor="text1" w:themeTint="33"/>
          <w:bottom w:val="single" w:sz="2" w:space="8" w:color="D9D9D8" w:themeColor="text1" w:themeTint="33"/>
        </w:pBdr>
        <w:ind w:left="-851" w:right="-851"/>
        <w:jc w:val="center"/>
        <w:rPr>
          <w:noProof/>
          <w:highlight w:val="yellow"/>
        </w:rPr>
      </w:pPr>
      <w:r>
        <w:rPr>
          <w:noProof/>
        </w:rPr>
        <w:drawing>
          <wp:inline distT="0" distB="0" distL="0" distR="0" wp14:anchorId="50DF4CF2" wp14:editId="56B16A18">
            <wp:extent cx="5998984" cy="1383912"/>
            <wp:effectExtent l="0" t="0" r="1905" b="6985"/>
            <wp:docPr id="7001699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9972" name="Picture 35"/>
                    <pic:cNvPicPr/>
                  </pic:nvPicPr>
                  <pic:blipFill>
                    <a:blip r:embed="rId73">
                      <a:extLst>
                        <a:ext uri="{28A0092B-C50C-407E-A947-70E740481C1C}">
                          <a14:useLocalDpi xmlns:a14="http://schemas.microsoft.com/office/drawing/2010/main" val="0"/>
                        </a:ext>
                      </a:extLst>
                    </a:blip>
                    <a:stretch>
                      <a:fillRect/>
                    </a:stretch>
                  </pic:blipFill>
                  <pic:spPr>
                    <a:xfrm>
                      <a:off x="0" y="0"/>
                      <a:ext cx="5998984" cy="1383912"/>
                    </a:xfrm>
                    <a:prstGeom prst="rect">
                      <a:avLst/>
                    </a:prstGeom>
                  </pic:spPr>
                </pic:pic>
              </a:graphicData>
            </a:graphic>
          </wp:inline>
        </w:drawing>
      </w:r>
    </w:p>
    <w:p w14:paraId="3E4445BD" w14:textId="518EFF6E" w:rsidR="00013F0A" w:rsidRDefault="00290E59" w:rsidP="00DE1426">
      <w:pPr>
        <w:pStyle w:val="BaseText"/>
        <w:rPr>
          <w:rFonts w:ascii="Aptos ExtraBold" w:eastAsia="Times New Roman" w:hAnsi="Aptos ExtraBold"/>
          <w:sz w:val="40"/>
          <w:szCs w:val="32"/>
        </w:rPr>
      </w:pPr>
      <w:r w:rsidRPr="000F1FAB">
        <w:t>RTW8</w:t>
      </w:r>
      <w:r w:rsidR="00C561E3" w:rsidRPr="000F1FAB">
        <w:t>.</w:t>
      </w:r>
      <w:r w:rsidR="000F1FAB" w:rsidRPr="000F1FAB">
        <w:t xml:space="preserve"> Since</w:t>
      </w:r>
      <w:r w:rsidR="000F1FAB" w:rsidRPr="00284657">
        <w:t xml:space="preserve"> you first returned to work, have you had to have any additional time off because of your work-related injury or illness?</w:t>
      </w:r>
      <w:r w:rsidR="00C561E3" w:rsidRPr="00604E62">
        <w:rPr>
          <w:highlight w:val="yellow"/>
        </w:rPr>
        <w:br/>
      </w:r>
      <w:r w:rsidR="00C561E3" w:rsidRPr="00D60BD0">
        <w:t>Base:</w:t>
      </w:r>
      <w:r w:rsidR="00B34013">
        <w:t xml:space="preserve"> Currently working</w:t>
      </w:r>
      <w:r w:rsidR="00D60BD0">
        <w:t xml:space="preserve"> n=3,301</w:t>
      </w:r>
      <w:r w:rsidR="00013F0A">
        <w:br w:type="page"/>
      </w:r>
    </w:p>
    <w:p w14:paraId="4B145BFE" w14:textId="2783C348" w:rsidR="0044200C" w:rsidRDefault="0044200C" w:rsidP="00FC2265">
      <w:pPr>
        <w:pStyle w:val="Heading2"/>
      </w:pPr>
      <w:bookmarkStart w:id="96" w:name="_Toc213341882"/>
      <w:r w:rsidRPr="00FF4DD0">
        <w:lastRenderedPageBreak/>
        <w:t>Employer results</w:t>
      </w:r>
      <w:bookmarkEnd w:id="96"/>
    </w:p>
    <w:p w14:paraId="79EF7B49" w14:textId="7359899D" w:rsidR="009225FC" w:rsidRPr="009225FC" w:rsidRDefault="009225FC" w:rsidP="009225FC">
      <w:r>
        <w:rPr>
          <w:noProof/>
        </w:rPr>
        <mc:AlternateContent>
          <mc:Choice Requires="wps">
            <w:drawing>
              <wp:anchor distT="0" distB="0" distL="114300" distR="114300" simplePos="0" relativeHeight="251658250" behindDoc="1" locked="0" layoutInCell="1" allowOverlap="1" wp14:anchorId="4D015408" wp14:editId="09D0D16A">
                <wp:simplePos x="0" y="0"/>
                <wp:positionH relativeFrom="column">
                  <wp:posOffset>-546100</wp:posOffset>
                </wp:positionH>
                <wp:positionV relativeFrom="paragraph">
                  <wp:posOffset>-1448435</wp:posOffset>
                </wp:positionV>
                <wp:extent cx="7560000" cy="1620000"/>
                <wp:effectExtent l="0" t="0" r="3175" b="0"/>
                <wp:wrapNone/>
                <wp:docPr id="33896407" name="Rectangle 31"/>
                <wp:cNvGraphicFramePr/>
                <a:graphic xmlns:a="http://schemas.openxmlformats.org/drawingml/2006/main">
                  <a:graphicData uri="http://schemas.microsoft.com/office/word/2010/wordprocessingShape">
                    <wps:wsp>
                      <wps:cNvSpPr/>
                      <wps:spPr>
                        <a:xfrm>
                          <a:off x="0" y="0"/>
                          <a:ext cx="7560000" cy="162000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45F018" id="Rectangle 31" o:spid="_x0000_s1026" style="position:absolute;margin-left:-43pt;margin-top:-114.05pt;width:595.3pt;height:127.5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" fillcolor="#d5e1fd [662]" stroked="f" strokeweight="1pt"/>
            </w:pict>
          </mc:Fallback>
        </mc:AlternateContent>
      </w:r>
    </w:p>
    <w:p w14:paraId="24F74851" w14:textId="588F4FAF" w:rsidR="00FC2265" w:rsidRPr="00FC2265" w:rsidRDefault="00CE73D6" w:rsidP="00FC2265">
      <w:pPr>
        <w:pStyle w:val="Heading3"/>
      </w:pPr>
      <w:r>
        <w:t xml:space="preserve">Offered alternative working </w:t>
      </w:r>
      <w:r w:rsidR="00AB6722">
        <w:t>arrangements</w:t>
      </w:r>
    </w:p>
    <w:p w14:paraId="30571B7A" w14:textId="65DC8E31" w:rsidR="00D17C43" w:rsidRDefault="002933AC" w:rsidP="004949F0">
      <w:r>
        <w:t xml:space="preserve">Three in </w:t>
      </w:r>
      <w:r w:rsidR="009B51D3">
        <w:t>five</w:t>
      </w:r>
      <w:r w:rsidR="0062448A">
        <w:t xml:space="preserve"> (58.4%)</w:t>
      </w:r>
      <w:r>
        <w:t xml:space="preserve"> </w:t>
      </w:r>
      <w:r w:rsidR="00607355">
        <w:t xml:space="preserve">employers </w:t>
      </w:r>
      <w:r w:rsidR="00C6527C">
        <w:t xml:space="preserve">said they offered </w:t>
      </w:r>
      <w:r w:rsidR="00C34236">
        <w:t xml:space="preserve">their worker </w:t>
      </w:r>
      <w:r w:rsidR="0062448A">
        <w:t xml:space="preserve">modified or alternative duties </w:t>
      </w:r>
      <w:r w:rsidR="0023021F">
        <w:t xml:space="preserve">and that they </w:t>
      </w:r>
      <w:r w:rsidR="0023021F" w:rsidRPr="00D2780E">
        <w:t>were accepted</w:t>
      </w:r>
      <w:r w:rsidR="0023021F">
        <w:t xml:space="preserve">. </w:t>
      </w:r>
      <w:r w:rsidR="00146862">
        <w:t xml:space="preserve">One in nine </w:t>
      </w:r>
      <w:r w:rsidR="00B67B91">
        <w:t xml:space="preserve">(11.5%) said they offered their worker modified or alternative duties, but they </w:t>
      </w:r>
      <w:r w:rsidR="00B67B91" w:rsidRPr="00D2780E">
        <w:t>were not</w:t>
      </w:r>
      <w:r w:rsidR="00B67B91">
        <w:t xml:space="preserve"> </w:t>
      </w:r>
      <w:r w:rsidR="00B67B91" w:rsidRPr="00D2780E">
        <w:t>accepted</w:t>
      </w:r>
      <w:r w:rsidR="00415A9A">
        <w:t xml:space="preserve"> (see </w:t>
      </w:r>
      <w:r w:rsidR="00415A9A">
        <w:fldChar w:fldCharType="begin"/>
      </w:r>
      <w:r w:rsidR="00415A9A">
        <w:instrText xml:space="preserve"> REF _Ref208231856 \h </w:instrText>
      </w:r>
      <w:r w:rsidR="00415A9A">
        <w:fldChar w:fldCharType="separate"/>
      </w:r>
      <w:r w:rsidR="00BD549D" w:rsidRPr="00BB3AC5">
        <w:t xml:space="preserve">Figure </w:t>
      </w:r>
      <w:r w:rsidR="00BD549D">
        <w:rPr>
          <w:noProof/>
        </w:rPr>
        <w:t>48</w:t>
      </w:r>
      <w:r w:rsidR="00415A9A">
        <w:fldChar w:fldCharType="end"/>
      </w:r>
      <w:r w:rsidR="00415A9A">
        <w:t>)</w:t>
      </w:r>
      <w:r w:rsidR="00B67B91">
        <w:t>.</w:t>
      </w:r>
    </w:p>
    <w:p w14:paraId="1E77DC2E" w14:textId="77709DB5" w:rsidR="00D17C43" w:rsidRPr="005223AD" w:rsidRDefault="00291EC6" w:rsidP="00AE4EA3">
      <w:r>
        <w:t xml:space="preserve">Employers with workers who had a physical injury </w:t>
      </w:r>
      <w:r w:rsidR="00984C87">
        <w:t>(</w:t>
      </w:r>
      <w:r w:rsidR="007D10B8">
        <w:t xml:space="preserve">60.8%) </w:t>
      </w:r>
      <w:r>
        <w:t>were more likely to say th</w:t>
      </w:r>
      <w:r w:rsidR="00984C87">
        <w:t>e</w:t>
      </w:r>
      <w:r w:rsidR="007D10B8">
        <w:t>y offered their worker modified or alternative duties</w:t>
      </w:r>
      <w:r w:rsidR="009603ED">
        <w:t xml:space="preserve"> that </w:t>
      </w:r>
      <w:r w:rsidR="009603ED" w:rsidRPr="00D2780E">
        <w:t>were accepted</w:t>
      </w:r>
      <w:r w:rsidR="007D10B8">
        <w:t xml:space="preserve"> </w:t>
      </w:r>
      <w:r w:rsidR="00A36238">
        <w:t>compared to those with a psychological injury (35.3%)</w:t>
      </w:r>
      <w:r w:rsidR="001A4ACE">
        <w:t xml:space="preserve">. </w:t>
      </w:r>
      <w:r w:rsidR="00F052E8">
        <w:t xml:space="preserve">Employers of workers with a psychological injury </w:t>
      </w:r>
      <w:r w:rsidR="009603ED">
        <w:t xml:space="preserve">were more likely to say that </w:t>
      </w:r>
      <w:r w:rsidR="00726B3C">
        <w:t>the</w:t>
      </w:r>
      <w:r w:rsidR="003F1803">
        <w:t>y offered</w:t>
      </w:r>
      <w:r w:rsidR="00726B3C">
        <w:t xml:space="preserve"> modified or alternative duties </w:t>
      </w:r>
      <w:r w:rsidR="003F1803">
        <w:t xml:space="preserve">that </w:t>
      </w:r>
      <w:r w:rsidR="00726B3C" w:rsidRPr="00D2780E">
        <w:t>were</w:t>
      </w:r>
      <w:r w:rsidR="00813FCD" w:rsidRPr="00D2780E">
        <w:t xml:space="preserve"> </w:t>
      </w:r>
      <w:r w:rsidR="00726B3C" w:rsidRPr="00D2780E">
        <w:t>not</w:t>
      </w:r>
      <w:r w:rsidR="00726B3C">
        <w:t xml:space="preserve"> </w:t>
      </w:r>
      <w:r w:rsidR="00726B3C" w:rsidRPr="00D2780E">
        <w:t xml:space="preserve">accepted </w:t>
      </w:r>
      <w:r w:rsidR="00726B3C">
        <w:t>(</w:t>
      </w:r>
      <w:r w:rsidR="00813FCD">
        <w:t>26.8%</w:t>
      </w:r>
      <w:r w:rsidR="00ED1880">
        <w:t>)</w:t>
      </w:r>
      <w:r w:rsidR="00813FCD">
        <w:t xml:space="preserve"> compared </w:t>
      </w:r>
      <w:r w:rsidR="00ED1880">
        <w:t>with</w:t>
      </w:r>
      <w:r w:rsidR="004A2234">
        <w:t xml:space="preserve"> employers </w:t>
      </w:r>
      <w:r w:rsidR="008E65FF">
        <w:t>with</w:t>
      </w:r>
      <w:r w:rsidR="004A2234">
        <w:t xml:space="preserve"> workers with a physical injury</w:t>
      </w:r>
      <w:r w:rsidR="00ED1880">
        <w:t xml:space="preserve"> (9.5%)</w:t>
      </w:r>
      <w:r w:rsidR="00813FCD">
        <w:t>.</w:t>
      </w:r>
    </w:p>
    <w:p w14:paraId="5261967E" w14:textId="4682BCD4" w:rsidR="00DA1286" w:rsidRDefault="00DA1286" w:rsidP="00DA1286">
      <w:pPr>
        <w:pStyle w:val="Caption"/>
      </w:pPr>
      <w:bookmarkStart w:id="97" w:name="_Ref208231856"/>
      <w:bookmarkStart w:id="98" w:name="_Toc210918241"/>
      <w:r w:rsidRPr="00BB3AC5">
        <w:t xml:space="preserve">Figure </w:t>
      </w:r>
      <w:r w:rsidR="00DB224B">
        <w:fldChar w:fldCharType="begin"/>
      </w:r>
      <w:r w:rsidR="00DB224B">
        <w:instrText xml:space="preserve"> SEQ Figure \* ARABIC </w:instrText>
      </w:r>
      <w:r w:rsidR="00DB224B">
        <w:fldChar w:fldCharType="separate"/>
      </w:r>
      <w:r w:rsidR="00BD549D">
        <w:rPr>
          <w:noProof/>
        </w:rPr>
        <w:t>48</w:t>
      </w:r>
      <w:r w:rsidR="00DB224B">
        <w:rPr>
          <w:noProof/>
        </w:rPr>
        <w:fldChar w:fldCharType="end"/>
      </w:r>
      <w:bookmarkEnd w:id="97"/>
      <w:r w:rsidRPr="00BB3AC5">
        <w:tab/>
      </w:r>
      <w:r w:rsidR="00897647" w:rsidRPr="00BB3AC5">
        <w:t>Offered modified or alternative duties</w:t>
      </w:r>
      <w:r w:rsidR="008812C9">
        <w:t xml:space="preserve"> (%)</w:t>
      </w:r>
      <w:bookmarkEnd w:id="98"/>
    </w:p>
    <w:p w14:paraId="6A7C4BD5" w14:textId="70300525" w:rsidR="0077067A" w:rsidRPr="00BB3AC5" w:rsidRDefault="0077067A" w:rsidP="0077067A">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7D424AF5" wp14:editId="26E8C94E">
            <wp:extent cx="5541744" cy="1877731"/>
            <wp:effectExtent l="0" t="0" r="1905" b="8255"/>
            <wp:docPr id="1988551289" name="Picture 4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51289" name="Picture 46" descr="A screenshot of a graph&#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5541744" cy="1877731"/>
                    </a:xfrm>
                    <a:prstGeom prst="rect">
                      <a:avLst/>
                    </a:prstGeom>
                  </pic:spPr>
                </pic:pic>
              </a:graphicData>
            </a:graphic>
          </wp:inline>
        </w:drawing>
      </w:r>
    </w:p>
    <w:p w14:paraId="4F6E11D8" w14:textId="599C4081" w:rsidR="00DA1286" w:rsidRPr="001D2797" w:rsidRDefault="00DA1286" w:rsidP="00DA1286">
      <w:pPr>
        <w:pStyle w:val="BaseText"/>
      </w:pPr>
      <w:r w:rsidRPr="00BB3AC5">
        <w:t>JP5.</w:t>
      </w:r>
      <w:r w:rsidR="00425FEB" w:rsidRPr="00BB3AC5">
        <w:t xml:space="preserve"> Since the time of your worker’s injury or illness, have you offered them modified or alternative duties in order to help them get back to work?</w:t>
      </w:r>
      <w:r w:rsidR="00BB3AC5" w:rsidRPr="00BB3AC5">
        <w:t xml:space="preserve"> Did the worker accept these modified or alterative duties?</w:t>
      </w:r>
      <w:r w:rsidRPr="00BB3AC5">
        <w:br/>
      </w:r>
      <w:r w:rsidR="000C2B77" w:rsidRPr="00BB3AC5">
        <w:t>Base: All employers n=754</w:t>
      </w:r>
    </w:p>
    <w:p w14:paraId="0A48165D" w14:textId="77777777" w:rsidR="00DE1426" w:rsidRDefault="00DE1426">
      <w:pPr>
        <w:keepLines w:val="0"/>
        <w:spacing w:before="0" w:after="0"/>
      </w:pPr>
      <w:r>
        <w:br w:type="page"/>
      </w:r>
    </w:p>
    <w:p w14:paraId="1C216F03" w14:textId="349B0E7E" w:rsidR="00BD4AD2" w:rsidRPr="007623E2" w:rsidRDefault="007623E2" w:rsidP="00BD6071">
      <w:r w:rsidRPr="007623E2">
        <w:lastRenderedPageBreak/>
        <w:t xml:space="preserve">A third (34.7%) of </w:t>
      </w:r>
      <w:r>
        <w:t xml:space="preserve">employers </w:t>
      </w:r>
      <w:r w:rsidR="00BD4AD2">
        <w:t xml:space="preserve">said they offered their worker any workplace accommodations and that they </w:t>
      </w:r>
      <w:r w:rsidR="00BD4AD2" w:rsidRPr="001E751E">
        <w:t>were accepted</w:t>
      </w:r>
      <w:r w:rsidR="00BD4AD2">
        <w:t xml:space="preserve">. One in ten (10.7%) said they offered their worker any workplace accommodations, but they </w:t>
      </w:r>
      <w:r w:rsidR="00BD4AD2" w:rsidRPr="001E751E">
        <w:t>were not</w:t>
      </w:r>
      <w:r w:rsidR="00BD4AD2">
        <w:t xml:space="preserve"> </w:t>
      </w:r>
      <w:r w:rsidR="00BD4AD2" w:rsidRPr="001E751E">
        <w:t>accepte</w:t>
      </w:r>
      <w:r w:rsidR="00BD4AD2" w:rsidRPr="002E6F3E">
        <w:t>d</w:t>
      </w:r>
      <w:r w:rsidR="00415A9A" w:rsidRPr="002E6F3E">
        <w:t xml:space="preserve"> </w:t>
      </w:r>
      <w:r w:rsidR="002E6F3E" w:rsidRPr="002E6F3E">
        <w:t>(</w:t>
      </w:r>
      <w:r w:rsidR="002E6F3E" w:rsidRPr="002E6F3E">
        <w:fldChar w:fldCharType="begin"/>
      </w:r>
      <w:r w:rsidR="002E6F3E" w:rsidRPr="002E6F3E">
        <w:instrText xml:space="preserve"> REF _Ref208237095 \h </w:instrText>
      </w:r>
      <w:r w:rsidR="002E6F3E">
        <w:instrText xml:space="preserve"> \* MERGEFORMAT </w:instrText>
      </w:r>
      <w:r w:rsidR="002E6F3E" w:rsidRPr="002E6F3E">
        <w:fldChar w:fldCharType="separate"/>
      </w:r>
      <w:r w:rsidR="00BD549D" w:rsidRPr="00F049AB">
        <w:t xml:space="preserve">Figure </w:t>
      </w:r>
      <w:r w:rsidR="00BD549D">
        <w:rPr>
          <w:noProof/>
        </w:rPr>
        <w:t>49</w:t>
      </w:r>
      <w:r w:rsidR="002E6F3E" w:rsidRPr="002E6F3E">
        <w:fldChar w:fldCharType="end"/>
      </w:r>
      <w:r w:rsidR="00415A9A" w:rsidRPr="002E6F3E">
        <w:t>)</w:t>
      </w:r>
      <w:r w:rsidR="00BD4AD2" w:rsidRPr="002E6F3E">
        <w:t>.</w:t>
      </w:r>
    </w:p>
    <w:p w14:paraId="4A9C44A9" w14:textId="71B10EE5" w:rsidR="00BD6071" w:rsidRDefault="00BD6071" w:rsidP="00AE4EA3">
      <w:r w:rsidRPr="0061575A">
        <w:t xml:space="preserve">Employers </w:t>
      </w:r>
      <w:r w:rsidR="00554273" w:rsidRPr="0061575A">
        <w:t>we</w:t>
      </w:r>
      <w:r w:rsidRPr="0061575A">
        <w:t xml:space="preserve">re more likely to say their worker returned to work </w:t>
      </w:r>
      <w:r w:rsidR="00C75DA2" w:rsidRPr="0061575A">
        <w:t>(91.4%</w:t>
      </w:r>
      <w:r w:rsidR="00C75DA2">
        <w:t xml:space="preserve">) </w:t>
      </w:r>
      <w:r w:rsidRPr="0061575A">
        <w:t xml:space="preserve">when </w:t>
      </w:r>
      <w:r w:rsidR="00C75DEA" w:rsidRPr="0061575A">
        <w:t xml:space="preserve">accommodations </w:t>
      </w:r>
      <w:r w:rsidRPr="0061575A">
        <w:t xml:space="preserve">were offered and accepted </w:t>
      </w:r>
      <w:r w:rsidR="004F07A5">
        <w:t>compared to</w:t>
      </w:r>
      <w:r w:rsidR="000F0498">
        <w:t xml:space="preserve"> employers who said acco</w:t>
      </w:r>
      <w:r w:rsidR="00CA116F">
        <w:t xml:space="preserve">mmodations </w:t>
      </w:r>
      <w:r w:rsidR="00F30548">
        <w:t>were not offered</w:t>
      </w:r>
      <w:r w:rsidR="00BC2F3D">
        <w:t xml:space="preserve"> </w:t>
      </w:r>
      <w:r w:rsidR="000F0498">
        <w:t>(</w:t>
      </w:r>
      <w:r w:rsidR="00704BA0" w:rsidRPr="0061575A">
        <w:t>37.9%</w:t>
      </w:r>
      <w:r w:rsidR="00246ECA">
        <w:t>)</w:t>
      </w:r>
      <w:r w:rsidR="00BC2F3D">
        <w:t>.</w:t>
      </w:r>
    </w:p>
    <w:p w14:paraId="6E344373" w14:textId="435A60E5" w:rsidR="00BD7D9D" w:rsidRDefault="00BD7D9D" w:rsidP="00BD7D9D">
      <w:pPr>
        <w:pStyle w:val="Caption"/>
      </w:pPr>
      <w:bookmarkStart w:id="99" w:name="_Ref208237095"/>
      <w:bookmarkStart w:id="100" w:name="_Toc210918242"/>
      <w:r w:rsidRPr="00F049AB">
        <w:t xml:space="preserve">Figure </w:t>
      </w:r>
      <w:r w:rsidR="00DB224B">
        <w:fldChar w:fldCharType="begin"/>
      </w:r>
      <w:r w:rsidR="00DB224B">
        <w:instrText xml:space="preserve"> SEQ Figure \* ARABIC </w:instrText>
      </w:r>
      <w:r w:rsidR="00DB224B">
        <w:fldChar w:fldCharType="separate"/>
      </w:r>
      <w:r w:rsidR="00BD549D">
        <w:rPr>
          <w:noProof/>
        </w:rPr>
        <w:t>49</w:t>
      </w:r>
      <w:r w:rsidR="00DB224B">
        <w:rPr>
          <w:noProof/>
        </w:rPr>
        <w:fldChar w:fldCharType="end"/>
      </w:r>
      <w:bookmarkEnd w:id="99"/>
      <w:r w:rsidRPr="00F049AB">
        <w:tab/>
      </w:r>
      <w:r w:rsidR="0061575A" w:rsidRPr="00F049AB">
        <w:t>Offered any workplace accommodations</w:t>
      </w:r>
      <w:r w:rsidR="005A164B">
        <w:t xml:space="preserve"> (%)</w:t>
      </w:r>
      <w:bookmarkEnd w:id="100"/>
    </w:p>
    <w:p w14:paraId="02E2BB3D" w14:textId="67F88EF9" w:rsidR="00BD7D9D" w:rsidRPr="00F049AB" w:rsidRDefault="00500ECC" w:rsidP="00500ECC">
      <w:pPr>
        <w:pBdr>
          <w:top w:val="single" w:sz="2" w:space="8" w:color="D9D9D8" w:themeColor="text1" w:themeTint="33"/>
          <w:bottom w:val="single" w:sz="2" w:space="8" w:color="D9D9D8" w:themeColor="text1" w:themeTint="33"/>
        </w:pBdr>
        <w:ind w:left="-851" w:right="-851"/>
        <w:jc w:val="center"/>
      </w:pPr>
      <w:r w:rsidRPr="00F049AB">
        <w:rPr>
          <w:noProof/>
        </w:rPr>
        <w:drawing>
          <wp:inline distT="0" distB="0" distL="0" distR="0" wp14:anchorId="4591E623" wp14:editId="7C8009CF">
            <wp:extent cx="5085842" cy="1828959"/>
            <wp:effectExtent l="0" t="0" r="635" b="0"/>
            <wp:docPr id="14094395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9504" name="Picture 44"/>
                    <pic:cNvPicPr/>
                  </pic:nvPicPr>
                  <pic:blipFill>
                    <a:blip r:embed="rId75">
                      <a:extLst>
                        <a:ext uri="{28A0092B-C50C-407E-A947-70E740481C1C}">
                          <a14:useLocalDpi xmlns:a14="http://schemas.microsoft.com/office/drawing/2010/main" val="0"/>
                        </a:ext>
                      </a:extLst>
                    </a:blip>
                    <a:stretch>
                      <a:fillRect/>
                    </a:stretch>
                  </pic:blipFill>
                  <pic:spPr>
                    <a:xfrm>
                      <a:off x="0" y="0"/>
                      <a:ext cx="5085842" cy="1828959"/>
                    </a:xfrm>
                    <a:prstGeom prst="rect">
                      <a:avLst/>
                    </a:prstGeom>
                  </pic:spPr>
                </pic:pic>
              </a:graphicData>
            </a:graphic>
          </wp:inline>
        </w:drawing>
      </w:r>
    </w:p>
    <w:p w14:paraId="4F35D552" w14:textId="2E30585F" w:rsidR="00BD7D9D" w:rsidRPr="001D2797" w:rsidRDefault="00BD7D9D" w:rsidP="00BD7D9D">
      <w:pPr>
        <w:pStyle w:val="BaseText"/>
      </w:pPr>
      <w:r w:rsidRPr="00F049AB">
        <w:t>JP</w:t>
      </w:r>
      <w:r w:rsidR="009F584E" w:rsidRPr="00F049AB">
        <w:t>8</w:t>
      </w:r>
      <w:r w:rsidRPr="00F049AB">
        <w:t>.</w:t>
      </w:r>
      <w:r w:rsidR="00F049AB" w:rsidRPr="00F049AB">
        <w:t xml:space="preserve"> Since the time of your worker’s injury or illness, have any workplace accommodations been offered to the worker in order to help them get back to work?</w:t>
      </w:r>
      <w:r w:rsidRPr="00F049AB">
        <w:br/>
      </w:r>
      <w:r w:rsidR="00ED18A1" w:rsidRPr="00F049AB">
        <w:t>Base: All employers n=754</w:t>
      </w:r>
    </w:p>
    <w:p w14:paraId="1D5A32AD" w14:textId="77777777" w:rsidR="00DE1426" w:rsidRDefault="00DE1426">
      <w:pPr>
        <w:keepLines w:val="0"/>
        <w:spacing w:before="0" w:after="0"/>
      </w:pPr>
      <w:r>
        <w:br w:type="page"/>
      </w:r>
    </w:p>
    <w:p w14:paraId="7B216373" w14:textId="1F65B519" w:rsidR="00327778" w:rsidRDefault="003F5AD1" w:rsidP="001D2797">
      <w:r>
        <w:lastRenderedPageBreak/>
        <w:t xml:space="preserve">Half </w:t>
      </w:r>
      <w:r w:rsidR="00C5430D">
        <w:t xml:space="preserve">of employers said that the </w:t>
      </w:r>
      <w:r w:rsidR="00C5430D" w:rsidRPr="007507A0">
        <w:t>hours</w:t>
      </w:r>
      <w:r w:rsidR="00C5430D">
        <w:t xml:space="preserve"> their worker returned to were either the same (48.4%) or less </w:t>
      </w:r>
      <w:r w:rsidR="003874C4">
        <w:t>(50.8%) than the hours they worked before their work-related injury or illness.</w:t>
      </w:r>
      <w:r w:rsidR="00B809B3">
        <w:t xml:space="preserve"> </w:t>
      </w:r>
      <w:r w:rsidR="0002322C">
        <w:t xml:space="preserve">Employers with </w:t>
      </w:r>
      <w:r w:rsidR="00C06918">
        <w:t xml:space="preserve">injured </w:t>
      </w:r>
      <w:r w:rsidR="0002322C">
        <w:t xml:space="preserve">workers who had a psychological injury or illness </w:t>
      </w:r>
      <w:r w:rsidR="006F38C3">
        <w:t xml:space="preserve">(77.0%) </w:t>
      </w:r>
      <w:r w:rsidR="0002322C">
        <w:t xml:space="preserve">were more likely </w:t>
      </w:r>
      <w:r w:rsidR="006F38C3">
        <w:t>than</w:t>
      </w:r>
      <w:r w:rsidR="001D0C5F">
        <w:t xml:space="preserve"> injured</w:t>
      </w:r>
      <w:r w:rsidR="0002322C">
        <w:t xml:space="preserve"> </w:t>
      </w:r>
      <w:r w:rsidR="00C06918">
        <w:t>workers</w:t>
      </w:r>
      <w:r w:rsidR="0002322C">
        <w:t xml:space="preserve"> with a physical injury or illness (49.0</w:t>
      </w:r>
      <w:r w:rsidR="00A233FE">
        <w:t>%</w:t>
      </w:r>
      <w:r w:rsidR="0002322C">
        <w:t>)</w:t>
      </w:r>
      <w:r w:rsidR="006F38C3">
        <w:t xml:space="preserve"> </w:t>
      </w:r>
      <w:r w:rsidR="0002322C">
        <w:t xml:space="preserve">to say that the hours the worker returned to were </w:t>
      </w:r>
      <w:r w:rsidR="0002322C" w:rsidRPr="00E40DBB">
        <w:t>less (</w:t>
      </w:r>
      <w:r w:rsidR="001D6433" w:rsidRPr="00E40DBB">
        <w:t xml:space="preserve">see </w:t>
      </w:r>
      <w:r w:rsidR="00E40DBB" w:rsidRPr="00E40DBB">
        <w:fldChar w:fldCharType="begin"/>
      </w:r>
      <w:r w:rsidR="00E40DBB" w:rsidRPr="00E40DBB">
        <w:instrText xml:space="preserve"> REF _Ref208237390 \h </w:instrText>
      </w:r>
      <w:r w:rsidR="00E40DBB">
        <w:instrText xml:space="preserve"> \* MERGEFORMAT </w:instrText>
      </w:r>
      <w:r w:rsidR="00E40DBB" w:rsidRPr="00E40DBB">
        <w:fldChar w:fldCharType="separate"/>
      </w:r>
      <w:r w:rsidR="00BD549D" w:rsidRPr="008D7129">
        <w:t xml:space="preserve">Figure </w:t>
      </w:r>
      <w:r w:rsidR="00BD549D">
        <w:rPr>
          <w:noProof/>
        </w:rPr>
        <w:t>50</w:t>
      </w:r>
      <w:r w:rsidR="00E40DBB" w:rsidRPr="00E40DBB">
        <w:fldChar w:fldCharType="end"/>
      </w:r>
      <w:r w:rsidR="001D6433" w:rsidRPr="00E40DBB">
        <w:t>)</w:t>
      </w:r>
      <w:r w:rsidR="000D687E" w:rsidRPr="00E40DBB">
        <w:t>.</w:t>
      </w:r>
    </w:p>
    <w:p w14:paraId="49384E33" w14:textId="26BFC9FB" w:rsidR="001D2797" w:rsidRPr="001D2797" w:rsidRDefault="00465DCF" w:rsidP="0070444E">
      <w:r>
        <w:t>A quarter (24.9%) of employers said that their</w:t>
      </w:r>
      <w:r w:rsidR="001D0C5F">
        <w:t xml:space="preserve"> injured</w:t>
      </w:r>
      <w:r>
        <w:t xml:space="preserve"> worker returned to the same </w:t>
      </w:r>
      <w:r w:rsidRPr="007507A0">
        <w:t>duties</w:t>
      </w:r>
      <w:r w:rsidR="004F6CBE">
        <w:t>. T</w:t>
      </w:r>
      <w:r w:rsidR="00317373">
        <w:t xml:space="preserve">hree </w:t>
      </w:r>
      <w:r w:rsidR="00AC54F8">
        <w:t>quarters</w:t>
      </w:r>
      <w:r w:rsidR="00317373">
        <w:t xml:space="preserve"> (</w:t>
      </w:r>
      <w:r w:rsidR="00C437E4">
        <w:t>74</w:t>
      </w:r>
      <w:r w:rsidR="00317373">
        <w:t>.</w:t>
      </w:r>
      <w:r w:rsidR="00C437E4">
        <w:t>8</w:t>
      </w:r>
      <w:r w:rsidR="00317373">
        <w:t>%) said</w:t>
      </w:r>
      <w:r w:rsidR="008550ED">
        <w:t xml:space="preserve"> the injured worker</w:t>
      </w:r>
      <w:r w:rsidR="00317373">
        <w:t xml:space="preserve"> </w:t>
      </w:r>
      <w:r w:rsidR="00AC54F8">
        <w:t xml:space="preserve">had slightly </w:t>
      </w:r>
      <w:r w:rsidR="00027A2F">
        <w:t>(60.3%) or completely (</w:t>
      </w:r>
      <w:r w:rsidR="007159FE">
        <w:t xml:space="preserve">14.5%) </w:t>
      </w:r>
      <w:r w:rsidR="00AC54F8">
        <w:t>different duties</w:t>
      </w:r>
      <w:r w:rsidR="007159FE">
        <w:t xml:space="preserve">. </w:t>
      </w:r>
      <w:r w:rsidR="006269D8">
        <w:t xml:space="preserve">Employers </w:t>
      </w:r>
      <w:r w:rsidR="00977050">
        <w:t xml:space="preserve">whose </w:t>
      </w:r>
      <w:r w:rsidR="006269D8">
        <w:t>workers who had a p</w:t>
      </w:r>
      <w:r w:rsidR="001D2797" w:rsidRPr="001D2797">
        <w:t>hysical injur</w:t>
      </w:r>
      <w:r w:rsidR="006269D8">
        <w:t>y were</w:t>
      </w:r>
      <w:r w:rsidR="001D2797" w:rsidRPr="001D2797">
        <w:t xml:space="preserve"> </w:t>
      </w:r>
      <w:r w:rsidR="005B09D0">
        <w:t xml:space="preserve">much </w:t>
      </w:r>
      <w:r w:rsidR="001D2797" w:rsidRPr="001D2797">
        <w:t xml:space="preserve">more likely to </w:t>
      </w:r>
      <w:r w:rsidR="006269D8">
        <w:t xml:space="preserve">say </w:t>
      </w:r>
      <w:r w:rsidR="003543EF">
        <w:t xml:space="preserve">their worker </w:t>
      </w:r>
      <w:r w:rsidR="001D2797" w:rsidRPr="001D2797">
        <w:t xml:space="preserve">returned to </w:t>
      </w:r>
      <w:r w:rsidR="00F948B9">
        <w:t xml:space="preserve">the </w:t>
      </w:r>
      <w:r w:rsidR="001D2797" w:rsidRPr="001D2797">
        <w:t>same duties (26</w:t>
      </w:r>
      <w:r w:rsidR="003A45FE">
        <w:t>.4</w:t>
      </w:r>
      <w:r w:rsidR="001D2797" w:rsidRPr="001D2797">
        <w:t xml:space="preserve">%) </w:t>
      </w:r>
      <w:r w:rsidR="00B633C6">
        <w:t xml:space="preserve">compared to those </w:t>
      </w:r>
      <w:r w:rsidR="00CA2E28">
        <w:t>with</w:t>
      </w:r>
      <w:r w:rsidR="001D2797" w:rsidRPr="001D2797">
        <w:t xml:space="preserve"> </w:t>
      </w:r>
      <w:r w:rsidR="00CA2E28">
        <w:t xml:space="preserve">a </w:t>
      </w:r>
      <w:r w:rsidR="001D2797" w:rsidRPr="001D2797">
        <w:t xml:space="preserve">psychological </w:t>
      </w:r>
      <w:r w:rsidR="00CA2E28">
        <w:t xml:space="preserve">injury </w:t>
      </w:r>
      <w:r w:rsidR="001D2797" w:rsidRPr="001D2797">
        <w:t>(5</w:t>
      </w:r>
      <w:r w:rsidR="00DA38A2">
        <w:t>.3</w:t>
      </w:r>
      <w:r w:rsidR="001D2797" w:rsidRPr="001D2797">
        <w:t>%)</w:t>
      </w:r>
      <w:r w:rsidR="00A233FE">
        <w:t>.</w:t>
      </w:r>
    </w:p>
    <w:p w14:paraId="7DBBAC6A" w14:textId="78775E88" w:rsidR="007E13B6" w:rsidRDefault="007E13B6" w:rsidP="007E13B6">
      <w:pPr>
        <w:pStyle w:val="Caption"/>
      </w:pPr>
      <w:bookmarkStart w:id="101" w:name="_Ref208237390"/>
      <w:bookmarkStart w:id="102" w:name="_Toc210918243"/>
      <w:r w:rsidRPr="008D7129">
        <w:t xml:space="preserve">Figure </w:t>
      </w:r>
      <w:r w:rsidR="00DB224B">
        <w:fldChar w:fldCharType="begin"/>
      </w:r>
      <w:r w:rsidR="00DB224B">
        <w:instrText xml:space="preserve"> SEQ Figure \* ARABIC </w:instrText>
      </w:r>
      <w:r w:rsidR="00DB224B">
        <w:fldChar w:fldCharType="separate"/>
      </w:r>
      <w:r w:rsidR="00BD549D">
        <w:rPr>
          <w:noProof/>
        </w:rPr>
        <w:t>50</w:t>
      </w:r>
      <w:r w:rsidR="00DB224B">
        <w:rPr>
          <w:noProof/>
        </w:rPr>
        <w:fldChar w:fldCharType="end"/>
      </w:r>
      <w:bookmarkEnd w:id="101"/>
      <w:r w:rsidRPr="008D7129">
        <w:tab/>
      </w:r>
      <w:r w:rsidR="003D05A8">
        <w:t>Hours and duties upon returning to work</w:t>
      </w:r>
      <w:r w:rsidR="005A164B">
        <w:t xml:space="preserve"> (%)</w:t>
      </w:r>
      <w:bookmarkEnd w:id="102"/>
    </w:p>
    <w:p w14:paraId="23D26D2C" w14:textId="1C56DFED" w:rsidR="007E13B6" w:rsidRPr="008D7129" w:rsidRDefault="00515FDE" w:rsidP="007E13B6">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4BD94882" wp14:editId="17C97E30">
            <wp:extent cx="5974598" cy="3298222"/>
            <wp:effectExtent l="0" t="0" r="7620" b="0"/>
            <wp:docPr id="19908237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23708" name="Picture 1990823708"/>
                    <pic:cNvPicPr/>
                  </pic:nvPicPr>
                  <pic:blipFill>
                    <a:blip r:embed="rId76">
                      <a:extLst>
                        <a:ext uri="{28A0092B-C50C-407E-A947-70E740481C1C}">
                          <a14:useLocalDpi xmlns:a14="http://schemas.microsoft.com/office/drawing/2010/main" val="0"/>
                        </a:ext>
                      </a:extLst>
                    </a:blip>
                    <a:stretch>
                      <a:fillRect/>
                    </a:stretch>
                  </pic:blipFill>
                  <pic:spPr>
                    <a:xfrm>
                      <a:off x="0" y="0"/>
                      <a:ext cx="5974598" cy="3298222"/>
                    </a:xfrm>
                    <a:prstGeom prst="rect">
                      <a:avLst/>
                    </a:prstGeom>
                  </pic:spPr>
                </pic:pic>
              </a:graphicData>
            </a:graphic>
          </wp:inline>
        </w:drawing>
      </w:r>
    </w:p>
    <w:p w14:paraId="5AB304D4" w14:textId="5A765CD2" w:rsidR="007E13B6" w:rsidRPr="001D2797" w:rsidRDefault="007E13B6" w:rsidP="007E13B6">
      <w:pPr>
        <w:pStyle w:val="BaseText"/>
      </w:pPr>
      <w:r w:rsidRPr="008D7129">
        <w:t>RTW6.</w:t>
      </w:r>
      <w:r w:rsidR="00DF484A" w:rsidRPr="00DF484A">
        <w:t xml:space="preserve"> When your worker first came back to work, were the hours they returned to the same, more, or less than what they were doing at the time of their work-related injury or illness?</w:t>
      </w:r>
      <w:r w:rsidR="00086FC4">
        <w:t xml:space="preserve"> </w:t>
      </w:r>
      <w:r w:rsidRPr="008D7129">
        <w:t>RTW7.</w:t>
      </w:r>
      <w:r w:rsidR="00FE6809" w:rsidRPr="00FE6809">
        <w:t xml:space="preserve"> When your worker first came back to work, were the duties they returned to the same, slightly different, or completely different to what they were doing at the time of their work-related injury or illness?</w:t>
      </w:r>
      <w:r w:rsidRPr="008D7129">
        <w:br/>
      </w:r>
      <w:r w:rsidR="008D7129" w:rsidRPr="008D7129">
        <w:t>Base: Worker returned to work n=537</w:t>
      </w:r>
    </w:p>
    <w:p w14:paraId="28C713D9" w14:textId="77777777" w:rsidR="00DE1426" w:rsidRDefault="00DE1426">
      <w:pPr>
        <w:keepLines w:val="0"/>
        <w:spacing w:before="0" w:after="0"/>
      </w:pPr>
      <w:r>
        <w:br w:type="page"/>
      </w:r>
    </w:p>
    <w:p w14:paraId="11079968" w14:textId="3B82E1EF" w:rsidR="009870A6" w:rsidRPr="001E12D8" w:rsidRDefault="00E02A14" w:rsidP="009870A6">
      <w:r>
        <w:lastRenderedPageBreak/>
        <w:t xml:space="preserve">Of </w:t>
      </w:r>
      <w:r w:rsidR="004168CE">
        <w:t xml:space="preserve">the </w:t>
      </w:r>
      <w:r w:rsidR="008C62D5">
        <w:t>7.</w:t>
      </w:r>
      <w:r w:rsidR="005171E0">
        <w:t>1</w:t>
      </w:r>
      <w:r w:rsidR="008C62D5">
        <w:t>%</w:t>
      </w:r>
      <w:r w:rsidR="004168CE">
        <w:t xml:space="preserve"> of </w:t>
      </w:r>
      <w:r>
        <w:t>e</w:t>
      </w:r>
      <w:r w:rsidR="00F46DFF">
        <w:t xml:space="preserve">mployers who were unable to </w:t>
      </w:r>
      <w:r>
        <w:t xml:space="preserve">find and offer suitable employment for their worker, </w:t>
      </w:r>
      <w:r w:rsidR="00CE7D17">
        <w:t>about two in five (37.2%)</w:t>
      </w:r>
      <w:r>
        <w:t xml:space="preserve"> said </w:t>
      </w:r>
      <w:r w:rsidR="00CE7D17">
        <w:t xml:space="preserve">it was because they </w:t>
      </w:r>
      <w:r w:rsidR="005A1CDD">
        <w:t>‘do not have</w:t>
      </w:r>
      <w:r w:rsidR="009870A6" w:rsidRPr="001E12D8">
        <w:t xml:space="preserve"> suitable </w:t>
      </w:r>
      <w:r w:rsidR="005A1CDD">
        <w:t>duties/hours’</w:t>
      </w:r>
      <w:r w:rsidR="006D37DB">
        <w:t xml:space="preserve"> </w:t>
      </w:r>
      <w:r w:rsidR="006D37DB" w:rsidRPr="00E40DBB">
        <w:t xml:space="preserve">(see </w:t>
      </w:r>
      <w:r w:rsidR="00E40DBB" w:rsidRPr="00E40DBB">
        <w:fldChar w:fldCharType="begin"/>
      </w:r>
      <w:r w:rsidR="00E40DBB" w:rsidRPr="00E40DBB">
        <w:instrText xml:space="preserve"> REF _Ref208237421 \h </w:instrText>
      </w:r>
      <w:r w:rsidR="00E40DBB">
        <w:instrText xml:space="preserve"> \* MERGEFORMAT </w:instrText>
      </w:r>
      <w:r w:rsidR="00E40DBB" w:rsidRPr="00E40DBB">
        <w:fldChar w:fldCharType="separate"/>
      </w:r>
      <w:r w:rsidR="00BD549D" w:rsidRPr="00987466">
        <w:t xml:space="preserve">Figure </w:t>
      </w:r>
      <w:r w:rsidR="00BD549D">
        <w:rPr>
          <w:noProof/>
        </w:rPr>
        <w:t>51</w:t>
      </w:r>
      <w:r w:rsidR="00E40DBB" w:rsidRPr="00E40DBB">
        <w:fldChar w:fldCharType="end"/>
      </w:r>
      <w:r w:rsidR="006D37DB" w:rsidRPr="00E40DBB">
        <w:t>)</w:t>
      </w:r>
      <w:r w:rsidR="005A1CDD" w:rsidRPr="00E40DBB">
        <w:t>.</w:t>
      </w:r>
      <w:r w:rsidR="009870A6" w:rsidRPr="00E40DBB">
        <w:t xml:space="preserve"> </w:t>
      </w:r>
      <w:r w:rsidR="0008692B" w:rsidRPr="00E40DBB">
        <w:t>‘Finding</w:t>
      </w:r>
      <w:r w:rsidR="0008692B">
        <w:t xml:space="preserve"> the worker suitable work/duties’ was </w:t>
      </w:r>
      <w:r w:rsidR="00457F51">
        <w:t xml:space="preserve">also identified </w:t>
      </w:r>
      <w:r w:rsidR="0008692B">
        <w:t xml:space="preserve">by employers </w:t>
      </w:r>
      <w:r w:rsidR="006534A6">
        <w:t>a</w:t>
      </w:r>
      <w:r w:rsidR="00457F51">
        <w:t>s a barr</w:t>
      </w:r>
      <w:r w:rsidR="00CC5ACE">
        <w:t>ier in preparing for, responding to, and managing their worker</w:t>
      </w:r>
      <w:r w:rsidR="00BD1B9D">
        <w:t>’</w:t>
      </w:r>
      <w:r w:rsidR="00CC5ACE">
        <w:t xml:space="preserve">s </w:t>
      </w:r>
      <w:r w:rsidR="00A66193">
        <w:t>return to work (30.7%)</w:t>
      </w:r>
      <w:r w:rsidR="00D77B81">
        <w:rPr>
          <w:rStyle w:val="FootnoteReference"/>
        </w:rPr>
        <w:footnoteReference w:id="10"/>
      </w:r>
      <w:r w:rsidR="00A66193">
        <w:t>.</w:t>
      </w:r>
    </w:p>
    <w:p w14:paraId="07AC1740" w14:textId="361586D4" w:rsidR="001026C7" w:rsidRDefault="001026C7" w:rsidP="001026C7">
      <w:pPr>
        <w:pStyle w:val="Caption"/>
      </w:pPr>
      <w:bookmarkStart w:id="103" w:name="_Ref208237421"/>
      <w:bookmarkStart w:id="104" w:name="_Toc210918244"/>
      <w:r w:rsidRPr="00987466">
        <w:t xml:space="preserve">Figure </w:t>
      </w:r>
      <w:r w:rsidR="00DB224B">
        <w:fldChar w:fldCharType="begin"/>
      </w:r>
      <w:r w:rsidR="00DB224B">
        <w:instrText xml:space="preserve"> SEQ Figure \* ARABIC </w:instrText>
      </w:r>
      <w:r w:rsidR="00DB224B">
        <w:fldChar w:fldCharType="separate"/>
      </w:r>
      <w:r w:rsidR="00BD549D">
        <w:rPr>
          <w:noProof/>
        </w:rPr>
        <w:t>51</w:t>
      </w:r>
      <w:r w:rsidR="00DB224B">
        <w:rPr>
          <w:noProof/>
        </w:rPr>
        <w:fldChar w:fldCharType="end"/>
      </w:r>
      <w:bookmarkEnd w:id="103"/>
      <w:r w:rsidRPr="00987466">
        <w:tab/>
      </w:r>
      <w:r w:rsidR="00550E68">
        <w:t xml:space="preserve">Reason for </w:t>
      </w:r>
      <w:r w:rsidR="00E85593">
        <w:t>not offering suitable employment</w:t>
      </w:r>
      <w:r w:rsidR="005A164B">
        <w:t xml:space="preserve"> (%)</w:t>
      </w:r>
      <w:bookmarkEnd w:id="104"/>
    </w:p>
    <w:p w14:paraId="7004A413" w14:textId="6BD26A66" w:rsidR="001026C7" w:rsidRPr="00987466" w:rsidRDefault="009F7A51" w:rsidP="001026C7">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226344A1" wp14:editId="16A4D9CD">
            <wp:extent cx="5877053" cy="1873577"/>
            <wp:effectExtent l="0" t="0" r="0" b="0"/>
            <wp:docPr id="4796842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84220" name="Picture 46"/>
                    <pic:cNvPicPr/>
                  </pic:nvPicPr>
                  <pic:blipFill>
                    <a:blip r:embed="rId77">
                      <a:extLst>
                        <a:ext uri="{28A0092B-C50C-407E-A947-70E740481C1C}">
                          <a14:useLocalDpi xmlns:a14="http://schemas.microsoft.com/office/drawing/2010/main" val="0"/>
                        </a:ext>
                      </a:extLst>
                    </a:blip>
                    <a:stretch>
                      <a:fillRect/>
                    </a:stretch>
                  </pic:blipFill>
                  <pic:spPr>
                    <a:xfrm>
                      <a:off x="0" y="0"/>
                      <a:ext cx="5877053" cy="1873577"/>
                    </a:xfrm>
                    <a:prstGeom prst="rect">
                      <a:avLst/>
                    </a:prstGeom>
                  </pic:spPr>
                </pic:pic>
              </a:graphicData>
            </a:graphic>
          </wp:inline>
        </w:drawing>
      </w:r>
    </w:p>
    <w:p w14:paraId="6697F8BD" w14:textId="77777777" w:rsidR="002210FB" w:rsidRDefault="001026C7" w:rsidP="00433C0E">
      <w:pPr>
        <w:pStyle w:val="BaseText"/>
      </w:pPr>
      <w:r w:rsidRPr="00987466">
        <w:t>EMP7a.</w:t>
      </w:r>
      <w:r w:rsidR="00DC6C3A" w:rsidRPr="00987466">
        <w:t xml:space="preserve"> Why were you unable to find and offer suitable employment for your worker in your workplace or another organisation?</w:t>
      </w:r>
      <w:r w:rsidRPr="00987466">
        <w:br/>
        <w:t>Base:</w:t>
      </w:r>
      <w:r w:rsidR="00015ADC" w:rsidRPr="00987466">
        <w:t xml:space="preserve"> Unable to offer sui</w:t>
      </w:r>
      <w:r w:rsidR="00987466" w:rsidRPr="00987466">
        <w:t>table employment n=56</w:t>
      </w:r>
    </w:p>
    <w:p w14:paraId="1130A26D" w14:textId="566DA4EE" w:rsidR="00433C0E" w:rsidRPr="00433C0E" w:rsidRDefault="002210FB" w:rsidP="00433C0E">
      <w:pPr>
        <w:pStyle w:val="BaseText"/>
      </w:pPr>
      <w:r>
        <w:t xml:space="preserve">Note: </w:t>
      </w:r>
      <w:r w:rsidR="00F8218E">
        <w:t>Responses</w:t>
      </w:r>
      <w:r>
        <w:t xml:space="preserve"> w</w:t>
      </w:r>
      <w:r w:rsidR="00484BBB">
        <w:t>e</w:t>
      </w:r>
      <w:r>
        <w:t>re captured as free text</w:t>
      </w:r>
      <w:r w:rsidR="002636EA">
        <w:t xml:space="preserve"> and</w:t>
      </w:r>
      <w:r>
        <w:t xml:space="preserve">  coded during data processing. ‘Fraudulent claim’ responses </w:t>
      </w:r>
      <w:r w:rsidRPr="00D3175E">
        <w:t xml:space="preserve">do not necessarily reflect </w:t>
      </w:r>
      <w:r>
        <w:t xml:space="preserve">that </w:t>
      </w:r>
      <w:r w:rsidRPr="00D3175E">
        <w:t>a determination was made on the legitimacy of a claim</w:t>
      </w:r>
      <w:r>
        <w:t>.</w:t>
      </w:r>
      <w:r w:rsidR="0049139C">
        <w:br/>
      </w:r>
    </w:p>
    <w:p w14:paraId="4D7069B9" w14:textId="77777777" w:rsidR="00E43964" w:rsidRDefault="00E43964">
      <w:pPr>
        <w:keepLines w:val="0"/>
        <w:spacing w:before="0" w:after="0"/>
        <w:rPr>
          <w:rFonts w:ascii="Aptos ExtraBold" w:eastAsia="Arial" w:hAnsi="Aptos ExtraBold" w:cs="Arial"/>
          <w:sz w:val="30"/>
          <w:szCs w:val="30"/>
        </w:rPr>
      </w:pPr>
      <w:r>
        <w:br w:type="page"/>
      </w:r>
    </w:p>
    <w:p w14:paraId="096A9E0D" w14:textId="733EDB4F" w:rsidR="00CE73D6" w:rsidRDefault="00914EA7" w:rsidP="00914EA7">
      <w:pPr>
        <w:pStyle w:val="Heading3"/>
      </w:pPr>
      <w:r>
        <w:lastRenderedPageBreak/>
        <w:t>Additional return to work support</w:t>
      </w:r>
    </w:p>
    <w:p w14:paraId="006D0EEA" w14:textId="6F757B85" w:rsidR="00D253A3" w:rsidRPr="001D2797" w:rsidRDefault="0015183F" w:rsidP="001D2797">
      <w:r>
        <w:t xml:space="preserve">Three in </w:t>
      </w:r>
      <w:r w:rsidR="00DE79EE">
        <w:t>ten employers</w:t>
      </w:r>
      <w:r w:rsidR="003052EB">
        <w:t xml:space="preserve"> said that ‘more investigation into validity of the claim’ </w:t>
      </w:r>
      <w:r w:rsidR="006A5CA0">
        <w:t>(29.1%) and</w:t>
      </w:r>
      <w:r w:rsidR="0028707D">
        <w:t xml:space="preserve"> ‘greater communication with employers’ </w:t>
      </w:r>
      <w:r w:rsidR="00D73E93">
        <w:t>(</w:t>
      </w:r>
      <w:r w:rsidR="00AA2730">
        <w:t xml:space="preserve">28.7%) </w:t>
      </w:r>
      <w:r w:rsidR="003052EB">
        <w:t>would assist them in their worker</w:t>
      </w:r>
      <w:r w:rsidR="00D80C57">
        <w:t>’</w:t>
      </w:r>
      <w:r w:rsidR="003052EB">
        <w:t>s return to work.</w:t>
      </w:r>
      <w:r w:rsidR="00DE79EE">
        <w:t xml:space="preserve"> </w:t>
      </w:r>
      <w:r w:rsidR="0060264C">
        <w:t xml:space="preserve">A quarter (27.4%) said that ‘no additional support is </w:t>
      </w:r>
      <w:r w:rsidR="0060264C" w:rsidRPr="00E40DBB">
        <w:t>needed’</w:t>
      </w:r>
      <w:r w:rsidR="006D37DB" w:rsidRPr="00E40DBB">
        <w:t xml:space="preserve"> (see </w:t>
      </w:r>
      <w:r w:rsidR="00E40DBB" w:rsidRPr="00E40DBB">
        <w:fldChar w:fldCharType="begin"/>
      </w:r>
      <w:r w:rsidR="00E40DBB" w:rsidRPr="00E40DBB">
        <w:instrText xml:space="preserve"> REF _Ref208237449 \h </w:instrText>
      </w:r>
      <w:r w:rsidR="00E40DBB">
        <w:instrText xml:space="preserve"> \* MERGEFORMAT </w:instrText>
      </w:r>
      <w:r w:rsidR="00E40DBB" w:rsidRPr="00E40DBB">
        <w:fldChar w:fldCharType="separate"/>
      </w:r>
      <w:r w:rsidR="00BD549D" w:rsidRPr="007E1DC6">
        <w:t xml:space="preserve">Figure </w:t>
      </w:r>
      <w:r w:rsidR="00BD549D">
        <w:rPr>
          <w:noProof/>
        </w:rPr>
        <w:t>52</w:t>
      </w:r>
      <w:r w:rsidR="00E40DBB" w:rsidRPr="00E40DBB">
        <w:fldChar w:fldCharType="end"/>
      </w:r>
      <w:r w:rsidR="006D37DB" w:rsidRPr="00E40DBB">
        <w:t>)</w:t>
      </w:r>
      <w:r w:rsidR="0060264C" w:rsidRPr="00E40DBB">
        <w:t>.</w:t>
      </w:r>
    </w:p>
    <w:p w14:paraId="3C065797" w14:textId="18DF6C19" w:rsidR="001D2797" w:rsidRPr="001D2797" w:rsidRDefault="00A16F42" w:rsidP="00A16F42">
      <w:r>
        <w:t>Employers with worker</w:t>
      </w:r>
      <w:r w:rsidR="003612B6">
        <w:t>s</w:t>
      </w:r>
      <w:r>
        <w:t xml:space="preserve"> who had a p</w:t>
      </w:r>
      <w:r w:rsidR="001D2797" w:rsidRPr="001D2797">
        <w:t>sychological injur</w:t>
      </w:r>
      <w:r>
        <w:t>y or illness were</w:t>
      </w:r>
      <w:r w:rsidR="001D2797" w:rsidRPr="001D2797">
        <w:t xml:space="preserve"> more likely to s</w:t>
      </w:r>
      <w:r w:rsidR="00DC5152">
        <w:t>uggest</w:t>
      </w:r>
      <w:r w:rsidR="001D2797" w:rsidRPr="001D2797">
        <w:t xml:space="preserve"> ‘</w:t>
      </w:r>
      <w:r>
        <w:t>m</w:t>
      </w:r>
      <w:r w:rsidR="001D2797" w:rsidRPr="001D2797">
        <w:t>ore investigation into validity of the claim’ (</w:t>
      </w:r>
      <w:r w:rsidR="00040F22">
        <w:t>49.7</w:t>
      </w:r>
      <w:r w:rsidR="001D2797" w:rsidRPr="001D2797">
        <w:t xml:space="preserve">%) compared to </w:t>
      </w:r>
      <w:r w:rsidR="00040F22">
        <w:t xml:space="preserve">those with a </w:t>
      </w:r>
      <w:r w:rsidR="001D2797" w:rsidRPr="001D2797">
        <w:t xml:space="preserve">physical </w:t>
      </w:r>
      <w:r w:rsidR="00040F22">
        <w:t>injury or illness</w:t>
      </w:r>
      <w:r w:rsidR="001D2797" w:rsidRPr="001D2797">
        <w:t xml:space="preserve"> (2</w:t>
      </w:r>
      <w:r w:rsidR="00040F22">
        <w:t>6.6</w:t>
      </w:r>
      <w:r w:rsidR="001D2797" w:rsidRPr="001D2797">
        <w:t>%)</w:t>
      </w:r>
      <w:r w:rsidR="00040F22">
        <w:t>.</w:t>
      </w:r>
    </w:p>
    <w:p w14:paraId="109293D1" w14:textId="4B3C453C" w:rsidR="0013758C" w:rsidRDefault="0013758C" w:rsidP="0013758C">
      <w:pPr>
        <w:pStyle w:val="Caption"/>
      </w:pPr>
      <w:bookmarkStart w:id="105" w:name="_Ref208237449"/>
      <w:bookmarkStart w:id="106" w:name="_Toc210918245"/>
      <w:r w:rsidRPr="007E1DC6">
        <w:t xml:space="preserve">Figure </w:t>
      </w:r>
      <w:r w:rsidR="00DB224B">
        <w:fldChar w:fldCharType="begin"/>
      </w:r>
      <w:r w:rsidR="00DB224B">
        <w:instrText xml:space="preserve"> SEQ Figure \* ARABIC </w:instrText>
      </w:r>
      <w:r w:rsidR="00DB224B">
        <w:fldChar w:fldCharType="separate"/>
      </w:r>
      <w:r w:rsidR="00BD549D">
        <w:rPr>
          <w:noProof/>
        </w:rPr>
        <w:t>52</w:t>
      </w:r>
      <w:r w:rsidR="00DB224B">
        <w:rPr>
          <w:noProof/>
        </w:rPr>
        <w:fldChar w:fldCharType="end"/>
      </w:r>
      <w:bookmarkEnd w:id="105"/>
      <w:r w:rsidRPr="007E1DC6">
        <w:tab/>
      </w:r>
      <w:r w:rsidR="00B05ECA" w:rsidRPr="007E1DC6">
        <w:t>Additional support in the return to work process</w:t>
      </w:r>
      <w:r w:rsidR="005A164B">
        <w:t xml:space="preserve"> (%)</w:t>
      </w:r>
      <w:bookmarkEnd w:id="106"/>
    </w:p>
    <w:p w14:paraId="623D625C" w14:textId="3DF88C0D" w:rsidR="0013758C" w:rsidRPr="007E1DC6" w:rsidRDefault="009F7A51" w:rsidP="0013758C">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03219443" wp14:editId="129CA883">
            <wp:extent cx="6334293" cy="2914141"/>
            <wp:effectExtent l="0" t="0" r="0" b="635"/>
            <wp:docPr id="15327367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36735" name="Picture 45"/>
                    <pic:cNvPicPr/>
                  </pic:nvPicPr>
                  <pic:blipFill>
                    <a:blip r:embed="rId78">
                      <a:extLst>
                        <a:ext uri="{28A0092B-C50C-407E-A947-70E740481C1C}">
                          <a14:useLocalDpi xmlns:a14="http://schemas.microsoft.com/office/drawing/2010/main" val="0"/>
                        </a:ext>
                      </a:extLst>
                    </a:blip>
                    <a:stretch>
                      <a:fillRect/>
                    </a:stretch>
                  </pic:blipFill>
                  <pic:spPr>
                    <a:xfrm>
                      <a:off x="0" y="0"/>
                      <a:ext cx="6334293" cy="2914141"/>
                    </a:xfrm>
                    <a:prstGeom prst="rect">
                      <a:avLst/>
                    </a:prstGeom>
                  </pic:spPr>
                </pic:pic>
              </a:graphicData>
            </a:graphic>
          </wp:inline>
        </w:drawing>
      </w:r>
    </w:p>
    <w:p w14:paraId="67F34E6B" w14:textId="5BF3C3D1" w:rsidR="0013758C" w:rsidRPr="001D2797" w:rsidRDefault="0013758C" w:rsidP="0013758C">
      <w:pPr>
        <w:pStyle w:val="BaseText"/>
      </w:pPr>
      <w:r w:rsidRPr="007E1DC6">
        <w:t>RTW11.</w:t>
      </w:r>
      <w:r w:rsidR="00092071" w:rsidRPr="00092071">
        <w:t xml:space="preserve"> In your opinion, what support could be provided to you as an employer to assist your workers in the return to work process?</w:t>
      </w:r>
      <w:r w:rsidRPr="007E1DC6">
        <w:br/>
      </w:r>
      <w:r w:rsidR="007E1DC6" w:rsidRPr="007E1DC6">
        <w:t>Base: All employers n=754</w:t>
      </w:r>
    </w:p>
    <w:p w14:paraId="676BE06B" w14:textId="77777777" w:rsidR="009738D4" w:rsidRDefault="009738D4">
      <w:pPr>
        <w:keepLines w:val="0"/>
        <w:spacing w:before="0" w:after="0"/>
      </w:pPr>
      <w:r>
        <w:br w:type="page"/>
      </w:r>
    </w:p>
    <w:p w14:paraId="00D36D64" w14:textId="4A1290FE" w:rsidR="00F74A8E" w:rsidRPr="00276962" w:rsidRDefault="00E42673" w:rsidP="00F74A8E">
      <w:r>
        <w:lastRenderedPageBreak/>
        <w:t>Half (</w:t>
      </w:r>
      <w:r w:rsidR="002B68E7">
        <w:t xml:space="preserve">48.9%) of employers identified </w:t>
      </w:r>
      <w:r w:rsidR="00575885">
        <w:t xml:space="preserve">greater </w:t>
      </w:r>
      <w:r w:rsidR="002B68E7">
        <w:t>communication</w:t>
      </w:r>
      <w:r w:rsidR="00B163D8">
        <w:rPr>
          <w:rStyle w:val="FootnoteReference"/>
        </w:rPr>
        <w:footnoteReference w:id="11"/>
      </w:r>
      <w:r w:rsidR="002B68E7">
        <w:t xml:space="preserve"> </w:t>
      </w:r>
      <w:r w:rsidR="00575885">
        <w:t xml:space="preserve">as something insurers could </w:t>
      </w:r>
      <w:r w:rsidR="00992588">
        <w:t>do to provide additional assistance, including ‘more responsive/timely communication and updates</w:t>
      </w:r>
      <w:r w:rsidR="00D448FC">
        <w:t>’</w:t>
      </w:r>
      <w:r w:rsidR="00992588">
        <w:t xml:space="preserve"> (38.0%), ‘clearer communication</w:t>
      </w:r>
      <w:r w:rsidR="00EC7990">
        <w:t>’</w:t>
      </w:r>
      <w:r w:rsidR="00992588">
        <w:t xml:space="preserve"> (29.6%) and ‘</w:t>
      </w:r>
      <w:r w:rsidR="00012BDB">
        <w:t xml:space="preserve">more ways to contact the </w:t>
      </w:r>
      <w:r w:rsidR="00012BDB" w:rsidRPr="00F31B45">
        <w:t>insurer’ (</w:t>
      </w:r>
      <w:r w:rsidR="007D57B6">
        <w:t xml:space="preserve">14.7% - </w:t>
      </w:r>
      <w:r w:rsidR="006D37DB" w:rsidRPr="00F31B45">
        <w:t xml:space="preserve">see </w:t>
      </w:r>
      <w:r w:rsidR="00F31B45" w:rsidRPr="00F31B45">
        <w:fldChar w:fldCharType="begin"/>
      </w:r>
      <w:r w:rsidR="00F31B45" w:rsidRPr="00F31B45">
        <w:instrText xml:space="preserve"> REF _Ref208237544 \h  \* MERGEFORMAT </w:instrText>
      </w:r>
      <w:r w:rsidR="00F31B45" w:rsidRPr="00F31B45">
        <w:fldChar w:fldCharType="separate"/>
      </w:r>
      <w:r w:rsidR="00BD549D" w:rsidRPr="003C35B7">
        <w:t xml:space="preserve">Figure </w:t>
      </w:r>
      <w:r w:rsidR="00BD549D">
        <w:rPr>
          <w:noProof/>
        </w:rPr>
        <w:t>53</w:t>
      </w:r>
      <w:r w:rsidR="00F31B45" w:rsidRPr="00F31B45">
        <w:fldChar w:fldCharType="end"/>
      </w:r>
      <w:r w:rsidR="006D37DB" w:rsidRPr="00F31B45">
        <w:t>)</w:t>
      </w:r>
      <w:r w:rsidR="00012BDB" w:rsidRPr="00F31B45">
        <w:t>.</w:t>
      </w:r>
    </w:p>
    <w:p w14:paraId="1B873630" w14:textId="697AE3A8" w:rsidR="00012BDB" w:rsidRPr="00276962" w:rsidRDefault="00B770DC" w:rsidP="00F74A8E">
      <w:r>
        <w:t>Employers with worker</w:t>
      </w:r>
      <w:r w:rsidR="00C03E3D">
        <w:t>s</w:t>
      </w:r>
      <w:r>
        <w:t xml:space="preserve"> who had a p</w:t>
      </w:r>
      <w:r w:rsidRPr="001D2797">
        <w:t>sychological injur</w:t>
      </w:r>
      <w:r>
        <w:t xml:space="preserve">y or illness were </w:t>
      </w:r>
      <w:r w:rsidRPr="001D2797">
        <w:t xml:space="preserve">more likely to </w:t>
      </w:r>
      <w:r w:rsidR="003A70CF">
        <w:t>suggest</w:t>
      </w:r>
      <w:r w:rsidRPr="001D2797">
        <w:t xml:space="preserve"> ‘</w:t>
      </w:r>
      <w:r>
        <w:t>m</w:t>
      </w:r>
      <w:r w:rsidRPr="001D2797">
        <w:t xml:space="preserve">ore investigation </w:t>
      </w:r>
      <w:r>
        <w:t>of the injured worker</w:t>
      </w:r>
      <w:r w:rsidRPr="001D2797">
        <w:t>’ (</w:t>
      </w:r>
      <w:r>
        <w:t>49.</w:t>
      </w:r>
      <w:r w:rsidR="00963B9A">
        <w:t>4</w:t>
      </w:r>
      <w:r w:rsidRPr="001D2797">
        <w:t xml:space="preserve">%) compared to </w:t>
      </w:r>
      <w:r>
        <w:t xml:space="preserve">those with a </w:t>
      </w:r>
      <w:r w:rsidRPr="001D2797">
        <w:t>physical</w:t>
      </w:r>
      <w:r>
        <w:t xml:space="preserve"> injury or illness</w:t>
      </w:r>
      <w:r w:rsidRPr="001D2797">
        <w:t xml:space="preserve"> (2</w:t>
      </w:r>
      <w:r w:rsidR="00963B9A">
        <w:t>7.7</w:t>
      </w:r>
      <w:r w:rsidRPr="001D2797">
        <w:t>%)</w:t>
      </w:r>
      <w:r>
        <w:t>.</w:t>
      </w:r>
    </w:p>
    <w:p w14:paraId="65055A60" w14:textId="39BFBCB9" w:rsidR="000B049B" w:rsidRDefault="000B049B" w:rsidP="000B049B">
      <w:pPr>
        <w:pStyle w:val="Caption"/>
      </w:pPr>
      <w:bookmarkStart w:id="107" w:name="_Ref208237544"/>
      <w:bookmarkStart w:id="108" w:name="_Toc210918246"/>
      <w:r w:rsidRPr="003C35B7">
        <w:t xml:space="preserve">Figure </w:t>
      </w:r>
      <w:r w:rsidR="00DB224B">
        <w:fldChar w:fldCharType="begin"/>
      </w:r>
      <w:r w:rsidR="00DB224B">
        <w:instrText xml:space="preserve"> SEQ Figure \* ARABIC </w:instrText>
      </w:r>
      <w:r w:rsidR="00DB224B">
        <w:fldChar w:fldCharType="separate"/>
      </w:r>
      <w:r w:rsidR="00BD549D">
        <w:rPr>
          <w:noProof/>
        </w:rPr>
        <w:t>53</w:t>
      </w:r>
      <w:r w:rsidR="00DB224B">
        <w:rPr>
          <w:noProof/>
        </w:rPr>
        <w:fldChar w:fldCharType="end"/>
      </w:r>
      <w:bookmarkEnd w:id="107"/>
      <w:r w:rsidRPr="003C35B7">
        <w:tab/>
      </w:r>
      <w:r w:rsidR="003C35B7" w:rsidRPr="003C35B7">
        <w:t>Additional support from the insurer</w:t>
      </w:r>
      <w:r w:rsidR="005A164B">
        <w:t xml:space="preserve"> (%)</w:t>
      </w:r>
      <w:bookmarkEnd w:id="108"/>
    </w:p>
    <w:p w14:paraId="1969112F" w14:textId="59A4D6B2" w:rsidR="000B049B" w:rsidRPr="003C35B7" w:rsidRDefault="009F7A51" w:rsidP="000B049B">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23CD5464" wp14:editId="3465CEB0">
            <wp:extent cx="6479540" cy="2818130"/>
            <wp:effectExtent l="0" t="0" r="0" b="1270"/>
            <wp:docPr id="1757939192"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39192" name="Picture 44" descr="A screenshot of a computer&#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6479540" cy="2818130"/>
                    </a:xfrm>
                    <a:prstGeom prst="rect">
                      <a:avLst/>
                    </a:prstGeom>
                  </pic:spPr>
                </pic:pic>
              </a:graphicData>
            </a:graphic>
          </wp:inline>
        </w:drawing>
      </w:r>
    </w:p>
    <w:p w14:paraId="4111133E" w14:textId="1CBAC400" w:rsidR="001069EA" w:rsidRPr="001D2797" w:rsidRDefault="000B049B" w:rsidP="001069EA">
      <w:pPr>
        <w:pStyle w:val="BaseText"/>
      </w:pPr>
      <w:r w:rsidRPr="003C35B7">
        <w:t>WC9b.</w:t>
      </w:r>
      <w:r w:rsidR="003C35B7" w:rsidRPr="003C35B7">
        <w:t xml:space="preserve"> What additional assistance could be provided to you by your insurer?</w:t>
      </w:r>
      <w:r w:rsidRPr="003C35B7">
        <w:br/>
      </w:r>
      <w:r w:rsidRPr="007E1DC6">
        <w:t>Base:</w:t>
      </w:r>
      <w:r w:rsidR="001069EA" w:rsidRPr="007E1DC6">
        <w:t xml:space="preserve"> All employers n=754</w:t>
      </w:r>
    </w:p>
    <w:p w14:paraId="3BE25120" w14:textId="77777777" w:rsidR="009738D4" w:rsidRDefault="009738D4">
      <w:pPr>
        <w:keepLines w:val="0"/>
        <w:spacing w:before="0" w:after="0"/>
      </w:pPr>
      <w:r>
        <w:br w:type="page"/>
      </w:r>
    </w:p>
    <w:p w14:paraId="7E3FD939" w14:textId="3E84FF2D" w:rsidR="006A47A0" w:rsidRDefault="00176337" w:rsidP="006A47A0">
      <w:r>
        <w:lastRenderedPageBreak/>
        <w:t>Nearly half</w:t>
      </w:r>
      <w:r w:rsidR="006A47A0">
        <w:t xml:space="preserve"> (</w:t>
      </w:r>
      <w:r>
        <w:t>48</w:t>
      </w:r>
      <w:r w:rsidR="006A47A0">
        <w:t>.</w:t>
      </w:r>
      <w:r>
        <w:t>2</w:t>
      </w:r>
      <w:r w:rsidR="006A47A0">
        <w:t xml:space="preserve">%) </w:t>
      </w:r>
      <w:r>
        <w:t xml:space="preserve">of </w:t>
      </w:r>
      <w:r w:rsidR="006A47A0">
        <w:t>employers identified greater communication</w:t>
      </w:r>
      <w:r w:rsidR="004F6EFD">
        <w:rPr>
          <w:rStyle w:val="FootnoteReference"/>
        </w:rPr>
        <w:footnoteReference w:id="12"/>
      </w:r>
      <w:r w:rsidR="006A47A0">
        <w:t xml:space="preserve"> as something </w:t>
      </w:r>
      <w:r w:rsidR="00E23E38">
        <w:t>regulat</w:t>
      </w:r>
      <w:r w:rsidR="00A7296F">
        <w:t>or</w:t>
      </w:r>
      <w:r w:rsidR="006A47A0">
        <w:t xml:space="preserve">s could do to provide additional assistance, including </w:t>
      </w:r>
      <w:r w:rsidR="00B41E37">
        <w:t>‘updates on policy</w:t>
      </w:r>
      <w:r w:rsidR="00900251">
        <w:t xml:space="preserve"> / legislative changes’ (</w:t>
      </w:r>
      <w:r w:rsidR="009C188A">
        <w:t>26.7%</w:t>
      </w:r>
      <w:r w:rsidR="00900251">
        <w:t xml:space="preserve">), </w:t>
      </w:r>
      <w:r w:rsidR="006A47A0">
        <w:t xml:space="preserve">‘consultation with employers’ (24.4%), ‘frequent communication with employers’ (23.8%) and ‘easier ways to contact the </w:t>
      </w:r>
      <w:r w:rsidR="006A47A0" w:rsidRPr="00F31B45">
        <w:t>regulator’ (</w:t>
      </w:r>
      <w:r w:rsidR="0000048E">
        <w:t xml:space="preserve">15.3% - </w:t>
      </w:r>
      <w:r w:rsidR="001140D4" w:rsidRPr="00F31B45">
        <w:t xml:space="preserve">see </w:t>
      </w:r>
      <w:r w:rsidR="00F31B45" w:rsidRPr="00F31B45">
        <w:fldChar w:fldCharType="begin"/>
      </w:r>
      <w:r w:rsidR="00F31B45" w:rsidRPr="00F31B45">
        <w:instrText xml:space="preserve"> REF _Ref208237568 \h </w:instrText>
      </w:r>
      <w:r w:rsidR="00F31B45">
        <w:instrText xml:space="preserve"> \* MERGEFORMAT </w:instrText>
      </w:r>
      <w:r w:rsidR="00F31B45" w:rsidRPr="00F31B45">
        <w:fldChar w:fldCharType="separate"/>
      </w:r>
      <w:r w:rsidR="00BD549D" w:rsidRPr="006A47A0">
        <w:t xml:space="preserve">Figure </w:t>
      </w:r>
      <w:r w:rsidR="00BD549D">
        <w:rPr>
          <w:noProof/>
        </w:rPr>
        <w:t>54</w:t>
      </w:r>
      <w:r w:rsidR="00F31B45" w:rsidRPr="00F31B45">
        <w:fldChar w:fldCharType="end"/>
      </w:r>
      <w:r w:rsidR="001140D4" w:rsidRPr="00F31B45">
        <w:t>)</w:t>
      </w:r>
      <w:r w:rsidR="006A47A0" w:rsidRPr="00F31B45">
        <w:t>.</w:t>
      </w:r>
    </w:p>
    <w:p w14:paraId="13C56E83" w14:textId="53D40F90" w:rsidR="006A47A0" w:rsidRPr="001D2797" w:rsidRDefault="006A47A0" w:rsidP="006A47A0">
      <w:r>
        <w:t>Employers with worker</w:t>
      </w:r>
      <w:r w:rsidR="006F2E72">
        <w:t>s</w:t>
      </w:r>
      <w:r>
        <w:t xml:space="preserve"> who had a p</w:t>
      </w:r>
      <w:r w:rsidRPr="001D2797">
        <w:t>sychological injur</w:t>
      </w:r>
      <w:r>
        <w:t xml:space="preserve">y or illness were </w:t>
      </w:r>
      <w:r w:rsidRPr="001D2797">
        <w:t>more likely to say ‘</w:t>
      </w:r>
      <w:r>
        <w:t>update</w:t>
      </w:r>
      <w:r w:rsidR="007B139B">
        <w:t>s</w:t>
      </w:r>
      <w:r>
        <w:t xml:space="preserve"> on policy/legislative changes</w:t>
      </w:r>
      <w:r w:rsidRPr="001D2797">
        <w:t>’ (</w:t>
      </w:r>
      <w:r w:rsidR="003F1EE3">
        <w:t>40.6</w:t>
      </w:r>
      <w:r w:rsidRPr="001D2797">
        <w:t xml:space="preserve">%) compared to </w:t>
      </w:r>
      <w:r>
        <w:t xml:space="preserve">those with a </w:t>
      </w:r>
      <w:r w:rsidRPr="001D2797">
        <w:t>physical</w:t>
      </w:r>
      <w:r>
        <w:t xml:space="preserve"> injury or illness</w:t>
      </w:r>
      <w:r w:rsidRPr="001D2797">
        <w:t xml:space="preserve"> (2</w:t>
      </w:r>
      <w:r w:rsidR="003F1EE3">
        <w:t>5.3</w:t>
      </w:r>
      <w:r w:rsidRPr="001D2797">
        <w:t>%)</w:t>
      </w:r>
      <w:r>
        <w:t>.</w:t>
      </w:r>
    </w:p>
    <w:p w14:paraId="3313A3CB" w14:textId="7CF0ECA9" w:rsidR="00450F1D" w:rsidRPr="00276962" w:rsidRDefault="003F1EE3" w:rsidP="003F1EE3">
      <w:r>
        <w:t>Employers with more</w:t>
      </w:r>
      <w:r w:rsidR="00450F1D" w:rsidRPr="00276962">
        <w:t xml:space="preserve"> than 3 claims</w:t>
      </w:r>
      <w:r>
        <w:t xml:space="preserve"> in the last 24 months were</w:t>
      </w:r>
      <w:r w:rsidR="00450F1D" w:rsidRPr="00276962">
        <w:t xml:space="preserve"> more likely to say ‘</w:t>
      </w:r>
      <w:r>
        <w:t>t</w:t>
      </w:r>
      <w:r w:rsidR="00450F1D" w:rsidRPr="00276962">
        <w:t>raining/education on policy and procedure’ (33</w:t>
      </w:r>
      <w:r w:rsidR="006C368F">
        <w:t>.0</w:t>
      </w:r>
      <w:r w:rsidR="00450F1D" w:rsidRPr="00276962">
        <w:t xml:space="preserve">%) </w:t>
      </w:r>
      <w:r>
        <w:t>compared to those with</w:t>
      </w:r>
      <w:r w:rsidR="00450F1D" w:rsidRPr="00276962">
        <w:t xml:space="preserve"> </w:t>
      </w:r>
      <w:r w:rsidR="003952AA">
        <w:t>one</w:t>
      </w:r>
      <w:r w:rsidR="00450F1D" w:rsidRPr="00276962">
        <w:t xml:space="preserve"> claim (2</w:t>
      </w:r>
      <w:r w:rsidR="006C368F">
        <w:t>0.8</w:t>
      </w:r>
      <w:r w:rsidR="00450F1D" w:rsidRPr="00276962">
        <w:t>%)</w:t>
      </w:r>
      <w:r w:rsidR="006C368F">
        <w:t>.</w:t>
      </w:r>
    </w:p>
    <w:p w14:paraId="05E97AFC" w14:textId="2E6BAF20" w:rsidR="000B049B" w:rsidRDefault="000B049B" w:rsidP="000B049B">
      <w:pPr>
        <w:pStyle w:val="Caption"/>
      </w:pPr>
      <w:bookmarkStart w:id="109" w:name="_Ref208237568"/>
      <w:bookmarkStart w:id="110" w:name="_Toc210918247"/>
      <w:r w:rsidRPr="006A47A0">
        <w:t xml:space="preserve">Figure </w:t>
      </w:r>
      <w:r w:rsidR="00DB224B">
        <w:fldChar w:fldCharType="begin"/>
      </w:r>
      <w:r w:rsidR="00DB224B">
        <w:instrText xml:space="preserve"> SEQ Figure \* ARABIC </w:instrText>
      </w:r>
      <w:r w:rsidR="00DB224B">
        <w:fldChar w:fldCharType="separate"/>
      </w:r>
      <w:r w:rsidR="00BD549D">
        <w:rPr>
          <w:noProof/>
        </w:rPr>
        <w:t>54</w:t>
      </w:r>
      <w:r w:rsidR="00DB224B">
        <w:rPr>
          <w:noProof/>
        </w:rPr>
        <w:fldChar w:fldCharType="end"/>
      </w:r>
      <w:bookmarkEnd w:id="109"/>
      <w:r w:rsidRPr="006A47A0">
        <w:tab/>
      </w:r>
      <w:r w:rsidR="006A47A0" w:rsidRPr="006A47A0">
        <w:t>Additional support from the regulator</w:t>
      </w:r>
      <w:r w:rsidR="005A164B">
        <w:t xml:space="preserve"> (%)</w:t>
      </w:r>
      <w:bookmarkEnd w:id="110"/>
    </w:p>
    <w:p w14:paraId="691FC4C0" w14:textId="73B04933" w:rsidR="000B049B" w:rsidRPr="006A47A0" w:rsidRDefault="00581C0B" w:rsidP="000B049B">
      <w:pPr>
        <w:pBdr>
          <w:top w:val="single" w:sz="2" w:space="8" w:color="D9D9D8" w:themeColor="text1" w:themeTint="33"/>
          <w:bottom w:val="single" w:sz="2" w:space="8" w:color="D9D9D8" w:themeColor="text1" w:themeTint="33"/>
        </w:pBdr>
        <w:ind w:left="-851" w:right="-851"/>
        <w:jc w:val="center"/>
      </w:pPr>
      <w:r>
        <w:rPr>
          <w:noProof/>
        </w:rPr>
        <w:drawing>
          <wp:inline distT="0" distB="0" distL="0" distR="0" wp14:anchorId="4CF51AD2" wp14:editId="6D500CEA">
            <wp:extent cx="6181880" cy="2914141"/>
            <wp:effectExtent l="0" t="0" r="0" b="635"/>
            <wp:docPr id="1155742804" name="Picture 4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42804" name="Picture 43" descr="A screenshot of a graph&#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6181880" cy="2914141"/>
                    </a:xfrm>
                    <a:prstGeom prst="rect">
                      <a:avLst/>
                    </a:prstGeom>
                  </pic:spPr>
                </pic:pic>
              </a:graphicData>
            </a:graphic>
          </wp:inline>
        </w:drawing>
      </w:r>
    </w:p>
    <w:p w14:paraId="50061B36" w14:textId="7BC00479" w:rsidR="004968B0" w:rsidRDefault="000B049B" w:rsidP="00CE5D9C">
      <w:pPr>
        <w:pStyle w:val="BaseText"/>
      </w:pPr>
      <w:r w:rsidRPr="006A47A0">
        <w:t>WC10.</w:t>
      </w:r>
      <w:r w:rsidR="006A47A0" w:rsidRPr="006A47A0">
        <w:t xml:space="preserve"> What additional assistance could be provided to you by your workers’ compensation regulator?</w:t>
      </w:r>
      <w:r w:rsidRPr="006A47A0">
        <w:br/>
      </w:r>
      <w:r w:rsidR="006A47A0" w:rsidRPr="006A47A0">
        <w:t>Base: All employers n=754</w:t>
      </w:r>
    </w:p>
    <w:p w14:paraId="242149D7" w14:textId="2C1A8410" w:rsidR="00AD359D" w:rsidRDefault="00AD359D">
      <w:pPr>
        <w:keepLines w:val="0"/>
        <w:spacing w:before="0" w:after="0" w:line="240" w:lineRule="auto"/>
      </w:pPr>
      <w:r>
        <w:br w:type="page"/>
      </w:r>
    </w:p>
    <w:bookmarkStart w:id="111" w:name="_Toc213341883"/>
    <w:p w14:paraId="21F79560" w14:textId="1C5035B3" w:rsidR="00C80FB9" w:rsidRDefault="00714592" w:rsidP="00C05A21">
      <w:pPr>
        <w:pStyle w:val="Heading1"/>
        <w:numPr>
          <w:ilvl w:val="0"/>
          <w:numId w:val="0"/>
        </w:numPr>
        <w:ind w:left="1276" w:hanging="1276"/>
      </w:pPr>
      <w:r>
        <w:rPr>
          <w:noProof/>
        </w:rPr>
        <w:lastRenderedPageBreak/>
        <mc:AlternateContent>
          <mc:Choice Requires="wpg">
            <w:drawing>
              <wp:anchor distT="0" distB="0" distL="114300" distR="114300" simplePos="0" relativeHeight="251660304" behindDoc="0" locked="0" layoutInCell="1" allowOverlap="1" wp14:anchorId="78D69E65" wp14:editId="73BE71CA">
                <wp:simplePos x="0" y="0"/>
                <wp:positionH relativeFrom="margin">
                  <wp:posOffset>-549011</wp:posOffset>
                </wp:positionH>
                <wp:positionV relativeFrom="paragraph">
                  <wp:posOffset>-1015845</wp:posOffset>
                </wp:positionV>
                <wp:extent cx="7559675" cy="10697845"/>
                <wp:effectExtent l="0" t="0" r="3175" b="8255"/>
                <wp:wrapNone/>
                <wp:docPr id="1438796713" name="Group 21"/>
                <wp:cNvGraphicFramePr/>
                <a:graphic xmlns:a="http://schemas.openxmlformats.org/drawingml/2006/main">
                  <a:graphicData uri="http://schemas.microsoft.com/office/word/2010/wordprocessingGroup">
                    <wpg:wgp>
                      <wpg:cNvGrpSpPr/>
                      <wpg:grpSpPr>
                        <a:xfrm>
                          <a:off x="0" y="0"/>
                          <a:ext cx="7559675" cy="10697845"/>
                          <a:chOff x="-155276" y="1561381"/>
                          <a:chExt cx="7559675" cy="10697845"/>
                        </a:xfrm>
                      </wpg:grpSpPr>
                      <pic:pic xmlns:pic="http://schemas.openxmlformats.org/drawingml/2006/picture">
                        <pic:nvPicPr>
                          <pic:cNvPr id="1024198920" name="Graphic 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155276" y="1561381"/>
                            <a:ext cx="7559675" cy="10697845"/>
                          </a:xfrm>
                          <a:prstGeom prst="rect">
                            <a:avLst/>
                          </a:prstGeom>
                        </pic:spPr>
                      </pic:pic>
                      <wpg:grpSp>
                        <wpg:cNvPr id="1100765492" name="Group 33"/>
                        <wpg:cNvGrpSpPr/>
                        <wpg:grpSpPr>
                          <a:xfrm>
                            <a:off x="1472540" y="3158836"/>
                            <a:ext cx="4643424" cy="3676554"/>
                            <a:chOff x="0" y="0"/>
                            <a:chExt cx="4643766" cy="3676713"/>
                          </a:xfrm>
                        </wpg:grpSpPr>
                        <wps:wsp>
                          <wps:cNvPr id="1245341945" name="Text Box 2"/>
                          <wps:cNvSpPr txBox="1">
                            <a:spLocks noChangeArrowheads="1"/>
                          </wps:cNvSpPr>
                          <wps:spPr bwMode="auto">
                            <a:xfrm>
                              <a:off x="519773" y="0"/>
                              <a:ext cx="4123993" cy="3240544"/>
                            </a:xfrm>
                            <a:prstGeom prst="rect">
                              <a:avLst/>
                            </a:prstGeom>
                            <a:noFill/>
                            <a:ln w="9525">
                              <a:noFill/>
                              <a:miter lim="800000"/>
                              <a:headEnd/>
                              <a:tailEnd/>
                            </a:ln>
                          </wps:spPr>
                          <wps:txbx>
                            <w:txbxContent>
                              <w:p w14:paraId="50B39741" w14:textId="77777777" w:rsidR="00C80FB9" w:rsidRPr="0013217B" w:rsidRDefault="00C80FB9" w:rsidP="00C80FB9">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1</w:t>
                                </w:r>
                              </w:p>
                            </w:txbxContent>
                          </wps:txbx>
                          <wps:bodyPr rot="0" vert="horz" wrap="square" lIns="91440" tIns="45720" rIns="91440" bIns="45720" anchor="t" anchorCtr="0">
                            <a:spAutoFit/>
                          </wps:bodyPr>
                        </wps:wsp>
                        <wps:wsp>
                          <wps:cNvPr id="1826155156" name="Text Box 2"/>
                          <wps:cNvSpPr txBox="1">
                            <a:spLocks noChangeArrowheads="1"/>
                          </wps:cNvSpPr>
                          <wps:spPr bwMode="auto">
                            <a:xfrm>
                              <a:off x="0" y="1691963"/>
                              <a:ext cx="4460755" cy="1130968"/>
                            </a:xfrm>
                            <a:prstGeom prst="rect">
                              <a:avLst/>
                            </a:prstGeom>
                            <a:noFill/>
                            <a:ln w="9525">
                              <a:noFill/>
                              <a:miter lim="800000"/>
                              <a:headEnd/>
                              <a:tailEnd/>
                            </a:ln>
                          </wps:spPr>
                          <wps:txbx>
                            <w:txbxContent>
                              <w:p w14:paraId="6AC64BF7" w14:textId="77777777" w:rsidR="00C80FB9" w:rsidRPr="0082469B" w:rsidRDefault="00C80FB9" w:rsidP="00C80FB9">
                                <w:pPr>
                                  <w:rPr>
                                    <w:b/>
                                    <w:bCs/>
                                    <w:sz w:val="80"/>
                                    <w:szCs w:val="80"/>
                                    <w:lang w:val="en-US"/>
                                  </w:rPr>
                                </w:pPr>
                                <w:r>
                                  <w:rPr>
                                    <w:b/>
                                    <w:bCs/>
                                    <w:sz w:val="80"/>
                                    <w:szCs w:val="80"/>
                                    <w:lang w:val="en-US"/>
                                  </w:rPr>
                                  <w:t>Appendix</w:t>
                                </w:r>
                              </w:p>
                            </w:txbxContent>
                          </wps:txbx>
                          <wps:bodyPr rot="0" vert="horz" wrap="square" lIns="91440" tIns="45720" rIns="91440" bIns="45720" anchor="ctr" anchorCtr="0">
                            <a:noAutofit/>
                          </wps:bodyPr>
                        </wps:wsp>
                        <wps:wsp>
                          <wps:cNvPr id="97541857" name="Text Box 2"/>
                          <wps:cNvSpPr txBox="1">
                            <a:spLocks noChangeArrowheads="1"/>
                          </wps:cNvSpPr>
                          <wps:spPr bwMode="auto">
                            <a:xfrm>
                              <a:off x="0" y="2851804"/>
                              <a:ext cx="3734075" cy="824909"/>
                            </a:xfrm>
                            <a:prstGeom prst="rect">
                              <a:avLst/>
                            </a:prstGeom>
                            <a:noFill/>
                            <a:ln w="9525">
                              <a:noFill/>
                              <a:miter lim="800000"/>
                              <a:headEnd/>
                              <a:tailEnd/>
                            </a:ln>
                          </wps:spPr>
                          <wps:txbx>
                            <w:txbxContent>
                              <w:p w14:paraId="140F53ED" w14:textId="77777777" w:rsidR="00C80FB9" w:rsidRPr="0082469B" w:rsidRDefault="00C80FB9" w:rsidP="00C80FB9">
                                <w:pPr>
                                  <w:pStyle w:val="Reportsubheading"/>
                                </w:pPr>
                                <w:r>
                                  <w:t>Methodology</w:t>
                                </w:r>
                              </w:p>
                            </w:txbxContent>
                          </wps:txbx>
                          <wps:bodyPr rot="0" vert="horz" wrap="square" lIns="91440" tIns="45720" rIns="91440" bIns="45720" anchor="t" anchorCtr="0">
                            <a:noAutofit/>
                          </wps:bodyPr>
                        </wps:wsp>
                      </wpg:grpSp>
                    </wpg:wgp>
                  </a:graphicData>
                </a:graphic>
              </wp:anchor>
            </w:drawing>
          </mc:Choice>
          <mc:Fallback>
            <w:pict>
              <v:group w14:anchorId="78D69E65" id="_x0000_s1066" style="position:absolute;left:0;text-align:left;margin-left:-43.25pt;margin-top:-80pt;width:595.25pt;height:842.35pt;z-index:251660304;mso-position-horizontal-relative:margin;mso-position-vertical-relative:text" coordorigin="-1552,15613" coordsize="75596,1069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Obz9VwPAAAAADhJ&#10;mAIAAAAgIUwBAAAAkBCmAAAAAEgIUwAAAAAkhCkAAAAAEsIUAAAAAIm5hSkAAAAAAsIUAAAAAAlh&#10;CgAAAICEMAUAAABAYu5LmAIAAADg+wlTAAAAACRmGwEAAADgNG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MR8lhEAAAAAThO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5rOMAAAAAHCa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DEbCMAAAAAnCZ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GLu134AAAAAwEnCFAAAAAAJYQoAAACAhDAFAAAAQEKYAgAAACAhTAEAAACQEKYA&#10;AAAASAhTAAAAACSEKQAAAAASwhQAAAAACWEKAAAAgIQwBQAAAEBCmAIAAAAgIUwBAAAAkBCmAAAA&#10;AEgIUwAAAAAkhCkAAAAAEsIUAAAAAAlhCgAAAICEMAUAAABAQpgCAAAAIDH367EeAAAAAHCSMAUA&#10;AABAQpgCAAAAICFMAQAAAJCYbQQAAACA04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Jj3MgIA&#10;AADAac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837tBwAA&#10;AACcNPf1XA8AAAAAOEmYAgAAACAhTAEAAACQEKYAAAAASAhTAAAAACSEKQAAAAASwhQAAAAACWEK&#10;AAAAgIQwBQAAAEBCmAIAAAAgIUwBAAAAkBCmAAAAAEgIUwAAAAAkhCkAAAAAEsIUAAAAAAlhCgAA&#10;AICEMAUAAABAQpgCAAAAICFMAQAAAJAQpgAAAABICFMAAAAAJIQpAAAAABLCFAAAAAAJYQoAAACA&#10;hDAFAAAAQGK2EQAAAABOE6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CJua/HegAAAADASc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xb2EKAAAAgIAwBQAAAEBCmAIAAAAgIUwBAAAAkBCmAAAAAEgIUwAAAAAkhCkAAAAAEsIUAAAA&#10;AAlhCgAAAICEMAUAAABAQpgCAAAAICFMAQAAAJAQpgAAAABICFMAAAAAJOb+2g8AAAAAOEm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KzjQAAAABwmj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jMfT3WAwAAAABO&#10;EqYAAAAASAhTAAAAACSEKQAAAAASwhQAAAAACWEKAAAAgIQwBQAAAEBCmAIAAAAgIUwBAAAAkBCm&#10;AAAAAEgIUwAAAAAkhCkAAAAAEsIUAAAAAAlhCgAAAICEMAUAAABAQpgCAAAAICFMAQAAAJAQpgAA&#10;AABICFMAAAAAJIQpAAAAABLCFAAAAAAJYQoAAACAxLyFKQAAAAACs40AAAAAcJo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mPu1HwAA&#10;AABwkj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jM53quBwAAAACcJEwBAAAAkBCmAAAAAEgIUwAAAAAkhCkA&#10;AAAAEsIUAAAAAAlhCgAAAIDEfJYRAAAAAE4TpgAAAABICFMAAAAAJIQpAAAAABLCFAAAAAAJYQoA&#10;AACAhDAFAAAAQGK2EQAAAABOE6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CJ+XztBwAAAACcJEwBAAAAkBCmAAAAAEgIUwAAAAAkhCkAAAAAEsIUAAAAAAlhCgAAAICE&#10;MAUAAABAQpgCAAAAIDGfZQQAAACA04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s40AAAAAcJowBQAAAEBCmAIAAAAgIUwBAAAAkBCmAAAAAEgI&#10;UwAAAAAkhCkAAAAAEsIUAAAAAAlhCgAAAICEMAUAAABAQpgCAAAAICFMAQAAAJAQpgAAAABICFMA&#10;AAAAJIQpAAAAABLCFAAAAAAJYQoAAACAhDAFAAAAQEKYAgAAACAhTAEAAACQEKYAAAAASAhTAAAA&#10;ACTmvh7rAQAAAAAnCV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jM/bUfAAAAAHCS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xGwjAAAAAJwmTAEAAACQEKYAAAAASAhTAAAAACSEKQAAAAASwhQAAAAACWEKAAAAgIQwBQAA&#10;AEBCmAIAAAAgIUwBAAAAkBCmAAAAAEgIUwAAAAAkhCkAAAAAEsIUAAAAAAlhCgAAAICEMAUAAABA&#10;QpgCAAAAICFMAQAAAJAQpgAAAABICFMAAAAAJIQpAAAAABLCFAAAAAAJYQoAAACAxLyXEQAAAABO&#10;E6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Il5X4/1AAAAAICThCkAAAAAEsIUAAAAAAlhCgAAAICEMAUAAABA&#10;QpgCAAAAICFMAQAAAJAQpgAAAABICFMAAAAAJIQpAAAAABLCFAAAAAAJYQoAAACAxGwjAAAAAJwm&#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i7td+AAAAAMBJwhQAAAAACWEKAAAA&#10;gIQwBQAAAEBCmAIAAAAgIUwBAAAAkBCmAAAAAEgIUwAAAAAkhCkAAAAAEsIUAAAAAAlhCgAAAICE&#10;MAUAAABAQpgCAAAAICFMAQAAAJAQpgAAAABIzFuYAgAAACAg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jMfT3XAwAAAABOEqYAAAAA&#10;SAhTAAAAACSEKQAAAAASwhQAAAAACWEKAAAAgIQwBQAAAEBCmAIAAAAgIUwBAAAAkBCmAAAAAEgI&#10;UwAAAAAkhCkAAAAAEsIUAAAAAAlhCgAAAICEMAUAAABAQpgCAAAAICFMAQAAAJCYbQQAAACA04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MfdrPwAAAADgJGEKAAAAgIQwBQAAAEBCmAIAAAAgIUwBAAAAkJi3&#10;MAUAAABAQJgCAAAAICFMAQAAAJAQpgAAAABICFMAAAAAJIQpAAAAABLCFAAAAAAJYQoAAACAhDAF&#10;AAAAQEKYAgAAACAhTAEAAACQEKYAAAAASAhTAAAAACSEKQAAAAASwhQAAAAACWEKAAAAgIQwBQAA&#10;AEBCmAIAAAAgIUwBAAAAkBCmAAAAAEgIUwAAAAAk5r6e6wEAAAAAJwl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">
                <v:shape id="Graphic 1" o:spid="_x0000_s1067" type="#_x0000_t75" style="position:absolute;left:-1552;top:15613;width:75595;height:10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">
                  <v:imagedata r:id="rId36" o:title=""/>
                </v:shape>
                <v:group id="Group 33" o:spid="_x0000_s1068" style="position:absolute;left:14725;top:31588;width:46434;height:36765" coordsize="46437,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">
                  <v:shape id="Text Box 2" o:spid="_x0000_s1069" type="#_x0000_t202" style="position:absolute;left:5197;width:41240;height:3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" filled="f" stroked="f">
                    <v:textbox style="mso-fit-shape-to-text:t">
                      <w:txbxContent>
                        <w:p w14:paraId="50B39741" w14:textId="77777777" w:rsidR="00C80FB9" w:rsidRPr="0013217B" w:rsidRDefault="00C80FB9" w:rsidP="00C80FB9">
                          <w:pPr>
                            <w:spacing w:before="0" w:after="0"/>
                            <w:jc w:val="center"/>
                            <w:rPr>
                              <w:rFonts w:asciiTheme="majorHAnsi" w:hAnsiTheme="majorHAnsi"/>
                              <w:color w:val="F2EBE7" w:themeColor="background1"/>
                              <w:sz w:val="450"/>
                              <w:szCs w:val="450"/>
                              <w:lang w:val="en-US"/>
                            </w:rPr>
                          </w:pPr>
                          <w:r w:rsidRPr="0013217B">
                            <w:rPr>
                              <w:rFonts w:asciiTheme="majorHAnsi" w:hAnsiTheme="majorHAnsi"/>
                              <w:color w:val="F2EBE7" w:themeColor="background1"/>
                              <w:sz w:val="450"/>
                              <w:szCs w:val="450"/>
                              <w:lang w:val="en-US"/>
                            </w:rPr>
                            <w:t>0</w:t>
                          </w:r>
                          <w:r>
                            <w:rPr>
                              <w:rFonts w:asciiTheme="majorHAnsi" w:hAnsiTheme="majorHAnsi"/>
                              <w:color w:val="F2EBE7" w:themeColor="background1"/>
                              <w:sz w:val="450"/>
                              <w:szCs w:val="450"/>
                              <w:lang w:val="en-US"/>
                            </w:rPr>
                            <w:t>1</w:t>
                          </w:r>
                        </w:p>
                      </w:txbxContent>
                    </v:textbox>
                  </v:shape>
                  <v:shape id="Text Box 2" o:spid="_x0000_s1070" type="#_x0000_t202" style="position:absolute;top:16919;width:44607;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" filled="f" stroked="f">
                    <v:textbox>
                      <w:txbxContent>
                        <w:p w14:paraId="6AC64BF7" w14:textId="77777777" w:rsidR="00C80FB9" w:rsidRPr="0082469B" w:rsidRDefault="00C80FB9" w:rsidP="00C80FB9">
                          <w:pPr>
                            <w:rPr>
                              <w:b/>
                              <w:bCs/>
                              <w:sz w:val="80"/>
                              <w:szCs w:val="80"/>
                              <w:lang w:val="en-US"/>
                            </w:rPr>
                          </w:pPr>
                          <w:r>
                            <w:rPr>
                              <w:b/>
                              <w:bCs/>
                              <w:sz w:val="80"/>
                              <w:szCs w:val="80"/>
                              <w:lang w:val="en-US"/>
                            </w:rPr>
                            <w:t>Appendix</w:t>
                          </w:r>
                        </w:p>
                      </w:txbxContent>
                    </v:textbox>
                  </v:shape>
                  <v:shape id="Text Box 2" o:spid="_x0000_s1071" type="#_x0000_t202" style="position:absolute;top:28518;width:37340;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" filled="f" stroked="f">
                    <v:textbox>
                      <w:txbxContent>
                        <w:p w14:paraId="140F53ED" w14:textId="77777777" w:rsidR="00C80FB9" w:rsidRPr="0082469B" w:rsidRDefault="00C80FB9" w:rsidP="00C80FB9">
                          <w:pPr>
                            <w:pStyle w:val="Reportsubheading"/>
                          </w:pPr>
                          <w:r>
                            <w:t>Methodology</w:t>
                          </w:r>
                        </w:p>
                      </w:txbxContent>
                    </v:textbox>
                  </v:shape>
                </v:group>
                <w10:wrap anchorx="margin"/>
              </v:group>
            </w:pict>
          </mc:Fallback>
        </mc:AlternateContent>
      </w:r>
      <w:r>
        <w:t>Appendix 1 – Methodology</w:t>
      </w:r>
      <w:bookmarkEnd w:id="111"/>
      <w:r>
        <w:t xml:space="preserve"> </w:t>
      </w:r>
    </w:p>
    <w:p w14:paraId="322A5B18" w14:textId="7A39F3F0" w:rsidR="00C80FB9" w:rsidRDefault="00C80FB9" w:rsidP="00C80FB9">
      <w:pPr>
        <w:keepLines w:val="0"/>
        <w:spacing w:before="0" w:after="0" w:line="240" w:lineRule="auto"/>
      </w:pPr>
      <w:r>
        <w:br w:type="page"/>
      </w:r>
    </w:p>
    <w:p w14:paraId="1DF56BAE" w14:textId="77777777" w:rsidR="00C80FB9" w:rsidRDefault="00C80FB9" w:rsidP="00C80FB9">
      <w:pPr>
        <w:pStyle w:val="Heading1"/>
        <w:numPr>
          <w:ilvl w:val="0"/>
          <w:numId w:val="0"/>
        </w:numPr>
        <w:sectPr w:rsidR="00C80FB9" w:rsidSect="00C80FB9">
          <w:headerReference w:type="default" r:id="rId81"/>
          <w:footerReference w:type="default" r:id="rId82"/>
          <w:type w:val="continuous"/>
          <w:pgSz w:w="11906" w:h="16838" w:code="9"/>
          <w:pgMar w:top="1559" w:right="851" w:bottom="1559" w:left="851" w:header="567" w:footer="567" w:gutter="0"/>
          <w:pgNumType w:start="1"/>
          <w:cols w:space="708"/>
          <w:docGrid w:linePitch="360"/>
        </w:sectPr>
      </w:pPr>
    </w:p>
    <w:p w14:paraId="6B30C262" w14:textId="77777777" w:rsidR="00C80FB9" w:rsidRPr="008418EC" w:rsidRDefault="00C80FB9" w:rsidP="00C80FB9">
      <w:pPr>
        <w:pStyle w:val="SummaryHeading"/>
        <w:spacing w:line="240" w:lineRule="auto"/>
      </w:pPr>
      <w:r>
        <w:lastRenderedPageBreak/>
        <w:t>Methodology</w:t>
      </w:r>
    </w:p>
    <w:p w14:paraId="489E1114" w14:textId="77777777" w:rsidR="00C80FB9" w:rsidRDefault="00C80FB9" w:rsidP="00C80FB9">
      <w:pPr>
        <w:pStyle w:val="Headingminty11pt"/>
        <w:keepNext w:val="0"/>
      </w:pPr>
      <w:r>
        <w:t>Overview</w:t>
      </w:r>
    </w:p>
    <w:p w14:paraId="73020042" w14:textId="77777777" w:rsidR="00C80FB9" w:rsidRDefault="00C80FB9" w:rsidP="00C80FB9">
      <w:pPr>
        <w:keepLines w:val="0"/>
        <w:spacing w:line="240" w:lineRule="auto"/>
      </w:pPr>
      <w:r>
        <w:t xml:space="preserve">The 2025 iteration of the NRTW survey was conducted by Wallis Social Research. It used a  dual-mode survey for each of workers and employers; respondents could complete the survey either by telephone (CATI) or online (CAWI). </w:t>
      </w:r>
    </w:p>
    <w:p w14:paraId="2ED0D592" w14:textId="77777777" w:rsidR="00C80FB9" w:rsidRDefault="00C80FB9" w:rsidP="00C80FB9">
      <w:pPr>
        <w:pStyle w:val="Headingminty11pt"/>
        <w:keepNext w:val="0"/>
      </w:pPr>
      <w:r>
        <w:t>Sampling process</w:t>
      </w:r>
    </w:p>
    <w:p w14:paraId="1C9E039B" w14:textId="77777777" w:rsidR="00C80FB9" w:rsidRDefault="00C80FB9" w:rsidP="00C80FB9">
      <w:pPr>
        <w:keepLines w:val="0"/>
        <w:spacing w:line="240" w:lineRule="auto"/>
      </w:pPr>
      <w:r>
        <w:t>A two-step sampling process was implemented for both workers and employers to ensure minimal handling of identifiable data to protect privacy:</w:t>
      </w:r>
    </w:p>
    <w:p w14:paraId="74FD024F" w14:textId="77777777" w:rsidR="00C80FB9" w:rsidRDefault="00C80FB9" w:rsidP="00C80FB9">
      <w:pPr>
        <w:pStyle w:val="BulletGREEN"/>
        <w:spacing w:line="240" w:lineRule="auto"/>
      </w:pPr>
      <w:r>
        <w:t xml:space="preserve">Step 1:  Supply a de-identified ‘population file’ </w:t>
      </w:r>
    </w:p>
    <w:p w14:paraId="294E88F6" w14:textId="77777777" w:rsidR="00C80FB9" w:rsidRDefault="00C80FB9" w:rsidP="00C80FB9">
      <w:pPr>
        <w:pStyle w:val="BulletGREEN"/>
        <w:spacing w:line="240" w:lineRule="auto"/>
      </w:pPr>
      <w:r>
        <w:t>Sept 2:  Supply an identified ‘sample file’</w:t>
      </w:r>
    </w:p>
    <w:p w14:paraId="44E90D60" w14:textId="77777777" w:rsidR="00C80FB9" w:rsidRDefault="00C80FB9" w:rsidP="00C80FB9">
      <w:pPr>
        <w:keepLines w:val="0"/>
        <w:spacing w:line="240" w:lineRule="auto"/>
      </w:pPr>
      <w:r>
        <w:t>Once the records from the de-identified population were selected in accordance with the sampling plan, Wallis sent the IDs of those records to the jurisdictions to append the additional details necessary to contact them for the survey. This formed the identified ‘sample file’.</w:t>
      </w:r>
    </w:p>
    <w:p w14:paraId="3BB2E4B5" w14:textId="77777777" w:rsidR="00C80FB9" w:rsidRDefault="00C80FB9" w:rsidP="00C80FB9">
      <w:pPr>
        <w:pStyle w:val="Headingminty11pt"/>
        <w:keepNext w:val="0"/>
      </w:pPr>
      <w:r>
        <w:t>Sample design</w:t>
      </w:r>
    </w:p>
    <w:p w14:paraId="58FCBC82" w14:textId="77777777" w:rsidR="00C80FB9" w:rsidRDefault="00C80FB9" w:rsidP="00C80FB9">
      <w:pPr>
        <w:keepLines w:val="0"/>
        <w:spacing w:line="240" w:lineRule="auto"/>
      </w:pPr>
      <w:r>
        <w:t>The sample consisted of injured workers who had made a workers’ compensation claim, or employers of workers with these claims, who:</w:t>
      </w:r>
    </w:p>
    <w:p w14:paraId="72D8AF60" w14:textId="77777777" w:rsidR="00C80FB9" w:rsidRPr="005D1C29" w:rsidRDefault="00C80FB9" w:rsidP="00C80FB9">
      <w:pPr>
        <w:pStyle w:val="BulletGREEN"/>
        <w:spacing w:line="240" w:lineRule="auto"/>
      </w:pPr>
      <w:r w:rsidRPr="005D1C29">
        <w:t>had at least one day away from work</w:t>
      </w:r>
      <w:r>
        <w:t xml:space="preserve"> due to their workplace injury or illness,</w:t>
      </w:r>
    </w:p>
    <w:p w14:paraId="7DCCE225" w14:textId="77777777" w:rsidR="00C80FB9" w:rsidRPr="005D1C29" w:rsidRDefault="00C80FB9" w:rsidP="00C80FB9">
      <w:pPr>
        <w:pStyle w:val="BulletGREEN"/>
        <w:spacing w:line="240" w:lineRule="auto"/>
      </w:pPr>
      <w:r w:rsidRPr="005D1C29">
        <w:t xml:space="preserve">had a workers’ compensation </w:t>
      </w:r>
      <w:r>
        <w:t>claim</w:t>
      </w:r>
      <w:r w:rsidRPr="005D1C29">
        <w:t xml:space="preserve"> in the 24 month period </w:t>
      </w:r>
      <w:r>
        <w:t xml:space="preserve">from </w:t>
      </w:r>
      <w:r w:rsidRPr="005D1C29">
        <w:t xml:space="preserve">1 July 2022 </w:t>
      </w:r>
      <w:r>
        <w:t>to</w:t>
      </w:r>
      <w:r w:rsidRPr="005D1C29">
        <w:t xml:space="preserve"> 30 June 2024</w:t>
      </w:r>
      <w:r>
        <w:t>,</w:t>
      </w:r>
    </w:p>
    <w:p w14:paraId="380C916A" w14:textId="77777777" w:rsidR="00C80FB9" w:rsidRPr="005D1C29" w:rsidRDefault="00C80FB9" w:rsidP="00C80FB9">
      <w:pPr>
        <w:pStyle w:val="BulletGREEN"/>
        <w:spacing w:line="240" w:lineRule="auto"/>
      </w:pPr>
      <w:r w:rsidRPr="005D1C29">
        <w:t>had either an open or closed workers’ compensation claim</w:t>
      </w:r>
      <w:r>
        <w:t>,</w:t>
      </w:r>
      <w:r w:rsidRPr="005D1C29">
        <w:t xml:space="preserve"> and</w:t>
      </w:r>
    </w:p>
    <w:p w14:paraId="55335F9B" w14:textId="77777777" w:rsidR="00C80FB9" w:rsidRPr="005D1C29" w:rsidRDefault="00C80FB9" w:rsidP="00C80FB9">
      <w:pPr>
        <w:pStyle w:val="BulletGREEN"/>
        <w:spacing w:line="240" w:lineRule="auto"/>
      </w:pPr>
      <w:r w:rsidRPr="005D1C29">
        <w:t>worked in either premium-paying (including own businesses) or self-insured organisations.</w:t>
      </w:r>
    </w:p>
    <w:p w14:paraId="2EE79DD1" w14:textId="77777777" w:rsidR="00C80FB9" w:rsidRDefault="00C80FB9" w:rsidP="00C80FB9">
      <w:pPr>
        <w:keepLines w:val="0"/>
        <w:spacing w:line="240" w:lineRule="auto"/>
      </w:pPr>
      <w:r>
        <w:t>Several screening questions were included in the survey to confirm that workers and employers were in scope. If they were not in scope they were excluded from participating in the survey.</w:t>
      </w:r>
      <w:r w:rsidRPr="00A85630">
        <w:t xml:space="preserve"> </w:t>
      </w:r>
    </w:p>
    <w:p w14:paraId="069E32F8" w14:textId="77777777" w:rsidR="00C80FB9" w:rsidRDefault="00C80FB9" w:rsidP="00C80FB9">
      <w:pPr>
        <w:pStyle w:val="Headingminty11pt"/>
        <w:keepNext w:val="0"/>
      </w:pPr>
      <w:r>
        <w:t>Ethics approval</w:t>
      </w:r>
    </w:p>
    <w:p w14:paraId="7E1617FA" w14:textId="77777777" w:rsidR="00C80FB9" w:rsidRDefault="00C80FB9" w:rsidP="00C80FB9">
      <w:pPr>
        <w:keepLines w:val="0"/>
        <w:spacing w:line="240" w:lineRule="auto"/>
      </w:pPr>
      <w:r>
        <w:t>Ethics approval was obtained for the NRTW survey from Bellberry on 16 January 2025 as there was a risk of triggering distress among the vulnerable injured worker audience.</w:t>
      </w:r>
    </w:p>
    <w:p w14:paraId="30A2C164" w14:textId="77777777" w:rsidR="00C80FB9" w:rsidRDefault="00C80FB9" w:rsidP="00C80FB9">
      <w:pPr>
        <w:keepLines w:val="0"/>
        <w:spacing w:line="240" w:lineRule="auto"/>
      </w:pPr>
      <w:r>
        <w:t>Revised ethics approval was obtained from Bellberry on 21 May 2025 to account</w:t>
      </w:r>
      <w:r w:rsidRPr="00BB719E">
        <w:t xml:space="preserve"> </w:t>
      </w:r>
      <w:r>
        <w:t>for changes made to the survey materials to improve response rates.</w:t>
      </w:r>
    </w:p>
    <w:p w14:paraId="6EE1DEA2" w14:textId="77777777" w:rsidR="00C80FB9" w:rsidRDefault="00C80FB9" w:rsidP="00C80FB9">
      <w:pPr>
        <w:pStyle w:val="Headingminty11pt"/>
        <w:keepNext w:val="0"/>
      </w:pPr>
      <w:r>
        <w:t>Questionnaire design</w:t>
      </w:r>
    </w:p>
    <w:p w14:paraId="6A26EDBA" w14:textId="77777777" w:rsidR="00C80FB9" w:rsidRDefault="00C80FB9" w:rsidP="00C80FB9">
      <w:pPr>
        <w:keepLines w:val="0"/>
        <w:spacing w:line="240" w:lineRule="auto"/>
      </w:pPr>
      <w:r>
        <w:t xml:space="preserve">In collaboration with SWA, Wallis refined the 2023 iteration of the questionnaire with the focus being to minimise survey length. Wallis conducted multivariate analysis on the 2023 Pilot survey data to identify correlated variables; this was done for both the injured worker and employer cohorts. The analyses undertaken identified variables answered similarly by respondents, as well as those with a weak relationship to key performance measures. </w:t>
      </w:r>
    </w:p>
    <w:p w14:paraId="727AE297" w14:textId="77777777" w:rsidR="00C80FB9" w:rsidRDefault="00C80FB9" w:rsidP="00C80FB9">
      <w:pPr>
        <w:keepLines w:val="0"/>
        <w:spacing w:line="240" w:lineRule="auto"/>
        <w:rPr>
          <w:lang w:val="en-US"/>
        </w:rPr>
      </w:pPr>
      <w:r>
        <w:rPr>
          <w:lang w:val="en-US"/>
        </w:rPr>
        <w:lastRenderedPageBreak/>
        <w:t>Once the final questionnaire was approved, the two questionnaires were programmed into Wallis’ survey system (Forsta).  Several rounds of testing were undertaken by both Wallis and SWA to ensure that skips were working as intended to account for a variety of potential respondent situations, and that the look and feel of the surveys was optimized for clear and engaging delivery.</w:t>
      </w:r>
    </w:p>
    <w:p w14:paraId="6F53BBE1" w14:textId="77777777" w:rsidR="00C80FB9" w:rsidRDefault="00C80FB9" w:rsidP="00C80FB9">
      <w:pPr>
        <w:pStyle w:val="Headingminty11pt"/>
        <w:keepNext w:val="0"/>
      </w:pPr>
      <w:r>
        <w:t>Respondent contact</w:t>
      </w:r>
    </w:p>
    <w:p w14:paraId="7A5B9ED8" w14:textId="77777777" w:rsidR="00C80FB9" w:rsidRDefault="00C80FB9" w:rsidP="00C80FB9">
      <w:pPr>
        <w:keepLines w:val="0"/>
        <w:spacing w:line="240" w:lineRule="auto"/>
        <w:rPr>
          <w:lang w:val="en-US"/>
        </w:rPr>
      </w:pPr>
      <w:r>
        <w:rPr>
          <w:lang w:val="en-US"/>
        </w:rPr>
        <w:t xml:space="preserve">The primary approach invitation to participate in the survey was issued via email; SMS-based versions were issued to those where a valid email address was not available. Reminders were issued to those who had not yet completed the survey using a combination of email and SMS over the fieldwork period. Approaches by CATI served the dual purpose as invitations to complete the survey via phone on the spot or at an agreed time, </w:t>
      </w:r>
      <w:proofErr w:type="gramStart"/>
      <w:r>
        <w:rPr>
          <w:lang w:val="en-US"/>
        </w:rPr>
        <w:t>and also</w:t>
      </w:r>
      <w:proofErr w:type="gramEnd"/>
      <w:r>
        <w:rPr>
          <w:lang w:val="en-US"/>
        </w:rPr>
        <w:t xml:space="preserve"> as a reminder of the survey completion options.</w:t>
      </w:r>
    </w:p>
    <w:p w14:paraId="27E9CB44" w14:textId="77777777" w:rsidR="00C80FB9" w:rsidRDefault="00C80FB9" w:rsidP="00C80FB9">
      <w:pPr>
        <w:pStyle w:val="Headingminty11pt"/>
        <w:keepNext w:val="0"/>
      </w:pPr>
      <w:r>
        <w:t>Data collection</w:t>
      </w:r>
    </w:p>
    <w:p w14:paraId="4F27C0DA" w14:textId="77777777" w:rsidR="00C80FB9" w:rsidRDefault="00C80FB9" w:rsidP="00C80FB9">
      <w:pPr>
        <w:keepLines w:val="0"/>
        <w:spacing w:line="240" w:lineRule="auto"/>
      </w:pPr>
      <w:r>
        <w:rPr>
          <w:lang w:val="en-US"/>
        </w:rPr>
        <w:t>The survey was then piloted across both modes (CATI and CAWI) and cohorts from 31 March 2025 to 11 April 2025 and revised as needed in collaboration with SWA prior to going to full launch.</w:t>
      </w:r>
    </w:p>
    <w:p w14:paraId="431E3A2B" w14:textId="77777777" w:rsidR="00C80FB9" w:rsidRDefault="00C80FB9" w:rsidP="00C80FB9">
      <w:pPr>
        <w:keepLines w:val="0"/>
        <w:spacing w:line="240" w:lineRule="auto"/>
      </w:pPr>
      <w:r>
        <w:t>The main fieldwork was conducted from 16 April 2025 to 18 July 2025.</w:t>
      </w:r>
    </w:p>
    <w:p w14:paraId="79AA6EB1" w14:textId="77777777" w:rsidR="00C80FB9" w:rsidRDefault="00C80FB9" w:rsidP="00C80FB9">
      <w:pPr>
        <w:keepLines w:val="0"/>
        <w:spacing w:line="240" w:lineRule="auto"/>
      </w:pPr>
      <w:r>
        <w:t>The survey collected data from 4,143 injured workers and 754 employers, across all nine work health and safety jurisdictions - New South Wales, Victoria, Queensland, South Australia, Western Australia, Tasmania, Northern Territory, Australian Capital Territory and Comcare</w:t>
      </w:r>
      <w:r w:rsidRPr="0005426B">
        <w:t>.</w:t>
      </w:r>
      <w:r>
        <w:t xml:space="preserve"> </w:t>
      </w:r>
    </w:p>
    <w:p w14:paraId="1A656BCC" w14:textId="77777777" w:rsidR="00C80FB9" w:rsidRDefault="00C80FB9" w:rsidP="00C80FB9">
      <w:pPr>
        <w:keepLines w:val="0"/>
        <w:spacing w:line="240" w:lineRule="auto"/>
      </w:pPr>
      <w:r>
        <w:t xml:space="preserve">For Workers, the average survey length was 28 minutes for CATI (n=1,047) and 21 minutes for CAWI (n=3,096). </w:t>
      </w:r>
    </w:p>
    <w:p w14:paraId="3FE52F60" w14:textId="77777777" w:rsidR="00C80FB9" w:rsidRDefault="00C80FB9" w:rsidP="00C80FB9">
      <w:pPr>
        <w:keepLines w:val="0"/>
        <w:spacing w:line="240" w:lineRule="auto"/>
      </w:pPr>
      <w:r>
        <w:t>For Employers, the average survey length was 26 minutes for CATI (n=193) and 18 minutes for CAWI (n=561).</w:t>
      </w:r>
    </w:p>
    <w:p w14:paraId="56574D8A" w14:textId="77777777" w:rsidR="00C80FB9" w:rsidRDefault="00C80FB9" w:rsidP="00C80FB9">
      <w:pPr>
        <w:keepLines w:val="0"/>
        <w:spacing w:line="240" w:lineRule="auto"/>
      </w:pPr>
      <w:r>
        <w:t xml:space="preserve">For Employers, the injury type of the injured worker was determined by a survey question. For Workers, the injury type of the respondent was provided in the administrative (sample) data and asked in a survey question (SR13). The administrative data was dichotomous whereby 90.4% of injured workers had a physical injury and 9.6% had a psychological injury. At SR13, 67.6% reported having a physical injury, 10.3% a psychological injury, and 20.3% both a physical and psychological injury.  </w:t>
      </w:r>
    </w:p>
    <w:p w14:paraId="6E4694E6" w14:textId="77777777" w:rsidR="00C80FB9" w:rsidRDefault="00C80FB9" w:rsidP="00C80FB9">
      <w:pPr>
        <w:pStyle w:val="Headingminty11pt"/>
        <w:keepNext w:val="0"/>
      </w:pPr>
      <w:r>
        <w:t>Weighting</w:t>
      </w:r>
    </w:p>
    <w:p w14:paraId="24CB3FBB" w14:textId="77777777" w:rsidR="00C80FB9" w:rsidRPr="00A85630" w:rsidRDefault="00C80FB9" w:rsidP="00C80FB9">
      <w:pPr>
        <w:keepLines w:val="0"/>
        <w:spacing w:line="240" w:lineRule="auto"/>
        <w:rPr>
          <w:color w:val="2BB673" w:themeColor="text2"/>
        </w:rPr>
      </w:pPr>
      <w:r>
        <w:t>Data were weighted to the population files supplied by the jurisdictions. The data weighting was used to represent all injured workers / employers. Injured workers’ weighting is based on jurisdiction and injury type – physical or psychological as defined in the population files supplied by the jurisdictions. Employers’ weighting is based on jurisdiction and business size as specified in the population file.</w:t>
      </w:r>
    </w:p>
    <w:p w14:paraId="2458AC4C" w14:textId="77777777" w:rsidR="00C80FB9" w:rsidRDefault="00C80FB9" w:rsidP="00C80FB9"/>
    <w:p w14:paraId="1049342E" w14:textId="77777777" w:rsidR="00AD359D" w:rsidRPr="00AD359D" w:rsidRDefault="00AD359D" w:rsidP="00AD359D"/>
    <w:p w14:paraId="4A7BDCD3" w14:textId="6BCD0742" w:rsidR="004968B0" w:rsidRDefault="004968B0">
      <w:pPr>
        <w:keepLines w:val="0"/>
        <w:spacing w:before="0" w:after="0" w:line="240" w:lineRule="auto"/>
      </w:pPr>
    </w:p>
    <w:p w14:paraId="6E703E42" w14:textId="77777777" w:rsidR="00D94BC3" w:rsidRDefault="00D94BC3" w:rsidP="004968B0">
      <w:pPr>
        <w:pStyle w:val="Heading1"/>
        <w:numPr>
          <w:ilvl w:val="0"/>
          <w:numId w:val="0"/>
        </w:numPr>
        <w:sectPr w:rsidR="00D94BC3" w:rsidSect="00AB4ABD">
          <w:type w:val="continuous"/>
          <w:pgSz w:w="11906" w:h="16838" w:code="9"/>
          <w:pgMar w:top="1559" w:right="851" w:bottom="1559" w:left="851" w:header="567" w:footer="567" w:gutter="0"/>
          <w:pgNumType w:start="1"/>
          <w:cols w:space="708"/>
          <w:docGrid w:linePitch="360"/>
        </w:sectPr>
      </w:pPr>
    </w:p>
    <w:p w14:paraId="23503821" w14:textId="13BCC335" w:rsidR="009341AE" w:rsidRDefault="009341AE" w:rsidP="00CE5D9C"/>
    <w:sectPr w:rsidR="009341AE" w:rsidSect="00D94BC3">
      <w:type w:val="continuous"/>
      <w:pgSz w:w="11906" w:h="16838" w:code="9"/>
      <w:pgMar w:top="1559" w:right="851" w:bottom="1559" w:left="851" w:header="567" w:footer="567"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94560" w14:textId="77777777" w:rsidR="007E13ED" w:rsidRDefault="007E13ED" w:rsidP="00DF6143">
      <w:r>
        <w:separator/>
      </w:r>
    </w:p>
    <w:p w14:paraId="18075D74" w14:textId="77777777" w:rsidR="007E13ED" w:rsidRDefault="007E13ED" w:rsidP="00DF6143"/>
    <w:p w14:paraId="6D98DBFE" w14:textId="77777777" w:rsidR="007E13ED" w:rsidRDefault="007E13ED" w:rsidP="00DF6143"/>
  </w:endnote>
  <w:endnote w:type="continuationSeparator" w:id="0">
    <w:p w14:paraId="597782D4" w14:textId="77777777" w:rsidR="007E13ED" w:rsidRDefault="007E13ED" w:rsidP="00DF6143">
      <w:r>
        <w:continuationSeparator/>
      </w:r>
    </w:p>
    <w:p w14:paraId="58E2ED75" w14:textId="77777777" w:rsidR="007E13ED" w:rsidRDefault="007E13ED" w:rsidP="00DF6143"/>
    <w:p w14:paraId="14BC97AB" w14:textId="77777777" w:rsidR="007E13ED" w:rsidRDefault="007E13ED" w:rsidP="00DF6143"/>
  </w:endnote>
  <w:endnote w:type="continuationNotice" w:id="1">
    <w:p w14:paraId="5781B7A3" w14:textId="77777777" w:rsidR="007E13ED" w:rsidRDefault="007E13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3A9642AE-3CF1-46A4-B306-0BD6B42CB7C1}"/>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2" w:fontKey="{3EC243FA-C0B2-422C-A0F2-2445010B14BE}"/>
  </w:font>
  <w:font w:name="Aptos">
    <w:charset w:val="00"/>
    <w:family w:val="swiss"/>
    <w:pitch w:val="variable"/>
    <w:sig w:usb0="20000287" w:usb1="00000003" w:usb2="00000000" w:usb3="00000000" w:csb0="0000019F" w:csb1="00000000"/>
    <w:embedRegular r:id="rId3" w:fontKey="{2DD64720-481B-4799-AF4F-B24C563D9410}"/>
    <w:embedBold r:id="rId4" w:fontKey="{D5C9973A-4B93-4788-AE6A-1FCF17F05E7A}"/>
    <w:embedItalic r:id="rId5" w:fontKey="{E849A838-99CA-41F3-8A44-6B516E9D693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embedRegular r:id="rId6" w:fontKey="{998927B2-D60F-48D6-A3D1-C2A8C7C49C2A}"/>
    <w:embedBold r:id="rId7" w:fontKey="{B76ECD1A-71AF-4F64-B13F-4FFEDFA172BA}"/>
    <w:embedItalic r:id="rId8" w:fontKey="{6F62E831-6A02-4EF4-985D-F04816EFEF7C}"/>
  </w:font>
  <w:font w:name="Work Sans">
    <w:charset w:val="00"/>
    <w:family w:val="auto"/>
    <w:pitch w:val="variable"/>
    <w:sig w:usb0="A00000FF" w:usb1="5000E07B" w:usb2="00000000" w:usb3="00000000" w:csb0="00000193" w:csb1="00000000"/>
    <w:embedRegular r:id="rId9" w:fontKey="{21B6A449-1777-438F-938B-292865C654CA}"/>
  </w:font>
  <w:font w:name="Arial Nova Light">
    <w:charset w:val="00"/>
    <w:family w:val="swiss"/>
    <w:pitch w:val="variable"/>
    <w:sig w:usb0="0000028F" w:usb1="00000002" w:usb2="00000000" w:usb3="00000000" w:csb0="0000019F" w:csb1="00000000"/>
    <w:embedRegular r:id="rId10" w:fontKey="{4938CF69-A19D-4A59-85A4-4871188F4FA7}"/>
    <w:embedBold r:id="rId11" w:fontKey="{8EE1F338-DEDA-45A5-AEBE-D27FF98FFD75}"/>
  </w:font>
  <w:font w:name="Aptos SemiBold">
    <w:charset w:val="00"/>
    <w:family w:val="swiss"/>
    <w:pitch w:val="variable"/>
    <w:sig w:usb0="20000287" w:usb1="00000003" w:usb2="00000000" w:usb3="00000000" w:csb0="0000019F" w:csb1="00000000"/>
    <w:embedRegular r:id="rId12" w:fontKey="{CE6E63CC-BBAB-4247-B7A9-2F3ECFE9DD21}"/>
    <w:embedItalic r:id="rId13" w:fontKey="{77073AD4-B26F-4B6B-AD1F-6BCE474B6816}"/>
  </w:font>
  <w:font w:name="Aptos Light">
    <w:charset w:val="00"/>
    <w:family w:val="swiss"/>
    <w:pitch w:val="variable"/>
    <w:sig w:usb0="20000287" w:usb1="00000003" w:usb2="00000000" w:usb3="00000000" w:csb0="0000019F" w:csb1="00000000"/>
    <w:embedRegular r:id="rId14" w:fontKey="{94EE869C-F1AF-45B7-BDF3-9DDA60C7E105}"/>
  </w:font>
  <w:font w:name="Tahoma">
    <w:panose1 w:val="020B0604030504040204"/>
    <w:charset w:val="00"/>
    <w:family w:val="swiss"/>
    <w:pitch w:val="variable"/>
    <w:sig w:usb0="E1002EFF" w:usb1="C000605B" w:usb2="00000029" w:usb3="00000000" w:csb0="000101FF" w:csb1="00000000"/>
    <w:embedRegular r:id="rId15" w:fontKey="{8703FBD9-FD85-4351-BF05-3A47A1F71C6D}"/>
  </w:font>
  <w:font w:name="Aptos Serif">
    <w:charset w:val="00"/>
    <w:family w:val="roman"/>
    <w:pitch w:val="variable"/>
    <w:sig w:usb0="A11526FF" w:usb1="C000ECFB" w:usb2="00010000" w:usb3="00000000" w:csb0="0000019F" w:csb1="00000000"/>
    <w:embedRegular r:id="rId16" w:fontKey="{85DA3770-9EFC-439C-B9D0-00B14B018B8A}"/>
    <w:embedItalic r:id="rId17" w:fontKey="{53C3812E-3549-4024-9066-F7920484CA07}"/>
  </w:font>
  <w:font w:name="Segoe UI">
    <w:panose1 w:val="020B0502040204020203"/>
    <w:charset w:val="00"/>
    <w:family w:val="swiss"/>
    <w:pitch w:val="variable"/>
    <w:sig w:usb0="E4002EFF" w:usb1="C000E47F" w:usb2="00000009" w:usb3="00000000" w:csb0="000001FF" w:csb1="00000000"/>
    <w:embedRegular r:id="rId18" w:fontKey="{C1E2D02A-6575-4F83-9F5A-314E856C0A0A}"/>
  </w:font>
  <w:font w:name="Consolas">
    <w:panose1 w:val="020B0609020204030204"/>
    <w:charset w:val="00"/>
    <w:family w:val="modern"/>
    <w:pitch w:val="fixed"/>
    <w:sig w:usb0="E00006FF" w:usb1="0000FCFF" w:usb2="00000001" w:usb3="00000000" w:csb0="0000019F" w:csb1="00000000"/>
    <w:embedRegular r:id="rId19" w:fontKey="{EB76FD6A-D3C9-425E-AA68-04A58B3ABA66}"/>
  </w:font>
  <w:font w:name="___WRD_EMBED_SUB_181">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E2F9" w14:textId="77777777" w:rsidR="00A3623D" w:rsidRPr="003935BE" w:rsidRDefault="00823871" w:rsidP="00CB0C6D">
    <w:pPr>
      <w:pStyle w:val="Header"/>
      <w:spacing w:before="0"/>
      <w:ind w:right="0"/>
      <w:rPr>
        <w:noProof/>
      </w:rPr>
    </w:pPr>
    <w:r>
      <w:rPr>
        <w:noProof/>
      </w:rPr>
      <w:drawing>
        <wp:anchor distT="0" distB="0" distL="114300" distR="114300" simplePos="0" relativeHeight="251658243" behindDoc="0" locked="0" layoutInCell="1" allowOverlap="1" wp14:anchorId="3E7E79EC" wp14:editId="15182EE6">
          <wp:simplePos x="0" y="0"/>
          <wp:positionH relativeFrom="column">
            <wp:posOffset>5388610</wp:posOffset>
          </wp:positionH>
          <wp:positionV relativeFrom="paragraph">
            <wp:posOffset>-74930</wp:posOffset>
          </wp:positionV>
          <wp:extent cx="1079500" cy="294005"/>
          <wp:effectExtent l="0" t="0" r="6350" b="0"/>
          <wp:wrapNone/>
          <wp:docPr id="314732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79500" cy="294005"/>
                  </a:xfrm>
                  <a:prstGeom prst="rect">
                    <a:avLst/>
                  </a:prstGeom>
                </pic:spPr>
              </pic:pic>
            </a:graphicData>
          </a:graphic>
        </wp:anchor>
      </w:drawing>
    </w:r>
    <w:r w:rsidR="006B692C" w:rsidRPr="006B692C">
      <w:t xml:space="preserve">Wallis Social Research Level 2, 273 Camberwell Road, Camberwell VIC 3124 </w:t>
    </w:r>
    <w:r w:rsidR="006B692C" w:rsidRPr="006B692C">
      <w:br/>
      <w:t xml:space="preserve">1800 </w:t>
    </w:r>
    <w:r w:rsidR="00C819B5">
      <w:t>WALLIS</w:t>
    </w:r>
    <w:r w:rsidR="006B692C" w:rsidRPr="006B692C">
      <w:t xml:space="preserve">  •  </w:t>
    </w:r>
    <w:proofErr w:type="spellStart"/>
    <w:r w:rsidR="006B692C" w:rsidRPr="006B692C">
      <w:t>wallis@wallis.social</w:t>
    </w:r>
    <w:proofErr w:type="spellEnd"/>
    <w:r w:rsidR="006B692C" w:rsidRPr="006B692C">
      <w:t xml:space="preserve">  •  </w:t>
    </w:r>
    <w:hyperlink r:id="rId3" w:history="1">
      <w:r w:rsidR="00D55F45" w:rsidRPr="00E90D12">
        <w:rPr>
          <w:rStyle w:val="Hyperlink"/>
          <w:rFonts w:ascii="Aptos Light" w:hAnsi="Aptos Light"/>
          <w:sz w:val="16"/>
        </w:rPr>
        <w:t>www.wallis.social</w:t>
      </w:r>
    </w:hyperlink>
    <w:r w:rsidR="00D55F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7DE7" w14:textId="7F634A87" w:rsidR="0054541D" w:rsidRPr="00951FB6" w:rsidRDefault="00951FB6" w:rsidP="00951FB6">
    <w:pPr>
      <w:pStyle w:val="Header"/>
    </w:pPr>
    <w:r>
      <w:rPr>
        <w:noProof/>
      </w:rPr>
      <w:drawing>
        <wp:anchor distT="0" distB="0" distL="114300" distR="114300" simplePos="0" relativeHeight="251658242" behindDoc="1" locked="0" layoutInCell="1" allowOverlap="1" wp14:anchorId="0A67548B" wp14:editId="392314E4">
          <wp:simplePos x="0" y="0"/>
          <wp:positionH relativeFrom="column">
            <wp:posOffset>2540</wp:posOffset>
          </wp:positionH>
          <wp:positionV relativeFrom="paragraph">
            <wp:posOffset>40640</wp:posOffset>
          </wp:positionV>
          <wp:extent cx="2139950" cy="292735"/>
          <wp:effectExtent l="0" t="0" r="0" b="0"/>
          <wp:wrapNone/>
          <wp:docPr id="12712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29273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11E531BE" wp14:editId="20B2015E">
          <wp:extent cx="1080000" cy="294545"/>
          <wp:effectExtent l="0" t="0" r="6350" b="0"/>
          <wp:docPr id="4222357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2">
                    <a:extLst>
                      <a:ext uri="{96DAC541-7B7A-43D3-8B79-37D633B846F1}">
                        <asvg:svgBlip xmlns:asvg="http://schemas.microsoft.com/office/drawing/2016/SVG/main" r:embed="rId3"/>
                      </a:ext>
                    </a:extLst>
                  </a:blip>
                  <a:stretch>
                    <a:fillRect/>
                  </a:stretch>
                </pic:blipFill>
                <pic:spPr>
                  <a:xfrm>
                    <a:off x="0" y="0"/>
                    <a:ext cx="1080000" cy="2945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118D" w14:textId="4056C81C" w:rsidR="00A3623D" w:rsidRPr="003B03AE" w:rsidRDefault="00195237" w:rsidP="00951FB6">
    <w:pPr>
      <w:pStyle w:val="Header"/>
    </w:pPr>
    <w:r>
      <w:rPr>
        <w:noProof/>
      </w:rPr>
      <w:drawing>
        <wp:anchor distT="0" distB="0" distL="114300" distR="114300" simplePos="0" relativeHeight="251658241" behindDoc="1" locked="0" layoutInCell="1" allowOverlap="1" wp14:anchorId="7FECC8AF" wp14:editId="39DBDCFB">
          <wp:simplePos x="0" y="0"/>
          <wp:positionH relativeFrom="column">
            <wp:posOffset>2540</wp:posOffset>
          </wp:positionH>
          <wp:positionV relativeFrom="paragraph">
            <wp:posOffset>40640</wp:posOffset>
          </wp:positionV>
          <wp:extent cx="2139950" cy="292735"/>
          <wp:effectExtent l="0" t="0" r="0" b="0"/>
          <wp:wrapNone/>
          <wp:docPr id="27020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29273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42B96951" wp14:editId="5E0A23FD">
          <wp:extent cx="1080000" cy="294545"/>
          <wp:effectExtent l="0" t="0" r="6350" b="0"/>
          <wp:docPr id="1613789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2">
                    <a:extLst>
                      <a:ext uri="{96DAC541-7B7A-43D3-8B79-37D633B846F1}">
                        <asvg:svgBlip xmlns:asvg="http://schemas.microsoft.com/office/drawing/2016/SVG/main" r:embed="rId3"/>
                      </a:ext>
                    </a:extLst>
                  </a:blip>
                  <a:stretch>
                    <a:fillRect/>
                  </a:stretch>
                </pic:blipFill>
                <pic:spPr>
                  <a:xfrm>
                    <a:off x="0" y="0"/>
                    <a:ext cx="1080000" cy="2945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743C" w14:textId="77777777" w:rsidR="00C80FB9" w:rsidRPr="003B03AE" w:rsidRDefault="00C80FB9" w:rsidP="00951FB6">
    <w:pPr>
      <w:pStyle w:val="Header"/>
    </w:pPr>
    <w:r>
      <w:rPr>
        <w:noProof/>
      </w:rPr>
      <w:drawing>
        <wp:anchor distT="0" distB="0" distL="114300" distR="114300" simplePos="0" relativeHeight="251660291" behindDoc="1" locked="0" layoutInCell="1" allowOverlap="1" wp14:anchorId="7C2AF4AA" wp14:editId="16F91F89">
          <wp:simplePos x="0" y="0"/>
          <wp:positionH relativeFrom="column">
            <wp:posOffset>2540</wp:posOffset>
          </wp:positionH>
          <wp:positionV relativeFrom="paragraph">
            <wp:posOffset>40640</wp:posOffset>
          </wp:positionV>
          <wp:extent cx="2139950" cy="292735"/>
          <wp:effectExtent l="0" t="0" r="0" b="0"/>
          <wp:wrapNone/>
          <wp:docPr id="189249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29273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6E3B9552" wp14:editId="7EDC60B9">
          <wp:extent cx="1080000" cy="294545"/>
          <wp:effectExtent l="0" t="0" r="6350" b="0"/>
          <wp:docPr id="7738847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1495" name=""/>
                  <pic:cNvPicPr/>
                </pic:nvPicPr>
                <pic:blipFill>
                  <a:blip r:embed="rId2">
                    <a:extLst>
                      <a:ext uri="{96DAC541-7B7A-43D3-8B79-37D633B846F1}">
                        <asvg:svgBlip xmlns:asvg="http://schemas.microsoft.com/office/drawing/2016/SVG/main" r:embed="rId3"/>
                      </a:ext>
                    </a:extLst>
                  </a:blip>
                  <a:stretch>
                    <a:fillRect/>
                  </a:stretch>
                </pic:blipFill>
                <pic:spPr>
                  <a:xfrm>
                    <a:off x="0" y="0"/>
                    <a:ext cx="1080000" cy="294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DE2AB" w14:textId="77777777" w:rsidR="007E13ED" w:rsidRDefault="007E13ED" w:rsidP="00B23282">
      <w:pPr>
        <w:spacing w:before="0" w:after="60"/>
      </w:pPr>
      <w:r>
        <w:separator/>
      </w:r>
    </w:p>
  </w:footnote>
  <w:footnote w:type="continuationSeparator" w:id="0">
    <w:p w14:paraId="780184DA" w14:textId="77777777" w:rsidR="007E13ED" w:rsidRDefault="007E13ED" w:rsidP="00B23282">
      <w:pPr>
        <w:spacing w:before="0" w:after="60"/>
      </w:pPr>
      <w:r>
        <w:continuationSeparator/>
      </w:r>
    </w:p>
  </w:footnote>
  <w:footnote w:type="continuationNotice" w:id="1">
    <w:p w14:paraId="1501E615" w14:textId="77777777" w:rsidR="007E13ED" w:rsidRDefault="007E13ED">
      <w:pPr>
        <w:spacing w:before="0" w:after="0"/>
      </w:pPr>
    </w:p>
  </w:footnote>
  <w:footnote w:id="2">
    <w:p w14:paraId="75E28A1F" w14:textId="3A0FD33F" w:rsidR="00785743" w:rsidRDefault="00785743">
      <w:pPr>
        <w:pStyle w:val="FootnoteText"/>
      </w:pPr>
      <w:r>
        <w:rPr>
          <w:rStyle w:val="FootnoteReference"/>
        </w:rPr>
        <w:footnoteRef/>
      </w:r>
      <w:r>
        <w:t xml:space="preserve"> </w:t>
      </w:r>
      <w:r w:rsidR="00251907">
        <w:t>Service industries are</w:t>
      </w:r>
      <w:r w:rsidR="0096388F">
        <w:t xml:space="preserve"> </w:t>
      </w:r>
      <w:r w:rsidR="0086350B">
        <w:t>Accom</w:t>
      </w:r>
      <w:r w:rsidR="002A6FDC">
        <w:t>m</w:t>
      </w:r>
      <w:r w:rsidR="0086350B">
        <w:t xml:space="preserve">odation and </w:t>
      </w:r>
      <w:r w:rsidR="002A6FDC">
        <w:t xml:space="preserve">Food Services, Administrative and Support Services, </w:t>
      </w:r>
      <w:r w:rsidR="00E9228E">
        <w:t xml:space="preserve">Arts and Recreational </w:t>
      </w:r>
      <w:r w:rsidR="00337FBF">
        <w:t xml:space="preserve">Services, Education and Training, </w:t>
      </w:r>
      <w:r w:rsidR="009A75B9">
        <w:t xml:space="preserve">Financial and Insurance  Services, Health Care and Social Assistance, </w:t>
      </w:r>
      <w:r w:rsidR="0020636A">
        <w:t>Information Media and Telecommunications</w:t>
      </w:r>
      <w:r w:rsidR="00C70A4C">
        <w:t xml:space="preserve">, Public Administration </w:t>
      </w:r>
      <w:r w:rsidR="006B0BFD">
        <w:t>and Safety, Professional</w:t>
      </w:r>
      <w:r w:rsidR="00801577">
        <w:t xml:space="preserve">, Scientific and Technical Services, Rental, Hiring </w:t>
      </w:r>
      <w:r w:rsidR="006437EA">
        <w:t>and Real Estate Services, Retail Trade, Transport, Postal</w:t>
      </w:r>
      <w:r w:rsidR="00A752FE">
        <w:t xml:space="preserve"> &amp; Warehousing, and Wholesale Trade. </w:t>
      </w:r>
      <w:r w:rsidR="00031CCD">
        <w:t xml:space="preserve">Production industries </w:t>
      </w:r>
      <w:r w:rsidR="00AC2DF0">
        <w:t>are Agriculture, Forestry</w:t>
      </w:r>
      <w:r w:rsidR="00071A40">
        <w:t xml:space="preserve"> and Fishing, Construction, Electricity</w:t>
      </w:r>
      <w:r w:rsidR="0047279D">
        <w:t>, Gas, Water and Waste Services</w:t>
      </w:r>
      <w:r w:rsidR="0030045E">
        <w:t xml:space="preserve">, </w:t>
      </w:r>
      <w:r w:rsidR="006C59EC">
        <w:t>Manufacturing, and Min</w:t>
      </w:r>
      <w:r w:rsidR="00D604FE">
        <w:t>ing.</w:t>
      </w:r>
    </w:p>
  </w:footnote>
  <w:footnote w:id="3">
    <w:p w14:paraId="101B6A1A" w14:textId="074F6E9C" w:rsidR="00DA65B8" w:rsidRDefault="00DA65B8">
      <w:pPr>
        <w:pStyle w:val="FootnoteText"/>
      </w:pPr>
      <w:r>
        <w:rPr>
          <w:rStyle w:val="FootnoteReference"/>
        </w:rPr>
        <w:footnoteRef/>
      </w:r>
      <w:r>
        <w:t xml:space="preserve"> </w:t>
      </w:r>
      <w:r w:rsidR="00C93097">
        <w:t>‘Moderate impact</w:t>
      </w:r>
      <w:r w:rsidR="006A438B">
        <w:t>’</w:t>
      </w:r>
      <w:r w:rsidR="00C93097">
        <w:t xml:space="preserve"> </w:t>
      </w:r>
      <w:r w:rsidR="006A438B">
        <w:t>is grouped with ‘</w:t>
      </w:r>
      <w:r w:rsidR="002A5A7F">
        <w:t xml:space="preserve">minor impact’ and ‘no impact’ throughout this report </w:t>
      </w:r>
      <w:r w:rsidR="002F364D">
        <w:t xml:space="preserve">as </w:t>
      </w:r>
      <w:r w:rsidR="005D1CCA">
        <w:t xml:space="preserve">the </w:t>
      </w:r>
      <w:r w:rsidR="002F364D">
        <w:t>experiences</w:t>
      </w:r>
      <w:r w:rsidR="005D1CCA">
        <w:t>, including the Return to Work Rate</w:t>
      </w:r>
      <w:r w:rsidR="00890DC1">
        <w:t xml:space="preserve">, </w:t>
      </w:r>
      <w:r w:rsidR="002F364D">
        <w:t>of injured wo</w:t>
      </w:r>
      <w:r w:rsidR="00890DC1">
        <w:t xml:space="preserve">rkers whose injury had a moderate impact is </w:t>
      </w:r>
      <w:r w:rsidR="002E3757">
        <w:t xml:space="preserve">similar to </w:t>
      </w:r>
      <w:r w:rsidR="00FE1E5E">
        <w:t>workers</w:t>
      </w:r>
      <w:r w:rsidR="002E3757">
        <w:t xml:space="preserve"> whose injury had </w:t>
      </w:r>
      <w:r w:rsidR="00240A73">
        <w:t>a minor</w:t>
      </w:r>
      <w:r w:rsidR="00FE1E5E">
        <w:t xml:space="preserve"> impact</w:t>
      </w:r>
      <w:r w:rsidR="00240A73">
        <w:t xml:space="preserve"> or no </w:t>
      </w:r>
      <w:r w:rsidR="00D64720">
        <w:t xml:space="preserve">impact, </w:t>
      </w:r>
      <w:r w:rsidR="00A2706B">
        <w:t>whereas</w:t>
      </w:r>
      <w:r w:rsidR="005862AB">
        <w:t xml:space="preserve"> workers </w:t>
      </w:r>
      <w:r w:rsidR="00D64720">
        <w:t xml:space="preserve">whose injury had a </w:t>
      </w:r>
      <w:r w:rsidR="006A3F55">
        <w:t>significant or severe impact</w:t>
      </w:r>
      <w:r w:rsidR="00A2706B">
        <w:t xml:space="preserve"> </w:t>
      </w:r>
      <w:r w:rsidR="00CA763D">
        <w:t>had similar experiences</w:t>
      </w:r>
      <w:r w:rsidR="006A3F55">
        <w:t>.</w:t>
      </w:r>
    </w:p>
  </w:footnote>
  <w:footnote w:id="4">
    <w:p w14:paraId="0F084D32" w14:textId="35B81CCD" w:rsidR="00853E71" w:rsidRDefault="00E4396B">
      <w:pPr>
        <w:pStyle w:val="FootnoteText"/>
      </w:pPr>
      <w:r>
        <w:rPr>
          <w:rStyle w:val="FootnoteReference"/>
        </w:rPr>
        <w:footnoteRef/>
      </w:r>
      <w:r>
        <w:t xml:space="preserve"> </w:t>
      </w:r>
      <w:hyperlink r:id="rId1" w:history="1">
        <w:r w:rsidR="00853E71" w:rsidRPr="000A438C">
          <w:rPr>
            <w:rStyle w:val="Hyperlink"/>
            <w:rFonts w:asciiTheme="minorHAnsi" w:hAnsiTheme="minorHAnsi"/>
            <w:sz w:val="16"/>
          </w:rPr>
          <w:t>https://bridges.monash.edu/articles/report/Barriers_and_Enablers_to_Return_to_Work_Literature_Review/23682051?file=41559180</w:t>
        </w:r>
      </w:hyperlink>
    </w:p>
  </w:footnote>
  <w:footnote w:id="5">
    <w:p w14:paraId="481F8497" w14:textId="70A0B510" w:rsidR="00E555E0" w:rsidRDefault="00E555E0">
      <w:pPr>
        <w:pStyle w:val="FootnoteText"/>
      </w:pPr>
      <w:r>
        <w:rPr>
          <w:rStyle w:val="FootnoteReference"/>
        </w:rPr>
        <w:footnoteRef/>
      </w:r>
      <w:r>
        <w:t xml:space="preserve"> It is not known</w:t>
      </w:r>
      <w:r w:rsidR="003029A5">
        <w:t xml:space="preserve"> whether this mental health concern is</w:t>
      </w:r>
      <w:r w:rsidR="00D40585">
        <w:t xml:space="preserve"> a</w:t>
      </w:r>
      <w:r w:rsidR="003029A5">
        <w:t xml:space="preserve"> </w:t>
      </w:r>
      <w:r w:rsidR="006E46E2">
        <w:t>result</w:t>
      </w:r>
      <w:r w:rsidR="00E323A3">
        <w:t xml:space="preserve"> of the injured workers </w:t>
      </w:r>
      <w:r w:rsidR="00D40585">
        <w:t>workplace injury, or additional to that injury.</w:t>
      </w:r>
    </w:p>
  </w:footnote>
  <w:footnote w:id="6">
    <w:p w14:paraId="495C5B9D" w14:textId="3A374E3D" w:rsidR="00087E72" w:rsidRDefault="00087E72" w:rsidP="00087E72">
      <w:pPr>
        <w:pStyle w:val="FootnoteText"/>
      </w:pPr>
      <w:r>
        <w:rPr>
          <w:rStyle w:val="FootnoteReference"/>
        </w:rPr>
        <w:footnoteRef/>
      </w:r>
      <w:r>
        <w:t xml:space="preserve"> </w:t>
      </w:r>
      <w:r w:rsidR="0015430F">
        <w:t>For each employer, o</w:t>
      </w:r>
      <w:r>
        <w:t xml:space="preserve">nly the worker who made the most recent workers’ compensation claim </w:t>
      </w:r>
      <w:r w:rsidR="0015430F">
        <w:t xml:space="preserve">in the reference period </w:t>
      </w:r>
      <w:r>
        <w:t xml:space="preserve">is captured in this data. Note that employers may have had </w:t>
      </w:r>
      <w:r w:rsidR="004707BE">
        <w:t>other</w:t>
      </w:r>
      <w:r>
        <w:t xml:space="preserve"> workers who have made claims</w:t>
      </w:r>
      <w:r w:rsidR="004707BE">
        <w:t>, prior to their most recent.</w:t>
      </w:r>
      <w:r w:rsidR="00810E22">
        <w:t xml:space="preserve"> They are not included in these statistics.</w:t>
      </w:r>
    </w:p>
  </w:footnote>
  <w:footnote w:id="7">
    <w:p w14:paraId="38225A6F" w14:textId="0126B8D8" w:rsidR="007D0E3D" w:rsidRDefault="007D0E3D">
      <w:pPr>
        <w:pStyle w:val="FootnoteText"/>
      </w:pPr>
      <w:r>
        <w:rPr>
          <w:rStyle w:val="FootnoteReference"/>
        </w:rPr>
        <w:footnoteRef/>
      </w:r>
      <w:r>
        <w:t xml:space="preserve"> </w:t>
      </w:r>
      <w:r w:rsidR="00E566D6">
        <w:t>Business size</w:t>
      </w:r>
      <w:r w:rsidR="00B32269">
        <w:t xml:space="preserve"> definitions</w:t>
      </w:r>
      <w:r w:rsidR="00E566D6">
        <w:t>: Micro</w:t>
      </w:r>
      <w:r w:rsidR="00621511">
        <w:t xml:space="preserve"> </w:t>
      </w:r>
      <w:r w:rsidR="00255B91">
        <w:t xml:space="preserve">- </w:t>
      </w:r>
      <w:r w:rsidR="00621511">
        <w:t>1 to 4 employees</w:t>
      </w:r>
      <w:r w:rsidR="00B32269">
        <w:t>,</w:t>
      </w:r>
      <w:r w:rsidR="00621511">
        <w:t xml:space="preserve"> Small </w:t>
      </w:r>
      <w:r w:rsidR="00255B91">
        <w:t>-</w:t>
      </w:r>
      <w:r w:rsidR="00F811F6">
        <w:t xml:space="preserve"> </w:t>
      </w:r>
      <w:r w:rsidR="00B32269">
        <w:t>5 to 19 employees; M</w:t>
      </w:r>
      <w:r w:rsidR="00F811F6">
        <w:t xml:space="preserve">edium </w:t>
      </w:r>
      <w:r w:rsidR="00255B91">
        <w:t>-</w:t>
      </w:r>
      <w:r w:rsidR="00F811F6">
        <w:t xml:space="preserve"> </w:t>
      </w:r>
      <w:r w:rsidR="00B32269">
        <w:t xml:space="preserve">20 to </w:t>
      </w:r>
      <w:r w:rsidR="00F811F6">
        <w:t xml:space="preserve">199 employees; Large </w:t>
      </w:r>
      <w:r w:rsidR="00255B91">
        <w:t>-</w:t>
      </w:r>
      <w:r w:rsidR="00F811F6">
        <w:t xml:space="preserve"> 200+ employees</w:t>
      </w:r>
    </w:p>
  </w:footnote>
  <w:footnote w:id="8">
    <w:p w14:paraId="66AC9510" w14:textId="3DD464D8" w:rsidR="00320080" w:rsidRDefault="00320080">
      <w:pPr>
        <w:pStyle w:val="FootnoteText"/>
      </w:pPr>
      <w:r>
        <w:rPr>
          <w:rStyle w:val="FootnoteReference"/>
        </w:rPr>
        <w:footnoteRef/>
      </w:r>
      <w:r>
        <w:t xml:space="preserve"> </w:t>
      </w:r>
      <w:hyperlink r:id="rId2" w:history="1">
        <w:r w:rsidRPr="000A438C">
          <w:rPr>
            <w:rStyle w:val="Hyperlink"/>
            <w:rFonts w:asciiTheme="minorHAnsi" w:hAnsiTheme="minorHAnsi"/>
            <w:sz w:val="16"/>
          </w:rPr>
          <w:t>https://bridges.monash.edu/articles/report/Barriers_and_Enablers_to_Return_to_Work_Literature_Review/23682051?file=41559180</w:t>
        </w:r>
      </w:hyperlink>
    </w:p>
  </w:footnote>
  <w:footnote w:id="9">
    <w:p w14:paraId="32752D46" w14:textId="77777777" w:rsidR="005B2401" w:rsidRDefault="005B2401" w:rsidP="005B2401">
      <w:pPr>
        <w:pStyle w:val="FootnoteText"/>
      </w:pPr>
      <w:r>
        <w:rPr>
          <w:rStyle w:val="FootnoteReference"/>
        </w:rPr>
        <w:footnoteRef/>
      </w:r>
      <w:r>
        <w:t xml:space="preserve"> ANOVA coefficients can be interpreted as a correlation coefficient where 1 is a perfect positive correlation and 0 is no correlation.</w:t>
      </w:r>
    </w:p>
  </w:footnote>
  <w:footnote w:id="10">
    <w:p w14:paraId="431F3156" w14:textId="08D99A12" w:rsidR="00D77B81" w:rsidRDefault="00D77B81">
      <w:pPr>
        <w:pStyle w:val="FootnoteText"/>
      </w:pPr>
      <w:r>
        <w:rPr>
          <w:rStyle w:val="FootnoteReference"/>
        </w:rPr>
        <w:footnoteRef/>
      </w:r>
      <w:r>
        <w:t xml:space="preserve"> MAN3c. </w:t>
      </w:r>
      <w:r w:rsidRPr="00B51BAE">
        <w:t>What barriers, if any, do you experience in effectively preparing for, responding to, and managing injured workers in their return to work?</w:t>
      </w:r>
      <w:r>
        <w:br/>
      </w:r>
      <w:r w:rsidRPr="00987466">
        <w:t xml:space="preserve">Base: </w:t>
      </w:r>
      <w:r>
        <w:t>All employers n=754</w:t>
      </w:r>
    </w:p>
  </w:footnote>
  <w:footnote w:id="11">
    <w:p w14:paraId="315B215F" w14:textId="4409740D" w:rsidR="00B163D8" w:rsidRDefault="00B163D8">
      <w:pPr>
        <w:pStyle w:val="FootnoteText"/>
      </w:pPr>
      <w:r>
        <w:rPr>
          <w:rStyle w:val="FootnoteReference"/>
        </w:rPr>
        <w:footnoteRef/>
      </w:r>
      <w:r>
        <w:t xml:space="preserve"> </w:t>
      </w:r>
      <w:r w:rsidR="00510AD0">
        <w:t xml:space="preserve">‘Greater communication’ is a </w:t>
      </w:r>
      <w:r w:rsidR="00952C12">
        <w:t>net</w:t>
      </w:r>
      <w:r w:rsidR="00510AD0">
        <w:t xml:space="preserve"> of ‘</w:t>
      </w:r>
      <w:r w:rsidR="007B5CAC">
        <w:t>m</w:t>
      </w:r>
      <w:r w:rsidR="00931BA2" w:rsidRPr="00931BA2">
        <w:t>ore responsive / timely communication and updates</w:t>
      </w:r>
      <w:r w:rsidR="00931BA2">
        <w:t xml:space="preserve">’, </w:t>
      </w:r>
      <w:r w:rsidR="005E1EF4">
        <w:t>‘clear communication</w:t>
      </w:r>
      <w:r w:rsidR="007B5CAC">
        <w:t>’</w:t>
      </w:r>
      <w:r w:rsidR="007C1E8D">
        <w:t xml:space="preserve"> and ‘more way</w:t>
      </w:r>
      <w:r w:rsidR="00952C12">
        <w:t>s to contact the insurer’</w:t>
      </w:r>
    </w:p>
  </w:footnote>
  <w:footnote w:id="12">
    <w:p w14:paraId="2227082E" w14:textId="69CA2781" w:rsidR="004F6EFD" w:rsidRDefault="004F6EFD">
      <w:pPr>
        <w:pStyle w:val="FootnoteText"/>
      </w:pPr>
      <w:r>
        <w:rPr>
          <w:rStyle w:val="FootnoteReference"/>
        </w:rPr>
        <w:footnoteRef/>
      </w:r>
      <w:r>
        <w:t xml:space="preserve"> </w:t>
      </w:r>
      <w:r w:rsidR="00DF795B">
        <w:t xml:space="preserve">‘Greater communication’ is a net of </w:t>
      </w:r>
      <w:r w:rsidR="00B96FAB">
        <w:t>‘</w:t>
      </w:r>
      <w:r w:rsidR="00C537BA">
        <w:t>u</w:t>
      </w:r>
      <w:r w:rsidR="00B96FAB">
        <w:t xml:space="preserve">pdates on policy / legislative </w:t>
      </w:r>
      <w:r w:rsidR="001D2271">
        <w:t>changes’, ‘</w:t>
      </w:r>
      <w:r w:rsidR="00EE7697">
        <w:t xml:space="preserve">frequent communication with employers’, </w:t>
      </w:r>
      <w:r w:rsidR="0071301F">
        <w:t>‘consultation with employers’ and ‘</w:t>
      </w:r>
      <w:r w:rsidR="00F37E9F">
        <w:t xml:space="preserve">easier ways to </w:t>
      </w:r>
      <w:r w:rsidR="00C537BA">
        <w:t>contact the regulator’.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4049" w14:textId="77777777" w:rsidR="0085315D" w:rsidRDefault="00790E59" w:rsidP="00A0519C">
    <w:pPr>
      <w:pStyle w:val="Header"/>
    </w:pPr>
    <w:r>
      <w:rPr>
        <w:noProof/>
      </w:rPr>
      <w:drawing>
        <wp:anchor distT="0" distB="0" distL="114300" distR="114300" simplePos="0" relativeHeight="251658240" behindDoc="0" locked="0" layoutInCell="1" allowOverlap="1" wp14:anchorId="1318F3FE" wp14:editId="3F5517CA">
          <wp:simplePos x="0" y="0"/>
          <wp:positionH relativeFrom="column">
            <wp:posOffset>-540385</wp:posOffset>
          </wp:positionH>
          <wp:positionV relativeFrom="paragraph">
            <wp:posOffset>-360045</wp:posOffset>
          </wp:positionV>
          <wp:extent cx="7559675" cy="2529205"/>
          <wp:effectExtent l="0" t="0" r="3175" b="4445"/>
          <wp:wrapNone/>
          <wp:docPr id="1426776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658" name="Picture 4"/>
                  <pic:cNvPicPr>
                    <a:picLocks noChangeAspect="1"/>
                  </pic:cNvPicPr>
                </pic:nvPicPr>
                <pic:blipFill>
                  <a:blip r:embed="rId1">
                    <a:extLst>
                      <a:ext uri="{28A0092B-C50C-407E-A947-70E740481C1C}">
                        <a14:useLocalDpi xmlns:a14="http://schemas.microsoft.com/office/drawing/2010/main" val="0"/>
                      </a:ext>
                    </a:extLst>
                  </a:blip>
                  <a:srcRect t="24" b="24"/>
                  <a:stretch>
                    <a:fillRect/>
                  </a:stretch>
                </pic:blipFill>
                <pic:spPr bwMode="auto">
                  <a:xfrm>
                    <a:off x="0" y="0"/>
                    <a:ext cx="7559675" cy="252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985C" w14:textId="77777777" w:rsidR="0025174A" w:rsidRDefault="00D027E3" w:rsidP="00A0519C">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A704" w14:textId="13C8AF29" w:rsidR="008229F6" w:rsidRPr="00407FC3" w:rsidRDefault="008229F6" w:rsidP="00407F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5193" w14:textId="0B230D8F" w:rsidR="00502CC4" w:rsidRDefault="00502CC4" w:rsidP="00502CC4">
    <w:pPr>
      <w:pStyle w:val="Header"/>
    </w:pPr>
    <w:r>
      <w:t>National Return to Work Survey Report</w:t>
    </w:r>
    <w:r>
      <w:tab/>
    </w:r>
    <w:r w:rsidRPr="002B2862">
      <w:fldChar w:fldCharType="begin"/>
    </w:r>
    <w:r w:rsidRPr="002B2862">
      <w:instrText xml:space="preserve"> PAGE   \* MERGEFORMAT </w:instrText>
    </w:r>
    <w:r w:rsidRPr="002B2862">
      <w:fldChar w:fldCharType="separate"/>
    </w:r>
    <w:proofErr w:type="spellStart"/>
    <w:r>
      <w:t>i</w:t>
    </w:r>
    <w:proofErr w:type="spellEnd"/>
    <w:r w:rsidRPr="002B2862">
      <w:fldChar w:fldCharType="end"/>
    </w:r>
  </w:p>
  <w:p w14:paraId="1B0D1DCB" w14:textId="7948EC8C" w:rsidR="0054541D" w:rsidRPr="002B2862" w:rsidRDefault="00502CC4" w:rsidP="00502CC4">
    <w:pPr>
      <w:pStyle w:val="Header"/>
    </w:pPr>
    <w:r w:rsidRPr="002B2862">
      <w:t xml:space="preserve">Ref: </w:t>
    </w:r>
    <w:r w:rsidR="00D94BC3">
      <w:t>5059</w:t>
    </w:r>
    <w:r w:rsidRPr="002B2862">
      <w:t xml:space="preserve">  |  </w:t>
    </w:r>
    <w:r w:rsidR="00AD359D">
      <w:t>November</w:t>
    </w:r>
    <w:r w:rsidR="00D94BC3">
      <w:t xml:space="preserv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F7986" w14:textId="77777777" w:rsidR="00C80FB9" w:rsidRDefault="00C80FB9" w:rsidP="00502CC4">
    <w:pPr>
      <w:pStyle w:val="Header"/>
    </w:pPr>
    <w:r>
      <w:t>National Return to Work Survey Report</w:t>
    </w:r>
    <w:r>
      <w:tab/>
    </w:r>
    <w:r w:rsidRPr="002B2862">
      <w:fldChar w:fldCharType="begin"/>
    </w:r>
    <w:r w:rsidRPr="002B2862">
      <w:instrText xml:space="preserve"> PAGE   \* MERGEFORMAT </w:instrText>
    </w:r>
    <w:r w:rsidRPr="002B2862">
      <w:fldChar w:fldCharType="separate"/>
    </w:r>
    <w:proofErr w:type="spellStart"/>
    <w:r>
      <w:t>i</w:t>
    </w:r>
    <w:proofErr w:type="spellEnd"/>
    <w:r w:rsidRPr="002B2862">
      <w:fldChar w:fldCharType="end"/>
    </w:r>
  </w:p>
  <w:p w14:paraId="7195B044" w14:textId="77777777" w:rsidR="00C80FB9" w:rsidRPr="002B2862" w:rsidRDefault="00C80FB9" w:rsidP="00502CC4">
    <w:pPr>
      <w:pStyle w:val="Header"/>
    </w:pPr>
    <w:r w:rsidRPr="002B2862">
      <w:t xml:space="preserve">Ref: </w:t>
    </w:r>
    <w:r>
      <w:t>5059</w:t>
    </w:r>
    <w:r w:rsidRPr="002B2862">
      <w:t xml:space="preserve">  |  </w:t>
    </w:r>
    <w:r>
      <w:t>October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567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DE3B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A224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3A9D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CD3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46A7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14FA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5ABA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7E66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9491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0202A"/>
    <w:multiLevelType w:val="multilevel"/>
    <w:tmpl w:val="0C09001F"/>
    <w:styleLink w:val="Wallis2020"/>
    <w:lvl w:ilvl="0">
      <w:start w:val="1"/>
      <w:numFmt w:val="decimalZero"/>
      <w:lvlText w:val="%1."/>
      <w:lvlJc w:val="left"/>
      <w:pPr>
        <w:ind w:left="360" w:hanging="360"/>
      </w:pPr>
      <w:rPr>
        <w:color w:val="00AE4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CD5543"/>
    <w:multiLevelType w:val="multilevel"/>
    <w:tmpl w:val="83329A54"/>
    <w:lvl w:ilvl="0">
      <w:start w:val="1"/>
      <w:numFmt w:val="bullet"/>
      <w:pStyle w:val="BulletGREEN"/>
      <w:lvlText w:val=""/>
      <w:lvlJc w:val="left"/>
      <w:pPr>
        <w:ind w:left="425" w:hanging="425"/>
      </w:pPr>
      <w:rPr>
        <w:rFonts w:ascii="Wingdings 2" w:hAnsi="Wingdings 2" w:hint="default"/>
        <w:color w:val="00663A" w:themeColor="accent1"/>
        <w:sz w:val="20"/>
      </w:rPr>
    </w:lvl>
    <w:lvl w:ilvl="1">
      <w:start w:val="1"/>
      <w:numFmt w:val="bullet"/>
      <w:lvlRestart w:val="0"/>
      <w:lvlText w:val=""/>
      <w:lvlJc w:val="left"/>
      <w:pPr>
        <w:ind w:left="850" w:hanging="425"/>
      </w:pPr>
      <w:rPr>
        <w:rFonts w:ascii="Wingdings 2" w:hAnsi="Wingdings 2" w:hint="default"/>
        <w:color w:val="00663A" w:themeColor="accent1"/>
      </w:rPr>
    </w:lvl>
    <w:lvl w:ilvl="2">
      <w:start w:val="1"/>
      <w:numFmt w:val="bullet"/>
      <w:lvlRestart w:val="0"/>
      <w:lvlText w:val="●"/>
      <w:lvlJc w:val="left"/>
      <w:pPr>
        <w:ind w:left="1275" w:hanging="425"/>
      </w:pPr>
      <w:rPr>
        <w:rFonts w:ascii="Arial" w:hAnsi="Arial" w:hint="default"/>
        <w:color w:val="00663A" w:themeColor="accent1"/>
      </w:rPr>
    </w:lvl>
    <w:lvl w:ilvl="3">
      <w:start w:val="1"/>
      <w:numFmt w:val="bullet"/>
      <w:lvlText w:val="●"/>
      <w:lvlJc w:val="left"/>
      <w:pPr>
        <w:ind w:left="1700" w:hanging="425"/>
      </w:pPr>
      <w:rPr>
        <w:rFonts w:ascii="Arial" w:hAnsi="Arial" w:hint="default"/>
        <w:color w:val="00663A" w:themeColor="accent1"/>
      </w:rPr>
    </w:lvl>
    <w:lvl w:ilvl="4">
      <w:start w:val="1"/>
      <w:numFmt w:val="bullet"/>
      <w:lvlText w:val="▬"/>
      <w:lvlJc w:val="left"/>
      <w:pPr>
        <w:ind w:left="2125" w:hanging="425"/>
      </w:pPr>
      <w:rPr>
        <w:rFonts w:ascii="Arial" w:hAnsi="Arial" w:hint="default"/>
        <w:color w:val="00663A" w:themeColor="accent1"/>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12" w15:restartNumberingAfterBreak="0">
    <w:nsid w:val="0DA47E1C"/>
    <w:multiLevelType w:val="hybridMultilevel"/>
    <w:tmpl w:val="44FABE62"/>
    <w:lvl w:ilvl="0" w:tplc="2B8A9DB0">
      <w:start w:val="1"/>
      <w:numFmt w:val="bullet"/>
      <w:pStyle w:val="QuotePULLOUTSource"/>
      <w:lvlText w:val="—"/>
      <w:lvlJc w:val="left"/>
      <w:pPr>
        <w:ind w:left="755" w:hanging="360"/>
      </w:pPr>
      <w:rPr>
        <w:rFonts w:ascii="Aptos" w:hAnsi="Aptos"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13" w15:restartNumberingAfterBreak="0">
    <w:nsid w:val="1D504F0C"/>
    <w:multiLevelType w:val="hybridMultilevel"/>
    <w:tmpl w:val="AA169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67E40"/>
    <w:multiLevelType w:val="multilevel"/>
    <w:tmpl w:val="C08AE62C"/>
    <w:lvl w:ilvl="0">
      <w:start w:val="1"/>
      <w:numFmt w:val="bullet"/>
      <w:pStyle w:val="QuoteSTANDARD"/>
      <w:lvlText w:val="“"/>
      <w:lvlJc w:val="left"/>
      <w:pPr>
        <w:ind w:left="1276" w:hanging="851"/>
      </w:pPr>
      <w:rPr>
        <w:rFonts w:ascii="Aptos ExtraBold" w:hAnsi="Aptos ExtraBold" w:hint="default"/>
        <w:i w:val="0"/>
        <w:iCs w:val="0"/>
        <w:color w:val="AAE6BE" w:themeColor="background2"/>
        <w:spacing w:val="0"/>
        <w:w w:val="100"/>
        <w:position w:val="-24"/>
        <w:sz w:val="80"/>
        <w:szCs w:val="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C0678C"/>
    <w:multiLevelType w:val="hybridMultilevel"/>
    <w:tmpl w:val="6FF2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81F9F"/>
    <w:multiLevelType w:val="hybridMultilevel"/>
    <w:tmpl w:val="AA44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F7E98"/>
    <w:multiLevelType w:val="hybridMultilevel"/>
    <w:tmpl w:val="B12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1866A0"/>
    <w:multiLevelType w:val="hybridMultilevel"/>
    <w:tmpl w:val="ABECF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597405"/>
    <w:multiLevelType w:val="hybridMultilevel"/>
    <w:tmpl w:val="862A7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FB6F52"/>
    <w:multiLevelType w:val="hybridMultilevel"/>
    <w:tmpl w:val="B3AA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894D9F"/>
    <w:multiLevelType w:val="hybridMultilevel"/>
    <w:tmpl w:val="14321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511A23"/>
    <w:multiLevelType w:val="hybridMultilevel"/>
    <w:tmpl w:val="B8BECD96"/>
    <w:lvl w:ilvl="0" w:tplc="3210EE96">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B2010A"/>
    <w:multiLevelType w:val="multilevel"/>
    <w:tmpl w:val="A210CF3E"/>
    <w:styleLink w:val="Style2"/>
    <w:lvl w:ilvl="0">
      <w:start w:val="1"/>
      <w:numFmt w:val="bullet"/>
      <w:lvlText w:val=""/>
      <w:lvlJc w:val="left"/>
      <w:pPr>
        <w:ind w:left="425" w:hanging="425"/>
      </w:pPr>
      <w:rPr>
        <w:rFonts w:ascii="Wingdings 2" w:hAnsi="Wingdings 2" w:hint="default"/>
        <w:color w:val="00663A" w:themeColor="accent1"/>
        <w:sz w:val="20"/>
      </w:rPr>
    </w:lvl>
    <w:lvl w:ilvl="1">
      <w:start w:val="1"/>
      <w:numFmt w:val="bullet"/>
      <w:lvlRestart w:val="0"/>
      <w:lvlText w:val=""/>
      <w:lvlJc w:val="left"/>
      <w:pPr>
        <w:ind w:left="850" w:hanging="425"/>
      </w:pPr>
      <w:rPr>
        <w:rFonts w:ascii="Wingdings" w:hAnsi="Wingdings" w:hint="default"/>
        <w:color w:val="00663A" w:themeColor="accent1"/>
      </w:rPr>
    </w:lvl>
    <w:lvl w:ilvl="2">
      <w:start w:val="1"/>
      <w:numFmt w:val="bullet"/>
      <w:lvlRestart w:val="0"/>
      <w:lvlText w:val=""/>
      <w:lvlJc w:val="left"/>
      <w:pPr>
        <w:ind w:left="1275" w:hanging="425"/>
      </w:pPr>
      <w:rPr>
        <w:rFonts w:ascii="Wingdings" w:hAnsi="Wingdings" w:hint="default"/>
        <w:color w:val="00663A" w:themeColor="accent1"/>
      </w:rPr>
    </w:lvl>
    <w:lvl w:ilvl="3">
      <w:start w:val="1"/>
      <w:numFmt w:val="bullet"/>
      <w:lvlText w:val=""/>
      <w:lvlJc w:val="left"/>
      <w:pPr>
        <w:ind w:left="1700" w:hanging="425"/>
      </w:pPr>
      <w:rPr>
        <w:rFonts w:ascii="Symbol" w:hAnsi="Symbol" w:hint="default"/>
        <w:color w:val="00663A" w:themeColor="accent1"/>
      </w:rPr>
    </w:lvl>
    <w:lvl w:ilvl="4">
      <w:start w:val="1"/>
      <w:numFmt w:val="bullet"/>
      <w:lvlText w:val="―"/>
      <w:lvlJc w:val="left"/>
      <w:pPr>
        <w:ind w:left="2125" w:hanging="425"/>
      </w:pPr>
      <w:rPr>
        <w:rFonts w:ascii="Arial Nova" w:hAnsi="Arial Nova" w:hint="default"/>
        <w:color w:val="00663A" w:themeColor="accent1"/>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25" w15:restartNumberingAfterBreak="0">
    <w:nsid w:val="5C445690"/>
    <w:multiLevelType w:val="hybridMultilevel"/>
    <w:tmpl w:val="1EA048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95556"/>
    <w:multiLevelType w:val="multilevel"/>
    <w:tmpl w:val="067059EE"/>
    <w:numStyleLink w:val="Style1"/>
  </w:abstractNum>
  <w:abstractNum w:abstractNumId="27" w15:restartNumberingAfterBreak="0">
    <w:nsid w:val="5DEB58EA"/>
    <w:multiLevelType w:val="multilevel"/>
    <w:tmpl w:val="B7048EC0"/>
    <w:lvl w:ilvl="0">
      <w:start w:val="1"/>
      <w:numFmt w:val="decimal"/>
      <w:pStyle w:val="NumberedList"/>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0F3F2B"/>
    <w:multiLevelType w:val="hybridMultilevel"/>
    <w:tmpl w:val="4C641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55843"/>
    <w:multiLevelType w:val="hybridMultilevel"/>
    <w:tmpl w:val="7256F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682C85"/>
    <w:multiLevelType w:val="hybridMultilevel"/>
    <w:tmpl w:val="56A8F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861947"/>
    <w:multiLevelType w:val="multilevel"/>
    <w:tmpl w:val="C60665D8"/>
    <w:lvl w:ilvl="0">
      <w:start w:val="1"/>
      <w:numFmt w:val="decimal"/>
      <w:pStyle w:val="Heading1"/>
      <w:lvlText w:val="%1"/>
      <w:lvlJc w:val="left"/>
      <w:pPr>
        <w:tabs>
          <w:tab w:val="num" w:pos="2126"/>
        </w:tabs>
        <w:ind w:left="992" w:hanging="992"/>
      </w:pPr>
      <w:rPr>
        <w:rFonts w:hint="default"/>
        <w:color w:val="58595B"/>
        <w:position w:val="0"/>
        <w:sz w:val="48"/>
        <w:szCs w:val="48"/>
      </w:rPr>
    </w:lvl>
    <w:lvl w:ilvl="1">
      <w:start w:val="1"/>
      <w:numFmt w:val="decimal"/>
      <w:pStyle w:val="Heading2"/>
      <w:lvlText w:val="%1.%2"/>
      <w:lvlJc w:val="left"/>
      <w:pPr>
        <w:tabs>
          <w:tab w:val="num" w:pos="2126"/>
        </w:tabs>
        <w:ind w:left="992" w:hanging="992"/>
      </w:pPr>
      <w:rPr>
        <w:rFonts w:hint="default"/>
      </w:rPr>
    </w:lvl>
    <w:lvl w:ilvl="2">
      <w:start w:val="1"/>
      <w:numFmt w:val="decimal"/>
      <w:pStyle w:val="Heading3"/>
      <w:lvlText w:val="%1.%2.%3"/>
      <w:lvlJc w:val="left"/>
      <w:pPr>
        <w:tabs>
          <w:tab w:val="num" w:pos="2126"/>
        </w:tabs>
        <w:ind w:left="992" w:hanging="992"/>
      </w:pPr>
      <w:rPr>
        <w:rFonts w:hint="default"/>
      </w:rPr>
    </w:lvl>
    <w:lvl w:ilvl="3">
      <w:start w:val="1"/>
      <w:numFmt w:val="decimal"/>
      <w:pStyle w:val="Heading4"/>
      <w:lvlText w:val="%1.%2.%3.%4"/>
      <w:lvlJc w:val="left"/>
      <w:pPr>
        <w:tabs>
          <w:tab w:val="num" w:pos="2126"/>
        </w:tabs>
        <w:ind w:left="992" w:hanging="992"/>
      </w:pPr>
      <w:rPr>
        <w:rFonts w:hint="default"/>
      </w:rPr>
    </w:lvl>
    <w:lvl w:ilvl="4">
      <w:start w:val="1"/>
      <w:numFmt w:val="none"/>
      <w:lvlText w:val=""/>
      <w:lvlJc w:val="left"/>
      <w:pPr>
        <w:tabs>
          <w:tab w:val="num" w:pos="2126"/>
        </w:tabs>
        <w:ind w:left="992" w:hanging="992"/>
      </w:pPr>
      <w:rPr>
        <w:rFonts w:hint="default"/>
      </w:rPr>
    </w:lvl>
    <w:lvl w:ilvl="5">
      <w:start w:val="1"/>
      <w:numFmt w:val="none"/>
      <w:lvlText w:val=""/>
      <w:lvlJc w:val="left"/>
      <w:pPr>
        <w:tabs>
          <w:tab w:val="num" w:pos="2126"/>
        </w:tabs>
        <w:ind w:left="992" w:hanging="992"/>
      </w:pPr>
      <w:rPr>
        <w:rFonts w:hint="default"/>
      </w:rPr>
    </w:lvl>
    <w:lvl w:ilvl="6">
      <w:start w:val="1"/>
      <w:numFmt w:val="none"/>
      <w:lvlText w:val=""/>
      <w:lvlJc w:val="left"/>
      <w:pPr>
        <w:tabs>
          <w:tab w:val="num" w:pos="2126"/>
        </w:tabs>
        <w:ind w:left="992" w:hanging="992"/>
      </w:pPr>
      <w:rPr>
        <w:rFonts w:hint="default"/>
      </w:rPr>
    </w:lvl>
    <w:lvl w:ilvl="7">
      <w:start w:val="1"/>
      <w:numFmt w:val="none"/>
      <w:pStyle w:val="Heading8"/>
      <w:lvlText w:val=""/>
      <w:lvlJc w:val="left"/>
      <w:pPr>
        <w:tabs>
          <w:tab w:val="num" w:pos="2126"/>
        </w:tabs>
        <w:ind w:left="992" w:hanging="992"/>
      </w:pPr>
      <w:rPr>
        <w:rFonts w:hint="default"/>
      </w:rPr>
    </w:lvl>
    <w:lvl w:ilvl="8">
      <w:start w:val="1"/>
      <w:numFmt w:val="none"/>
      <w:pStyle w:val="Heading9"/>
      <w:lvlText w:val=""/>
      <w:lvlJc w:val="left"/>
      <w:pPr>
        <w:tabs>
          <w:tab w:val="num" w:pos="2126"/>
        </w:tabs>
        <w:ind w:left="992" w:hanging="992"/>
      </w:pPr>
      <w:rPr>
        <w:rFonts w:hint="default"/>
      </w:rPr>
    </w:lvl>
  </w:abstractNum>
  <w:abstractNum w:abstractNumId="32" w15:restartNumberingAfterBreak="0">
    <w:nsid w:val="6ACD7A95"/>
    <w:multiLevelType w:val="multilevel"/>
    <w:tmpl w:val="CD18B0C0"/>
    <w:styleLink w:val="Style4"/>
    <w:lvl w:ilvl="0">
      <w:start w:val="1"/>
      <w:numFmt w:val="bullet"/>
      <w:lvlText w:val=""/>
      <w:lvlJc w:val="left"/>
      <w:pPr>
        <w:ind w:left="425" w:hanging="425"/>
      </w:pPr>
      <w:rPr>
        <w:rFonts w:ascii="Wingdings 2" w:hAnsi="Wingdings 2" w:hint="default"/>
        <w:color w:val="2BB673" w:themeColor="text2"/>
      </w:rPr>
    </w:lvl>
    <w:lvl w:ilvl="1">
      <w:start w:val="1"/>
      <w:numFmt w:val="bullet"/>
      <w:lvlRestart w:val="0"/>
      <w:lvlText w:val=""/>
      <w:lvlJc w:val="left"/>
      <w:pPr>
        <w:ind w:left="850" w:hanging="425"/>
      </w:pPr>
      <w:rPr>
        <w:rFonts w:ascii="Wingdings" w:hAnsi="Wingdings" w:hint="default"/>
        <w:color w:val="2BB673" w:themeColor="text2"/>
      </w:rPr>
    </w:lvl>
    <w:lvl w:ilvl="2">
      <w:start w:val="1"/>
      <w:numFmt w:val="bullet"/>
      <w:lvlRestart w:val="0"/>
      <w:lvlText w:val=""/>
      <w:lvlJc w:val="left"/>
      <w:pPr>
        <w:ind w:left="1275" w:hanging="425"/>
      </w:pPr>
      <w:rPr>
        <w:rFonts w:ascii="Wingdings" w:hAnsi="Wingdings" w:hint="default"/>
        <w:color w:val="FF8F57" w:themeColor="accent6"/>
      </w:rPr>
    </w:lvl>
    <w:lvl w:ilvl="3">
      <w:start w:val="1"/>
      <w:numFmt w:val="bullet"/>
      <w:lvlRestart w:val="0"/>
      <w:lvlText w:val=""/>
      <w:lvlJc w:val="left"/>
      <w:pPr>
        <w:ind w:left="1700" w:hanging="425"/>
      </w:pPr>
      <w:rPr>
        <w:rFonts w:ascii="Wingdings" w:hAnsi="Wingdings" w:hint="default"/>
        <w:color w:val="FF8F57" w:themeColor="accent6"/>
      </w:rPr>
    </w:lvl>
    <w:lvl w:ilvl="4">
      <w:start w:val="1"/>
      <w:numFmt w:val="bullet"/>
      <w:lvlText w:val="―"/>
      <w:lvlJc w:val="left"/>
      <w:pPr>
        <w:ind w:left="2125" w:hanging="425"/>
      </w:pPr>
      <w:rPr>
        <w:rFonts w:ascii="Arial Nova" w:hAnsi="Arial Nova" w:hint="default"/>
        <w:color w:val="FF8F57" w:themeColor="accent6"/>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33" w15:restartNumberingAfterBreak="0">
    <w:nsid w:val="6CEA1419"/>
    <w:multiLevelType w:val="hybridMultilevel"/>
    <w:tmpl w:val="09484D16"/>
    <w:lvl w:ilvl="0" w:tplc="CD084CA6">
      <w:start w:val="1"/>
      <w:numFmt w:val="bullet"/>
      <w:pStyle w:val="TableBullet"/>
      <w:lvlText w:val="o"/>
      <w:lvlJc w:val="left"/>
      <w:pPr>
        <w:ind w:left="720" w:hanging="360"/>
      </w:pPr>
      <w:rPr>
        <w:rFonts w:ascii="Courier New" w:hAnsi="Courier New" w:cs="Courier New" w:hint="default"/>
        <w:color w:val="40403F" w:themeColor="text1"/>
      </w:rPr>
    </w:lvl>
    <w:lvl w:ilvl="1" w:tplc="EDF80430" w:tentative="1">
      <w:start w:val="1"/>
      <w:numFmt w:val="bullet"/>
      <w:lvlText w:val="o"/>
      <w:lvlJc w:val="left"/>
      <w:pPr>
        <w:ind w:left="1440" w:hanging="360"/>
      </w:pPr>
      <w:rPr>
        <w:rFonts w:ascii="Courier New" w:hAnsi="Courier New" w:cs="Courier New" w:hint="default"/>
      </w:rPr>
    </w:lvl>
    <w:lvl w:ilvl="2" w:tplc="28164A0E" w:tentative="1">
      <w:start w:val="1"/>
      <w:numFmt w:val="bullet"/>
      <w:lvlText w:val=""/>
      <w:lvlJc w:val="left"/>
      <w:pPr>
        <w:ind w:left="2160" w:hanging="360"/>
      </w:pPr>
      <w:rPr>
        <w:rFonts w:ascii="Wingdings" w:hAnsi="Wingdings" w:hint="default"/>
      </w:rPr>
    </w:lvl>
    <w:lvl w:ilvl="3" w:tplc="741260FC" w:tentative="1">
      <w:start w:val="1"/>
      <w:numFmt w:val="bullet"/>
      <w:lvlText w:val=""/>
      <w:lvlJc w:val="left"/>
      <w:pPr>
        <w:ind w:left="2880" w:hanging="360"/>
      </w:pPr>
      <w:rPr>
        <w:rFonts w:ascii="Symbol" w:hAnsi="Symbol" w:hint="default"/>
      </w:rPr>
    </w:lvl>
    <w:lvl w:ilvl="4" w:tplc="1A70AEEA" w:tentative="1">
      <w:start w:val="1"/>
      <w:numFmt w:val="bullet"/>
      <w:lvlText w:val="o"/>
      <w:lvlJc w:val="left"/>
      <w:pPr>
        <w:ind w:left="3600" w:hanging="360"/>
      </w:pPr>
      <w:rPr>
        <w:rFonts w:ascii="Courier New" w:hAnsi="Courier New" w:cs="Courier New" w:hint="default"/>
      </w:rPr>
    </w:lvl>
    <w:lvl w:ilvl="5" w:tplc="FC88B3DA" w:tentative="1">
      <w:start w:val="1"/>
      <w:numFmt w:val="bullet"/>
      <w:lvlText w:val=""/>
      <w:lvlJc w:val="left"/>
      <w:pPr>
        <w:ind w:left="4320" w:hanging="360"/>
      </w:pPr>
      <w:rPr>
        <w:rFonts w:ascii="Wingdings" w:hAnsi="Wingdings" w:hint="default"/>
      </w:rPr>
    </w:lvl>
    <w:lvl w:ilvl="6" w:tplc="48BCD398" w:tentative="1">
      <w:start w:val="1"/>
      <w:numFmt w:val="bullet"/>
      <w:lvlText w:val=""/>
      <w:lvlJc w:val="left"/>
      <w:pPr>
        <w:ind w:left="5040" w:hanging="360"/>
      </w:pPr>
      <w:rPr>
        <w:rFonts w:ascii="Symbol" w:hAnsi="Symbol" w:hint="default"/>
      </w:rPr>
    </w:lvl>
    <w:lvl w:ilvl="7" w:tplc="2CE00210" w:tentative="1">
      <w:start w:val="1"/>
      <w:numFmt w:val="bullet"/>
      <w:lvlText w:val="o"/>
      <w:lvlJc w:val="left"/>
      <w:pPr>
        <w:ind w:left="5760" w:hanging="360"/>
      </w:pPr>
      <w:rPr>
        <w:rFonts w:ascii="Courier New" w:hAnsi="Courier New" w:cs="Courier New" w:hint="default"/>
      </w:rPr>
    </w:lvl>
    <w:lvl w:ilvl="8" w:tplc="91F61BA6" w:tentative="1">
      <w:start w:val="1"/>
      <w:numFmt w:val="bullet"/>
      <w:lvlText w:val=""/>
      <w:lvlJc w:val="left"/>
      <w:pPr>
        <w:ind w:left="6480" w:hanging="360"/>
      </w:pPr>
      <w:rPr>
        <w:rFonts w:ascii="Wingdings" w:hAnsi="Wingdings" w:hint="default"/>
      </w:rPr>
    </w:lvl>
  </w:abstractNum>
  <w:abstractNum w:abstractNumId="34" w15:restartNumberingAfterBreak="0">
    <w:nsid w:val="70ED168A"/>
    <w:multiLevelType w:val="multilevel"/>
    <w:tmpl w:val="D4AAF40C"/>
    <w:styleLink w:val="Style3"/>
    <w:lvl w:ilvl="0">
      <w:start w:val="1"/>
      <w:numFmt w:val="bullet"/>
      <w:lvlText w:val=""/>
      <w:lvlJc w:val="left"/>
      <w:pPr>
        <w:ind w:left="425" w:hanging="425"/>
      </w:pPr>
      <w:rPr>
        <w:rFonts w:ascii="Wingdings 2" w:hAnsi="Wingdings 2" w:hint="default"/>
        <w:color w:val="316CF9" w:themeColor="accent3"/>
      </w:rPr>
    </w:lvl>
    <w:lvl w:ilvl="1">
      <w:start w:val="1"/>
      <w:numFmt w:val="bullet"/>
      <w:lvlRestart w:val="0"/>
      <w:lvlText w:val=""/>
      <w:lvlJc w:val="left"/>
      <w:pPr>
        <w:ind w:left="850" w:hanging="425"/>
      </w:pPr>
      <w:rPr>
        <w:rFonts w:ascii="Wingdings" w:hAnsi="Wingdings" w:hint="default"/>
        <w:color w:val="316CF9" w:themeColor="accent3"/>
      </w:rPr>
    </w:lvl>
    <w:lvl w:ilvl="2">
      <w:start w:val="1"/>
      <w:numFmt w:val="bullet"/>
      <w:lvlRestart w:val="0"/>
      <w:lvlText w:val=""/>
      <w:lvlJc w:val="left"/>
      <w:pPr>
        <w:ind w:left="1275" w:hanging="425"/>
      </w:pPr>
      <w:rPr>
        <w:rFonts w:ascii="Wingdings" w:hAnsi="Wingdings" w:hint="default"/>
        <w:color w:val="316CF9" w:themeColor="accent3"/>
      </w:rPr>
    </w:lvl>
    <w:lvl w:ilvl="3">
      <w:start w:val="1"/>
      <w:numFmt w:val="bullet"/>
      <w:lvlRestart w:val="0"/>
      <w:lvlText w:val=""/>
      <w:lvlJc w:val="left"/>
      <w:pPr>
        <w:ind w:left="1700" w:hanging="425"/>
      </w:pPr>
      <w:rPr>
        <w:rFonts w:ascii="Symbol" w:hAnsi="Symbol" w:hint="default"/>
        <w:color w:val="316CF9" w:themeColor="accent3"/>
      </w:rPr>
    </w:lvl>
    <w:lvl w:ilvl="4">
      <w:start w:val="1"/>
      <w:numFmt w:val="bullet"/>
      <w:lvlRestart w:val="0"/>
      <w:lvlText w:val="―"/>
      <w:lvlJc w:val="left"/>
      <w:pPr>
        <w:ind w:left="2125" w:hanging="425"/>
      </w:pPr>
      <w:rPr>
        <w:rFonts w:ascii="Arial Nova" w:hAnsi="Arial Nova" w:hint="default"/>
        <w:color w:val="316CF9" w:themeColor="accent3"/>
      </w:rPr>
    </w:lvl>
    <w:lvl w:ilvl="5">
      <w:start w:val="1"/>
      <w:numFmt w:val="bullet"/>
      <w:lvlText w:val="―"/>
      <w:lvlJc w:val="left"/>
      <w:pPr>
        <w:ind w:left="2550" w:hanging="425"/>
      </w:pPr>
      <w:rPr>
        <w:rFonts w:ascii="Arial Nova" w:hAnsi="Arial Nova" w:hint="default"/>
        <w:color w:val="40403F" w:themeColor="text1"/>
      </w:rPr>
    </w:lvl>
    <w:lvl w:ilvl="6">
      <w:start w:val="1"/>
      <w:numFmt w:val="bullet"/>
      <w:lvlText w:val="―"/>
      <w:lvlJc w:val="left"/>
      <w:pPr>
        <w:ind w:left="2975" w:hanging="425"/>
      </w:pPr>
      <w:rPr>
        <w:rFonts w:ascii="Arial Nova" w:hAnsi="Arial Nova" w:hint="default"/>
        <w:color w:val="40403F" w:themeColor="text1"/>
      </w:rPr>
    </w:lvl>
    <w:lvl w:ilvl="7">
      <w:start w:val="1"/>
      <w:numFmt w:val="bullet"/>
      <w:lvlText w:val="―"/>
      <w:lvlJc w:val="left"/>
      <w:pPr>
        <w:ind w:left="3400" w:hanging="425"/>
      </w:pPr>
      <w:rPr>
        <w:rFonts w:ascii="Arial Nova" w:hAnsi="Arial Nova" w:hint="default"/>
        <w:color w:val="40403F" w:themeColor="text1"/>
      </w:rPr>
    </w:lvl>
    <w:lvl w:ilvl="8">
      <w:start w:val="1"/>
      <w:numFmt w:val="bullet"/>
      <w:lvlText w:val="―"/>
      <w:lvlJc w:val="left"/>
      <w:pPr>
        <w:ind w:left="3825" w:hanging="425"/>
      </w:pPr>
      <w:rPr>
        <w:rFonts w:ascii="Arial Nova" w:hAnsi="Arial Nova" w:hint="default"/>
        <w:color w:val="40403F" w:themeColor="text1"/>
      </w:rPr>
    </w:lvl>
  </w:abstractNum>
  <w:abstractNum w:abstractNumId="35" w15:restartNumberingAfterBreak="0">
    <w:nsid w:val="716E46C4"/>
    <w:multiLevelType w:val="hybridMultilevel"/>
    <w:tmpl w:val="6C20A730"/>
    <w:lvl w:ilvl="0" w:tplc="FFFFFFFF">
      <w:start w:val="1"/>
      <w:numFmt w:val="bullet"/>
      <w:lvlText w:val="~"/>
      <w:lvlJc w:val="left"/>
      <w:pPr>
        <w:ind w:left="1996" w:hanging="360"/>
      </w:pPr>
      <w:rPr>
        <w:rFonts w:ascii="Aptos" w:hAnsi="Aptos" w:hint="default"/>
      </w:rPr>
    </w:lvl>
    <w:lvl w:ilvl="1" w:tplc="8F74B8A8">
      <w:start w:val="1"/>
      <w:numFmt w:val="bullet"/>
      <w:pStyle w:val="QuoteSTANDARDSource"/>
      <w:lvlText w:val="—"/>
      <w:lvlJc w:val="left"/>
      <w:pPr>
        <w:ind w:left="2912" w:hanging="360"/>
      </w:pPr>
      <w:rPr>
        <w:rFonts w:ascii="Aptos" w:hAnsi="Apto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C97394"/>
    <w:multiLevelType w:val="hybridMultilevel"/>
    <w:tmpl w:val="8E746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742741"/>
    <w:multiLevelType w:val="hybridMultilevel"/>
    <w:tmpl w:val="445A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8258149">
    <w:abstractNumId w:val="19"/>
  </w:num>
  <w:num w:numId="2" w16cid:durableId="2117407125">
    <w:abstractNumId w:val="26"/>
  </w:num>
  <w:num w:numId="3" w16cid:durableId="174149419">
    <w:abstractNumId w:val="10"/>
  </w:num>
  <w:num w:numId="4" w16cid:durableId="1793669160">
    <w:abstractNumId w:val="31"/>
    <w:lvlOverride w:ilvl="0">
      <w:lvl w:ilvl="0">
        <w:start w:val="1"/>
        <w:numFmt w:val="decimal"/>
        <w:pStyle w:val="Heading1"/>
        <w:lvlText w:val="%1"/>
        <w:lvlJc w:val="left"/>
        <w:pPr>
          <w:ind w:left="1276" w:hanging="1276"/>
        </w:pPr>
        <w:rPr>
          <w:rFonts w:ascii="Aptos ExtraBold" w:hAnsi="Aptos ExtraBold" w:hint="default"/>
          <w:color w:val="3F3F3F"/>
          <w:position w:val="0"/>
          <w:sz w:val="60"/>
          <w:szCs w:val="60"/>
        </w:rPr>
      </w:lvl>
    </w:lvlOverride>
    <w:lvlOverride w:ilvl="1">
      <w:lvl w:ilvl="1">
        <w:start w:val="1"/>
        <w:numFmt w:val="decimal"/>
        <w:pStyle w:val="Heading2"/>
        <w:lvlText w:val="%1.%2"/>
        <w:lvlJc w:val="left"/>
        <w:pPr>
          <w:ind w:left="2127" w:hanging="1276"/>
        </w:pPr>
        <w:rPr>
          <w:rFonts w:hint="default"/>
        </w:rPr>
      </w:lvl>
    </w:lvlOverride>
    <w:lvlOverride w:ilvl="2">
      <w:lvl w:ilvl="2">
        <w:start w:val="1"/>
        <w:numFmt w:val="decimal"/>
        <w:pStyle w:val="Heading3"/>
        <w:lvlText w:val="%1.%2.%3"/>
        <w:lvlJc w:val="left"/>
        <w:pPr>
          <w:ind w:left="1986" w:hanging="1276"/>
        </w:pPr>
        <w:rPr>
          <w:rFonts w:hint="default"/>
        </w:rPr>
      </w:lvl>
    </w:lvlOverride>
    <w:lvlOverride w:ilvl="3">
      <w:lvl w:ilvl="3">
        <w:start w:val="1"/>
        <w:numFmt w:val="decimal"/>
        <w:pStyle w:val="Heading4"/>
        <w:lvlText w:val="%1.%2.%3.%4"/>
        <w:lvlJc w:val="left"/>
        <w:pPr>
          <w:ind w:left="1276" w:hanging="1276"/>
        </w:pPr>
        <w:rPr>
          <w:rFonts w:hint="default"/>
        </w:rPr>
      </w:lvl>
    </w:lvlOverride>
    <w:lvlOverride w:ilvl="4">
      <w:lvl w:ilvl="4">
        <w:start w:val="1"/>
        <w:numFmt w:val="none"/>
        <w:lvlText w:val=""/>
        <w:lvlJc w:val="left"/>
        <w:pPr>
          <w:ind w:left="1276" w:hanging="1276"/>
        </w:pPr>
        <w:rPr>
          <w:rFonts w:hint="default"/>
        </w:rPr>
      </w:lvl>
    </w:lvlOverride>
    <w:lvlOverride w:ilvl="5">
      <w:lvl w:ilvl="5">
        <w:start w:val="1"/>
        <w:numFmt w:val="none"/>
        <w:lvlText w:val=""/>
        <w:lvlJc w:val="left"/>
        <w:pPr>
          <w:ind w:left="1276" w:hanging="1276"/>
        </w:pPr>
        <w:rPr>
          <w:rFonts w:hint="default"/>
        </w:rPr>
      </w:lvl>
    </w:lvlOverride>
    <w:lvlOverride w:ilvl="6">
      <w:lvl w:ilvl="6">
        <w:start w:val="1"/>
        <w:numFmt w:val="none"/>
        <w:lvlText w:val=""/>
        <w:lvlJc w:val="left"/>
        <w:pPr>
          <w:ind w:left="1276" w:hanging="1276"/>
        </w:pPr>
        <w:rPr>
          <w:rFonts w:hint="default"/>
        </w:rPr>
      </w:lvl>
    </w:lvlOverride>
    <w:lvlOverride w:ilvl="7">
      <w:lvl w:ilvl="7">
        <w:start w:val="1"/>
        <w:numFmt w:val="none"/>
        <w:pStyle w:val="Heading8"/>
        <w:lvlText w:val=""/>
        <w:lvlJc w:val="left"/>
        <w:pPr>
          <w:ind w:left="1276" w:hanging="1276"/>
        </w:pPr>
        <w:rPr>
          <w:rFonts w:hint="default"/>
        </w:rPr>
      </w:lvl>
    </w:lvlOverride>
    <w:lvlOverride w:ilvl="8">
      <w:lvl w:ilvl="8">
        <w:start w:val="1"/>
        <w:numFmt w:val="none"/>
        <w:pStyle w:val="Heading9"/>
        <w:lvlText w:val=""/>
        <w:lvlJc w:val="left"/>
        <w:pPr>
          <w:ind w:left="1276" w:hanging="1276"/>
        </w:pPr>
        <w:rPr>
          <w:rFonts w:hint="default"/>
        </w:rPr>
      </w:lvl>
    </w:lvlOverride>
  </w:num>
  <w:num w:numId="5" w16cid:durableId="74011725">
    <w:abstractNumId w:val="33"/>
  </w:num>
  <w:num w:numId="6" w16cid:durableId="2021010306">
    <w:abstractNumId w:val="24"/>
  </w:num>
  <w:num w:numId="7" w16cid:durableId="1353339077">
    <w:abstractNumId w:val="34"/>
  </w:num>
  <w:num w:numId="8" w16cid:durableId="12850800">
    <w:abstractNumId w:val="32"/>
  </w:num>
  <w:num w:numId="9" w16cid:durableId="993803939">
    <w:abstractNumId w:val="14"/>
  </w:num>
  <w:num w:numId="10" w16cid:durableId="1830249103">
    <w:abstractNumId w:val="11"/>
    <w:lvlOverride w:ilvl="0">
      <w:lvl w:ilvl="0">
        <w:start w:val="1"/>
        <w:numFmt w:val="bullet"/>
        <w:pStyle w:val="BulletGREEN"/>
        <w:lvlText w:val="●"/>
        <w:lvlJc w:val="left"/>
        <w:pPr>
          <w:ind w:left="425" w:hanging="425"/>
        </w:pPr>
        <w:rPr>
          <w:rFonts w:ascii="Aptos" w:hAnsi="Aptos" w:hint="default"/>
          <w:color w:val="40403F" w:themeColor="text1"/>
          <w:sz w:val="22"/>
        </w:rPr>
      </w:lvl>
    </w:lvlOverride>
    <w:lvlOverride w:ilvl="1">
      <w:lvl w:ilvl="1">
        <w:start w:val="1"/>
        <w:numFmt w:val="bullet"/>
        <w:lvlRestart w:val="0"/>
        <w:lvlText w:val="○"/>
        <w:lvlJc w:val="left"/>
        <w:pPr>
          <w:ind w:left="850" w:hanging="425"/>
        </w:pPr>
        <w:rPr>
          <w:rFonts w:ascii="Aptos" w:hAnsi="Aptos" w:hint="default"/>
          <w:color w:val="40403F" w:themeColor="text1"/>
          <w:sz w:val="22"/>
        </w:rPr>
      </w:lvl>
    </w:lvlOverride>
    <w:lvlOverride w:ilvl="2">
      <w:lvl w:ilvl="2">
        <w:start w:val="1"/>
        <w:numFmt w:val="bullet"/>
        <w:lvlRestart w:val="0"/>
        <w:lvlText w:val="•"/>
        <w:lvlJc w:val="left"/>
        <w:pPr>
          <w:ind w:left="1275" w:hanging="425"/>
        </w:pPr>
        <w:rPr>
          <w:rFonts w:ascii="Aptos" w:hAnsi="Aptos" w:hint="default"/>
          <w:color w:val="2BB673" w:themeColor="text2"/>
          <w:sz w:val="22"/>
        </w:rPr>
      </w:lvl>
    </w:lvlOverride>
    <w:lvlOverride w:ilvl="3">
      <w:lvl w:ilvl="3">
        <w:start w:val="1"/>
        <w:numFmt w:val="bullet"/>
        <w:lvlText w:val="◦"/>
        <w:lvlJc w:val="left"/>
        <w:pPr>
          <w:ind w:left="1700" w:hanging="425"/>
        </w:pPr>
        <w:rPr>
          <w:rFonts w:ascii="Aptos" w:hAnsi="Aptos" w:hint="default"/>
          <w:color w:val="00663A" w:themeColor="accent1"/>
          <w:sz w:val="22"/>
        </w:rPr>
      </w:lvl>
    </w:lvlOverride>
    <w:lvlOverride w:ilvl="4">
      <w:lvl w:ilvl="4">
        <w:start w:val="1"/>
        <w:numFmt w:val="bullet"/>
        <w:lvlText w:val="–"/>
        <w:lvlJc w:val="left"/>
        <w:pPr>
          <w:ind w:left="2125" w:hanging="425"/>
        </w:pPr>
        <w:rPr>
          <w:rFonts w:ascii="Aptos" w:hAnsi="Aptos" w:hint="default"/>
          <w:color w:val="00663A" w:themeColor="accent1"/>
          <w:sz w:val="22"/>
        </w:rPr>
      </w:lvl>
    </w:lvlOverride>
    <w:lvlOverride w:ilvl="5">
      <w:lvl w:ilvl="5">
        <w:start w:val="1"/>
        <w:numFmt w:val="bullet"/>
        <w:lvlText w:val="–"/>
        <w:lvlJc w:val="left"/>
        <w:pPr>
          <w:ind w:left="2550" w:hanging="425"/>
        </w:pPr>
        <w:rPr>
          <w:rFonts w:ascii="Aptos" w:hAnsi="Aptos" w:hint="default"/>
          <w:color w:val="40403F" w:themeColor="text1"/>
          <w:sz w:val="22"/>
        </w:rPr>
      </w:lvl>
    </w:lvlOverride>
    <w:lvlOverride w:ilvl="6">
      <w:lvl w:ilvl="6">
        <w:start w:val="1"/>
        <w:numFmt w:val="bullet"/>
        <w:lvlText w:val="–"/>
        <w:lvlJc w:val="left"/>
        <w:pPr>
          <w:ind w:left="2975" w:hanging="425"/>
        </w:pPr>
        <w:rPr>
          <w:rFonts w:ascii="Aptos" w:hAnsi="Aptos" w:hint="default"/>
          <w:color w:val="40403F" w:themeColor="text1"/>
          <w:sz w:val="22"/>
        </w:rPr>
      </w:lvl>
    </w:lvlOverride>
    <w:lvlOverride w:ilvl="7">
      <w:lvl w:ilvl="7">
        <w:start w:val="1"/>
        <w:numFmt w:val="bullet"/>
        <w:lvlText w:val="–"/>
        <w:lvlJc w:val="left"/>
        <w:pPr>
          <w:ind w:left="3400" w:hanging="425"/>
        </w:pPr>
        <w:rPr>
          <w:rFonts w:ascii="Aptos" w:hAnsi="Aptos" w:hint="default"/>
          <w:color w:val="40403F" w:themeColor="text1"/>
        </w:rPr>
      </w:lvl>
    </w:lvlOverride>
    <w:lvlOverride w:ilvl="8">
      <w:lvl w:ilvl="8">
        <w:start w:val="1"/>
        <w:numFmt w:val="bullet"/>
        <w:lvlText w:val="–"/>
        <w:lvlJc w:val="left"/>
        <w:pPr>
          <w:ind w:left="3825" w:hanging="425"/>
        </w:pPr>
        <w:rPr>
          <w:rFonts w:ascii="Aptos" w:hAnsi="Aptos" w:hint="default"/>
          <w:color w:val="40403F" w:themeColor="text1"/>
          <w:sz w:val="22"/>
        </w:rPr>
      </w:lvl>
    </w:lvlOverride>
  </w:num>
  <w:num w:numId="11" w16cid:durableId="2168317">
    <w:abstractNumId w:val="35"/>
  </w:num>
  <w:num w:numId="12" w16cid:durableId="1710761836">
    <w:abstractNumId w:val="12"/>
  </w:num>
  <w:num w:numId="13" w16cid:durableId="1160851110">
    <w:abstractNumId w:val="27"/>
  </w:num>
  <w:num w:numId="14" w16cid:durableId="389613725">
    <w:abstractNumId w:val="27"/>
    <w:lvlOverride w:ilvl="0">
      <w:lvl w:ilvl="0">
        <w:start w:val="1"/>
        <w:numFmt w:val="decimal"/>
        <w:pStyle w:val="NumberedList"/>
        <w:lvlText w:val="%1)"/>
        <w:lvlJc w:val="left"/>
        <w:pPr>
          <w:ind w:left="425" w:hanging="425"/>
        </w:pPr>
        <w:rPr>
          <w:rFonts w:hint="default"/>
        </w:rPr>
      </w:lvl>
    </w:lvlOverride>
    <w:lvlOverride w:ilvl="1">
      <w:lvl w:ilvl="1">
        <w:start w:val="1"/>
        <w:numFmt w:val="lowerLetter"/>
        <w:lvlText w:val="%2)"/>
        <w:lvlJc w:val="left"/>
        <w:pPr>
          <w:ind w:left="709" w:hanging="284"/>
        </w:pPr>
        <w:rPr>
          <w:rFonts w:hint="default"/>
        </w:rPr>
      </w:lvl>
    </w:lvlOverride>
    <w:lvlOverride w:ilvl="2">
      <w:lvl w:ilvl="2">
        <w:start w:val="1"/>
        <w:numFmt w:val="lowerRoman"/>
        <w:lvlText w:val="%3)"/>
        <w:lvlJc w:val="left"/>
        <w:pPr>
          <w:ind w:left="1134" w:hanging="42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802382574">
    <w:abstractNumId w:val="27"/>
    <w:lvlOverride w:ilvl="0">
      <w:startOverride w:val="1"/>
      <w:lvl w:ilvl="0">
        <w:start w:val="1"/>
        <w:numFmt w:val="decimal"/>
        <w:pStyle w:val="NumberedList"/>
        <w:lvlText w:val="%1)"/>
        <w:lvlJc w:val="left"/>
        <w:pPr>
          <w:ind w:left="425" w:hanging="425"/>
        </w:pPr>
        <w:rPr>
          <w:rFonts w:hint="default"/>
        </w:rPr>
      </w:lvl>
    </w:lvlOverride>
    <w:lvlOverride w:ilvl="1">
      <w:startOverride w:val="1"/>
      <w:lvl w:ilvl="1">
        <w:start w:val="1"/>
        <w:numFmt w:val="lowerLetter"/>
        <w:lvlText w:val="%2)"/>
        <w:lvlJc w:val="left"/>
        <w:pPr>
          <w:ind w:left="709" w:hanging="284"/>
        </w:pPr>
        <w:rPr>
          <w:rFonts w:hint="default"/>
        </w:rPr>
      </w:lvl>
    </w:lvlOverride>
    <w:lvlOverride w:ilvl="2">
      <w:startOverride w:val="1"/>
      <w:lvl w:ilvl="2">
        <w:start w:val="1"/>
        <w:numFmt w:val="lowerRoman"/>
        <w:lvlText w:val="%3)"/>
        <w:lvlJc w:val="left"/>
        <w:pPr>
          <w:ind w:left="1134" w:hanging="425"/>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 w16cid:durableId="1418285848">
    <w:abstractNumId w:val="9"/>
  </w:num>
  <w:num w:numId="17" w16cid:durableId="1633747240">
    <w:abstractNumId w:val="7"/>
  </w:num>
  <w:num w:numId="18" w16cid:durableId="2137218055">
    <w:abstractNumId w:val="6"/>
  </w:num>
  <w:num w:numId="19" w16cid:durableId="1460994214">
    <w:abstractNumId w:val="5"/>
  </w:num>
  <w:num w:numId="20" w16cid:durableId="1415512915">
    <w:abstractNumId w:val="4"/>
  </w:num>
  <w:num w:numId="21" w16cid:durableId="1704675671">
    <w:abstractNumId w:val="8"/>
  </w:num>
  <w:num w:numId="22" w16cid:durableId="1040781539">
    <w:abstractNumId w:val="3"/>
  </w:num>
  <w:num w:numId="23" w16cid:durableId="229998100">
    <w:abstractNumId w:val="2"/>
  </w:num>
  <w:num w:numId="24" w16cid:durableId="1893618617">
    <w:abstractNumId w:val="1"/>
  </w:num>
  <w:num w:numId="25" w16cid:durableId="724526600">
    <w:abstractNumId w:val="0"/>
  </w:num>
  <w:num w:numId="26" w16cid:durableId="994064045">
    <w:abstractNumId w:val="16"/>
  </w:num>
  <w:num w:numId="27" w16cid:durableId="785394949">
    <w:abstractNumId w:val="21"/>
  </w:num>
  <w:num w:numId="28" w16cid:durableId="1448088288">
    <w:abstractNumId w:val="25"/>
  </w:num>
  <w:num w:numId="29" w16cid:durableId="746458581">
    <w:abstractNumId w:val="20"/>
  </w:num>
  <w:num w:numId="30" w16cid:durableId="1144006764">
    <w:abstractNumId w:val="37"/>
  </w:num>
  <w:num w:numId="31" w16cid:durableId="1584606353">
    <w:abstractNumId w:val="28"/>
  </w:num>
  <w:num w:numId="32" w16cid:durableId="557060874">
    <w:abstractNumId w:val="15"/>
  </w:num>
  <w:num w:numId="33" w16cid:durableId="726610584">
    <w:abstractNumId w:val="13"/>
  </w:num>
  <w:num w:numId="34" w16cid:durableId="1527406059">
    <w:abstractNumId w:val="17"/>
  </w:num>
  <w:num w:numId="35" w16cid:durableId="943734392">
    <w:abstractNumId w:val="18"/>
  </w:num>
  <w:num w:numId="36" w16cid:durableId="413472521">
    <w:abstractNumId w:val="36"/>
  </w:num>
  <w:num w:numId="37" w16cid:durableId="1933318521">
    <w:abstractNumId w:val="29"/>
  </w:num>
  <w:num w:numId="38" w16cid:durableId="731317122">
    <w:abstractNumId w:val="22"/>
  </w:num>
  <w:num w:numId="39" w16cid:durableId="1555658668">
    <w:abstractNumId w:val="30"/>
  </w:num>
  <w:num w:numId="40" w16cid:durableId="181987920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o:colormru v:ext="edit" colors="#f8f5f3,#fbf8f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25"/>
    <w:rsid w:val="00000048"/>
    <w:rsid w:val="00000121"/>
    <w:rsid w:val="00000126"/>
    <w:rsid w:val="00000157"/>
    <w:rsid w:val="0000048E"/>
    <w:rsid w:val="0000049B"/>
    <w:rsid w:val="000004DE"/>
    <w:rsid w:val="000005A2"/>
    <w:rsid w:val="000005DC"/>
    <w:rsid w:val="0000065C"/>
    <w:rsid w:val="0000067D"/>
    <w:rsid w:val="00000B2D"/>
    <w:rsid w:val="00000B90"/>
    <w:rsid w:val="00000B98"/>
    <w:rsid w:val="00000C6A"/>
    <w:rsid w:val="0000100E"/>
    <w:rsid w:val="0000122F"/>
    <w:rsid w:val="0000129F"/>
    <w:rsid w:val="00001344"/>
    <w:rsid w:val="00001536"/>
    <w:rsid w:val="000016E5"/>
    <w:rsid w:val="000016EF"/>
    <w:rsid w:val="00001948"/>
    <w:rsid w:val="00001DAA"/>
    <w:rsid w:val="00001E6C"/>
    <w:rsid w:val="000022CA"/>
    <w:rsid w:val="0000257F"/>
    <w:rsid w:val="00002BF0"/>
    <w:rsid w:val="00002E15"/>
    <w:rsid w:val="0000314B"/>
    <w:rsid w:val="00003156"/>
    <w:rsid w:val="0000319E"/>
    <w:rsid w:val="00003287"/>
    <w:rsid w:val="000032FA"/>
    <w:rsid w:val="0000346C"/>
    <w:rsid w:val="0000377D"/>
    <w:rsid w:val="00003A57"/>
    <w:rsid w:val="00003A83"/>
    <w:rsid w:val="00003E71"/>
    <w:rsid w:val="0000448C"/>
    <w:rsid w:val="00004825"/>
    <w:rsid w:val="00004977"/>
    <w:rsid w:val="000049D4"/>
    <w:rsid w:val="00004CFC"/>
    <w:rsid w:val="0000519A"/>
    <w:rsid w:val="000051AF"/>
    <w:rsid w:val="00005322"/>
    <w:rsid w:val="00005390"/>
    <w:rsid w:val="00005446"/>
    <w:rsid w:val="00005616"/>
    <w:rsid w:val="000057AB"/>
    <w:rsid w:val="000059AB"/>
    <w:rsid w:val="00005BA0"/>
    <w:rsid w:val="00005D53"/>
    <w:rsid w:val="00006338"/>
    <w:rsid w:val="000069FE"/>
    <w:rsid w:val="00006BA2"/>
    <w:rsid w:val="00006CE8"/>
    <w:rsid w:val="00006D81"/>
    <w:rsid w:val="00006D9E"/>
    <w:rsid w:val="00006E77"/>
    <w:rsid w:val="00007016"/>
    <w:rsid w:val="000070B9"/>
    <w:rsid w:val="00007201"/>
    <w:rsid w:val="000073FC"/>
    <w:rsid w:val="0000755E"/>
    <w:rsid w:val="000075F6"/>
    <w:rsid w:val="00007742"/>
    <w:rsid w:val="00007983"/>
    <w:rsid w:val="00007A0D"/>
    <w:rsid w:val="00007B13"/>
    <w:rsid w:val="00007D7A"/>
    <w:rsid w:val="0001007A"/>
    <w:rsid w:val="00010102"/>
    <w:rsid w:val="00010430"/>
    <w:rsid w:val="00010582"/>
    <w:rsid w:val="0001062C"/>
    <w:rsid w:val="00010892"/>
    <w:rsid w:val="000108C2"/>
    <w:rsid w:val="00010B40"/>
    <w:rsid w:val="00010BC6"/>
    <w:rsid w:val="00010CCA"/>
    <w:rsid w:val="00010D45"/>
    <w:rsid w:val="00010E0E"/>
    <w:rsid w:val="000111C6"/>
    <w:rsid w:val="000111FB"/>
    <w:rsid w:val="0001149C"/>
    <w:rsid w:val="000114EA"/>
    <w:rsid w:val="00011854"/>
    <w:rsid w:val="00011962"/>
    <w:rsid w:val="00011C1D"/>
    <w:rsid w:val="00011D87"/>
    <w:rsid w:val="00012021"/>
    <w:rsid w:val="0001203B"/>
    <w:rsid w:val="0001230F"/>
    <w:rsid w:val="0001237A"/>
    <w:rsid w:val="0001237B"/>
    <w:rsid w:val="000124E0"/>
    <w:rsid w:val="000125E7"/>
    <w:rsid w:val="00012885"/>
    <w:rsid w:val="00012B2C"/>
    <w:rsid w:val="00012B5B"/>
    <w:rsid w:val="00012BB6"/>
    <w:rsid w:val="00012BDB"/>
    <w:rsid w:val="00012FBC"/>
    <w:rsid w:val="00012FD6"/>
    <w:rsid w:val="00013022"/>
    <w:rsid w:val="0001302B"/>
    <w:rsid w:val="0001313E"/>
    <w:rsid w:val="0001316B"/>
    <w:rsid w:val="00013344"/>
    <w:rsid w:val="00013448"/>
    <w:rsid w:val="00013579"/>
    <w:rsid w:val="0001359F"/>
    <w:rsid w:val="00013B64"/>
    <w:rsid w:val="00013BE9"/>
    <w:rsid w:val="00013DE5"/>
    <w:rsid w:val="00013F0A"/>
    <w:rsid w:val="00013F5F"/>
    <w:rsid w:val="00013FC0"/>
    <w:rsid w:val="000143DA"/>
    <w:rsid w:val="0001481A"/>
    <w:rsid w:val="00014824"/>
    <w:rsid w:val="00014901"/>
    <w:rsid w:val="00014996"/>
    <w:rsid w:val="00015021"/>
    <w:rsid w:val="000151BA"/>
    <w:rsid w:val="000152E9"/>
    <w:rsid w:val="0001540E"/>
    <w:rsid w:val="0001577B"/>
    <w:rsid w:val="00015ADC"/>
    <w:rsid w:val="00015F5F"/>
    <w:rsid w:val="00016F62"/>
    <w:rsid w:val="00017533"/>
    <w:rsid w:val="00017C4A"/>
    <w:rsid w:val="00017CC0"/>
    <w:rsid w:val="00017DC2"/>
    <w:rsid w:val="00020255"/>
    <w:rsid w:val="00020361"/>
    <w:rsid w:val="000208CA"/>
    <w:rsid w:val="00020A8D"/>
    <w:rsid w:val="00020B67"/>
    <w:rsid w:val="00020D23"/>
    <w:rsid w:val="00020DFE"/>
    <w:rsid w:val="00020EEA"/>
    <w:rsid w:val="00021012"/>
    <w:rsid w:val="0002107C"/>
    <w:rsid w:val="00021B6E"/>
    <w:rsid w:val="00021D3D"/>
    <w:rsid w:val="00021D8C"/>
    <w:rsid w:val="000221AA"/>
    <w:rsid w:val="000223E5"/>
    <w:rsid w:val="000224C6"/>
    <w:rsid w:val="0002250F"/>
    <w:rsid w:val="00022991"/>
    <w:rsid w:val="00022B40"/>
    <w:rsid w:val="00022BDA"/>
    <w:rsid w:val="00022D48"/>
    <w:rsid w:val="0002322C"/>
    <w:rsid w:val="00023464"/>
    <w:rsid w:val="0002351A"/>
    <w:rsid w:val="000236A7"/>
    <w:rsid w:val="00023864"/>
    <w:rsid w:val="000238E9"/>
    <w:rsid w:val="00023CA8"/>
    <w:rsid w:val="00024065"/>
    <w:rsid w:val="00024154"/>
    <w:rsid w:val="00024378"/>
    <w:rsid w:val="00024434"/>
    <w:rsid w:val="0002471A"/>
    <w:rsid w:val="0002472B"/>
    <w:rsid w:val="000247F3"/>
    <w:rsid w:val="00024F28"/>
    <w:rsid w:val="00024FA8"/>
    <w:rsid w:val="0002506B"/>
    <w:rsid w:val="0002535C"/>
    <w:rsid w:val="000253B5"/>
    <w:rsid w:val="00025779"/>
    <w:rsid w:val="000257CA"/>
    <w:rsid w:val="0002592C"/>
    <w:rsid w:val="00025B06"/>
    <w:rsid w:val="00025B20"/>
    <w:rsid w:val="00025B4D"/>
    <w:rsid w:val="00025B8B"/>
    <w:rsid w:val="00025BB6"/>
    <w:rsid w:val="00025CB9"/>
    <w:rsid w:val="000262FC"/>
    <w:rsid w:val="00026564"/>
    <w:rsid w:val="00026BBF"/>
    <w:rsid w:val="00026FBA"/>
    <w:rsid w:val="00027365"/>
    <w:rsid w:val="00027374"/>
    <w:rsid w:val="0002747B"/>
    <w:rsid w:val="000275DB"/>
    <w:rsid w:val="00027A2F"/>
    <w:rsid w:val="00027A6A"/>
    <w:rsid w:val="00027A85"/>
    <w:rsid w:val="00027BEB"/>
    <w:rsid w:val="00027DF6"/>
    <w:rsid w:val="00027E1A"/>
    <w:rsid w:val="00027EAD"/>
    <w:rsid w:val="00030262"/>
    <w:rsid w:val="0003067A"/>
    <w:rsid w:val="00030AA8"/>
    <w:rsid w:val="00030C69"/>
    <w:rsid w:val="00030DC1"/>
    <w:rsid w:val="00030E8A"/>
    <w:rsid w:val="00031135"/>
    <w:rsid w:val="00031185"/>
    <w:rsid w:val="000312AB"/>
    <w:rsid w:val="00031300"/>
    <w:rsid w:val="000318F7"/>
    <w:rsid w:val="00031CCD"/>
    <w:rsid w:val="00031D81"/>
    <w:rsid w:val="00031DEF"/>
    <w:rsid w:val="0003201B"/>
    <w:rsid w:val="0003209A"/>
    <w:rsid w:val="0003222C"/>
    <w:rsid w:val="000325E8"/>
    <w:rsid w:val="000329CD"/>
    <w:rsid w:val="000329EA"/>
    <w:rsid w:val="00032F3C"/>
    <w:rsid w:val="000330B2"/>
    <w:rsid w:val="000331A8"/>
    <w:rsid w:val="00033485"/>
    <w:rsid w:val="000334CA"/>
    <w:rsid w:val="000337CF"/>
    <w:rsid w:val="00033812"/>
    <w:rsid w:val="000338DF"/>
    <w:rsid w:val="00033A76"/>
    <w:rsid w:val="00033F62"/>
    <w:rsid w:val="000341DF"/>
    <w:rsid w:val="000346A9"/>
    <w:rsid w:val="00034874"/>
    <w:rsid w:val="000349D7"/>
    <w:rsid w:val="00034AA1"/>
    <w:rsid w:val="00034AAC"/>
    <w:rsid w:val="00034ADA"/>
    <w:rsid w:val="00034C8C"/>
    <w:rsid w:val="00034EDD"/>
    <w:rsid w:val="000350E6"/>
    <w:rsid w:val="000351F9"/>
    <w:rsid w:val="00035582"/>
    <w:rsid w:val="00035698"/>
    <w:rsid w:val="000357BA"/>
    <w:rsid w:val="0003592F"/>
    <w:rsid w:val="0003594F"/>
    <w:rsid w:val="000359D5"/>
    <w:rsid w:val="00035AED"/>
    <w:rsid w:val="00035D17"/>
    <w:rsid w:val="00035D4A"/>
    <w:rsid w:val="0003600A"/>
    <w:rsid w:val="000360A6"/>
    <w:rsid w:val="00036189"/>
    <w:rsid w:val="000361AA"/>
    <w:rsid w:val="0003690E"/>
    <w:rsid w:val="00036A0C"/>
    <w:rsid w:val="00036CC9"/>
    <w:rsid w:val="0003703D"/>
    <w:rsid w:val="000379D1"/>
    <w:rsid w:val="00037B30"/>
    <w:rsid w:val="00037F30"/>
    <w:rsid w:val="00040584"/>
    <w:rsid w:val="0004083B"/>
    <w:rsid w:val="00040DFE"/>
    <w:rsid w:val="00040EC0"/>
    <w:rsid w:val="00040F22"/>
    <w:rsid w:val="00040F51"/>
    <w:rsid w:val="00040F67"/>
    <w:rsid w:val="0004112D"/>
    <w:rsid w:val="0004120D"/>
    <w:rsid w:val="00041453"/>
    <w:rsid w:val="00041522"/>
    <w:rsid w:val="000415CB"/>
    <w:rsid w:val="0004179A"/>
    <w:rsid w:val="00041BA1"/>
    <w:rsid w:val="00041FCB"/>
    <w:rsid w:val="00041FF3"/>
    <w:rsid w:val="0004201B"/>
    <w:rsid w:val="0004210E"/>
    <w:rsid w:val="0004227B"/>
    <w:rsid w:val="000423DF"/>
    <w:rsid w:val="000427D3"/>
    <w:rsid w:val="00042E5B"/>
    <w:rsid w:val="00042F8A"/>
    <w:rsid w:val="00043420"/>
    <w:rsid w:val="00043777"/>
    <w:rsid w:val="00043AF8"/>
    <w:rsid w:val="00043D15"/>
    <w:rsid w:val="00043DCB"/>
    <w:rsid w:val="00043E14"/>
    <w:rsid w:val="00043E1C"/>
    <w:rsid w:val="00044119"/>
    <w:rsid w:val="00044632"/>
    <w:rsid w:val="00044686"/>
    <w:rsid w:val="000446D5"/>
    <w:rsid w:val="000447BC"/>
    <w:rsid w:val="00044C7C"/>
    <w:rsid w:val="00044DE5"/>
    <w:rsid w:val="00045002"/>
    <w:rsid w:val="00045144"/>
    <w:rsid w:val="000451AA"/>
    <w:rsid w:val="00045570"/>
    <w:rsid w:val="000455D6"/>
    <w:rsid w:val="000457BF"/>
    <w:rsid w:val="000458CF"/>
    <w:rsid w:val="0004596D"/>
    <w:rsid w:val="00045BCC"/>
    <w:rsid w:val="00045E24"/>
    <w:rsid w:val="00045F31"/>
    <w:rsid w:val="00046412"/>
    <w:rsid w:val="000464F1"/>
    <w:rsid w:val="000464F4"/>
    <w:rsid w:val="000465B8"/>
    <w:rsid w:val="000466DC"/>
    <w:rsid w:val="000466EC"/>
    <w:rsid w:val="00046B5E"/>
    <w:rsid w:val="000470DB"/>
    <w:rsid w:val="0004715D"/>
    <w:rsid w:val="00047343"/>
    <w:rsid w:val="0004747F"/>
    <w:rsid w:val="000475AC"/>
    <w:rsid w:val="000476E0"/>
    <w:rsid w:val="00047A9C"/>
    <w:rsid w:val="00047B80"/>
    <w:rsid w:val="00050425"/>
    <w:rsid w:val="000504B4"/>
    <w:rsid w:val="000504F6"/>
    <w:rsid w:val="000505CB"/>
    <w:rsid w:val="00050868"/>
    <w:rsid w:val="000508EE"/>
    <w:rsid w:val="00050937"/>
    <w:rsid w:val="00050A40"/>
    <w:rsid w:val="00050A4E"/>
    <w:rsid w:val="00050FD7"/>
    <w:rsid w:val="000513D7"/>
    <w:rsid w:val="0005168C"/>
    <w:rsid w:val="00051BD2"/>
    <w:rsid w:val="00051C2F"/>
    <w:rsid w:val="00051EFE"/>
    <w:rsid w:val="000523F0"/>
    <w:rsid w:val="000525CE"/>
    <w:rsid w:val="000525E4"/>
    <w:rsid w:val="000527C7"/>
    <w:rsid w:val="000527FD"/>
    <w:rsid w:val="00052911"/>
    <w:rsid w:val="00052B70"/>
    <w:rsid w:val="00052E65"/>
    <w:rsid w:val="000530B1"/>
    <w:rsid w:val="000536AF"/>
    <w:rsid w:val="00053729"/>
    <w:rsid w:val="00053805"/>
    <w:rsid w:val="00053FCF"/>
    <w:rsid w:val="000541FE"/>
    <w:rsid w:val="00054259"/>
    <w:rsid w:val="0005426B"/>
    <w:rsid w:val="00054551"/>
    <w:rsid w:val="0005462E"/>
    <w:rsid w:val="00054769"/>
    <w:rsid w:val="000547D8"/>
    <w:rsid w:val="0005487E"/>
    <w:rsid w:val="00054C6A"/>
    <w:rsid w:val="00054C6F"/>
    <w:rsid w:val="00055021"/>
    <w:rsid w:val="0005531A"/>
    <w:rsid w:val="000553FB"/>
    <w:rsid w:val="00055BC8"/>
    <w:rsid w:val="00055EE5"/>
    <w:rsid w:val="00055F6F"/>
    <w:rsid w:val="0005603E"/>
    <w:rsid w:val="00056044"/>
    <w:rsid w:val="0005654D"/>
    <w:rsid w:val="0005669D"/>
    <w:rsid w:val="000567E0"/>
    <w:rsid w:val="00056B8C"/>
    <w:rsid w:val="00056C58"/>
    <w:rsid w:val="00056D6A"/>
    <w:rsid w:val="00056E78"/>
    <w:rsid w:val="00056F4C"/>
    <w:rsid w:val="00057101"/>
    <w:rsid w:val="00057237"/>
    <w:rsid w:val="000577E3"/>
    <w:rsid w:val="00057E0D"/>
    <w:rsid w:val="00057EA1"/>
    <w:rsid w:val="00057EE8"/>
    <w:rsid w:val="0006002F"/>
    <w:rsid w:val="000603A8"/>
    <w:rsid w:val="00060716"/>
    <w:rsid w:val="00060DDE"/>
    <w:rsid w:val="00061071"/>
    <w:rsid w:val="00061458"/>
    <w:rsid w:val="0006146F"/>
    <w:rsid w:val="0006168E"/>
    <w:rsid w:val="00061762"/>
    <w:rsid w:val="00061794"/>
    <w:rsid w:val="00061AED"/>
    <w:rsid w:val="00061DFF"/>
    <w:rsid w:val="00061EA6"/>
    <w:rsid w:val="00061ECE"/>
    <w:rsid w:val="00061F2E"/>
    <w:rsid w:val="000620E8"/>
    <w:rsid w:val="000620F6"/>
    <w:rsid w:val="000621DC"/>
    <w:rsid w:val="00062360"/>
    <w:rsid w:val="000627EE"/>
    <w:rsid w:val="00062A26"/>
    <w:rsid w:val="00062B84"/>
    <w:rsid w:val="00062CC5"/>
    <w:rsid w:val="00063AFC"/>
    <w:rsid w:val="00063B70"/>
    <w:rsid w:val="00063CA5"/>
    <w:rsid w:val="00063DD0"/>
    <w:rsid w:val="00063E08"/>
    <w:rsid w:val="00064213"/>
    <w:rsid w:val="00064429"/>
    <w:rsid w:val="00064A63"/>
    <w:rsid w:val="00064A72"/>
    <w:rsid w:val="00064AAE"/>
    <w:rsid w:val="00064B43"/>
    <w:rsid w:val="00064C37"/>
    <w:rsid w:val="00064D7B"/>
    <w:rsid w:val="00064F31"/>
    <w:rsid w:val="00064FE9"/>
    <w:rsid w:val="0006502F"/>
    <w:rsid w:val="0006587B"/>
    <w:rsid w:val="00065C97"/>
    <w:rsid w:val="00065CDF"/>
    <w:rsid w:val="00065E0F"/>
    <w:rsid w:val="00065E87"/>
    <w:rsid w:val="00066157"/>
    <w:rsid w:val="000668D9"/>
    <w:rsid w:val="00066BB1"/>
    <w:rsid w:val="00066C29"/>
    <w:rsid w:val="00066E7B"/>
    <w:rsid w:val="00066E8F"/>
    <w:rsid w:val="000671F9"/>
    <w:rsid w:val="000673BD"/>
    <w:rsid w:val="000675EE"/>
    <w:rsid w:val="00067844"/>
    <w:rsid w:val="00067B92"/>
    <w:rsid w:val="0007027B"/>
    <w:rsid w:val="000705AE"/>
    <w:rsid w:val="000705D8"/>
    <w:rsid w:val="000706D8"/>
    <w:rsid w:val="000708E9"/>
    <w:rsid w:val="00070A05"/>
    <w:rsid w:val="00070BFC"/>
    <w:rsid w:val="00070EB2"/>
    <w:rsid w:val="000710DE"/>
    <w:rsid w:val="000710F1"/>
    <w:rsid w:val="000717EE"/>
    <w:rsid w:val="0007185C"/>
    <w:rsid w:val="000718EB"/>
    <w:rsid w:val="00071A24"/>
    <w:rsid w:val="00071A40"/>
    <w:rsid w:val="00071B27"/>
    <w:rsid w:val="00071BDC"/>
    <w:rsid w:val="00071BFA"/>
    <w:rsid w:val="0007222C"/>
    <w:rsid w:val="000724B7"/>
    <w:rsid w:val="00072854"/>
    <w:rsid w:val="00072AC8"/>
    <w:rsid w:val="00072DEB"/>
    <w:rsid w:val="00072F4C"/>
    <w:rsid w:val="000730BE"/>
    <w:rsid w:val="000733B0"/>
    <w:rsid w:val="000735C3"/>
    <w:rsid w:val="0007372F"/>
    <w:rsid w:val="00073815"/>
    <w:rsid w:val="00073AD8"/>
    <w:rsid w:val="00073F9F"/>
    <w:rsid w:val="000742C9"/>
    <w:rsid w:val="000745A6"/>
    <w:rsid w:val="00074A17"/>
    <w:rsid w:val="00074B34"/>
    <w:rsid w:val="0007515B"/>
    <w:rsid w:val="000751AE"/>
    <w:rsid w:val="00075203"/>
    <w:rsid w:val="00075457"/>
    <w:rsid w:val="0007551A"/>
    <w:rsid w:val="000756D2"/>
    <w:rsid w:val="000756EA"/>
    <w:rsid w:val="00075877"/>
    <w:rsid w:val="00075A3B"/>
    <w:rsid w:val="00075A95"/>
    <w:rsid w:val="00075DF3"/>
    <w:rsid w:val="00075E1C"/>
    <w:rsid w:val="00075F4B"/>
    <w:rsid w:val="000760D4"/>
    <w:rsid w:val="00076396"/>
    <w:rsid w:val="00076581"/>
    <w:rsid w:val="00076674"/>
    <w:rsid w:val="000767E8"/>
    <w:rsid w:val="00076906"/>
    <w:rsid w:val="00076A01"/>
    <w:rsid w:val="0007767E"/>
    <w:rsid w:val="00077887"/>
    <w:rsid w:val="000778B7"/>
    <w:rsid w:val="00077EC0"/>
    <w:rsid w:val="00077EE7"/>
    <w:rsid w:val="00080074"/>
    <w:rsid w:val="00080118"/>
    <w:rsid w:val="000801C9"/>
    <w:rsid w:val="0008023F"/>
    <w:rsid w:val="00080358"/>
    <w:rsid w:val="00080378"/>
    <w:rsid w:val="00080BC0"/>
    <w:rsid w:val="000811BA"/>
    <w:rsid w:val="00081213"/>
    <w:rsid w:val="00081345"/>
    <w:rsid w:val="000817E2"/>
    <w:rsid w:val="00081901"/>
    <w:rsid w:val="00081BAA"/>
    <w:rsid w:val="00081BD8"/>
    <w:rsid w:val="00081F03"/>
    <w:rsid w:val="00081F36"/>
    <w:rsid w:val="00082233"/>
    <w:rsid w:val="000823A4"/>
    <w:rsid w:val="00082403"/>
    <w:rsid w:val="000827EF"/>
    <w:rsid w:val="000828E5"/>
    <w:rsid w:val="0008292B"/>
    <w:rsid w:val="00082C5A"/>
    <w:rsid w:val="00082FE0"/>
    <w:rsid w:val="000833E8"/>
    <w:rsid w:val="0008378D"/>
    <w:rsid w:val="000837A2"/>
    <w:rsid w:val="000838F0"/>
    <w:rsid w:val="00083933"/>
    <w:rsid w:val="000839C2"/>
    <w:rsid w:val="00083A77"/>
    <w:rsid w:val="00083B1B"/>
    <w:rsid w:val="00083D64"/>
    <w:rsid w:val="00083E3D"/>
    <w:rsid w:val="00083EF3"/>
    <w:rsid w:val="00083F28"/>
    <w:rsid w:val="00083F41"/>
    <w:rsid w:val="00084487"/>
    <w:rsid w:val="0008481C"/>
    <w:rsid w:val="00084EE3"/>
    <w:rsid w:val="000850BE"/>
    <w:rsid w:val="0008513F"/>
    <w:rsid w:val="0008522E"/>
    <w:rsid w:val="0008534F"/>
    <w:rsid w:val="000853C3"/>
    <w:rsid w:val="00085626"/>
    <w:rsid w:val="00085758"/>
    <w:rsid w:val="00085D3E"/>
    <w:rsid w:val="00085E93"/>
    <w:rsid w:val="00086199"/>
    <w:rsid w:val="000862A8"/>
    <w:rsid w:val="000863C6"/>
    <w:rsid w:val="00086529"/>
    <w:rsid w:val="0008692B"/>
    <w:rsid w:val="00086D0A"/>
    <w:rsid w:val="00086FC4"/>
    <w:rsid w:val="00087344"/>
    <w:rsid w:val="00087431"/>
    <w:rsid w:val="00087530"/>
    <w:rsid w:val="000879ED"/>
    <w:rsid w:val="00087AE1"/>
    <w:rsid w:val="00087DAD"/>
    <w:rsid w:val="00087E5B"/>
    <w:rsid w:val="00087E72"/>
    <w:rsid w:val="00087FFD"/>
    <w:rsid w:val="00090149"/>
    <w:rsid w:val="0009048A"/>
    <w:rsid w:val="0009058E"/>
    <w:rsid w:val="000907D1"/>
    <w:rsid w:val="00090819"/>
    <w:rsid w:val="00090900"/>
    <w:rsid w:val="000910F6"/>
    <w:rsid w:val="0009117F"/>
    <w:rsid w:val="0009119F"/>
    <w:rsid w:val="0009142A"/>
    <w:rsid w:val="00091811"/>
    <w:rsid w:val="00091865"/>
    <w:rsid w:val="00091999"/>
    <w:rsid w:val="00091D44"/>
    <w:rsid w:val="0009202A"/>
    <w:rsid w:val="00092071"/>
    <w:rsid w:val="000921B0"/>
    <w:rsid w:val="00092288"/>
    <w:rsid w:val="000925C5"/>
    <w:rsid w:val="00092A80"/>
    <w:rsid w:val="00092C0F"/>
    <w:rsid w:val="00092E72"/>
    <w:rsid w:val="00093102"/>
    <w:rsid w:val="00093878"/>
    <w:rsid w:val="00093886"/>
    <w:rsid w:val="00093A88"/>
    <w:rsid w:val="000940C9"/>
    <w:rsid w:val="00094410"/>
    <w:rsid w:val="000946E2"/>
    <w:rsid w:val="000946EA"/>
    <w:rsid w:val="00094990"/>
    <w:rsid w:val="000949E9"/>
    <w:rsid w:val="00094C57"/>
    <w:rsid w:val="00094D74"/>
    <w:rsid w:val="00095062"/>
    <w:rsid w:val="0009517D"/>
    <w:rsid w:val="000957C8"/>
    <w:rsid w:val="000959D4"/>
    <w:rsid w:val="00095A4C"/>
    <w:rsid w:val="00095B05"/>
    <w:rsid w:val="00095CDE"/>
    <w:rsid w:val="00095E9D"/>
    <w:rsid w:val="0009641B"/>
    <w:rsid w:val="0009669C"/>
    <w:rsid w:val="0009697C"/>
    <w:rsid w:val="00096C40"/>
    <w:rsid w:val="00096D2B"/>
    <w:rsid w:val="00096D69"/>
    <w:rsid w:val="00096E45"/>
    <w:rsid w:val="00096E51"/>
    <w:rsid w:val="00096EF4"/>
    <w:rsid w:val="0009730A"/>
    <w:rsid w:val="00097AF5"/>
    <w:rsid w:val="00097E8D"/>
    <w:rsid w:val="000A016C"/>
    <w:rsid w:val="000A03A6"/>
    <w:rsid w:val="000A0602"/>
    <w:rsid w:val="000A0699"/>
    <w:rsid w:val="000A07C2"/>
    <w:rsid w:val="000A07C6"/>
    <w:rsid w:val="000A08C3"/>
    <w:rsid w:val="000A08E8"/>
    <w:rsid w:val="000A0AA7"/>
    <w:rsid w:val="000A0E4B"/>
    <w:rsid w:val="000A0F47"/>
    <w:rsid w:val="000A11FB"/>
    <w:rsid w:val="000A139B"/>
    <w:rsid w:val="000A13C0"/>
    <w:rsid w:val="000A13E4"/>
    <w:rsid w:val="000A1472"/>
    <w:rsid w:val="000A1769"/>
    <w:rsid w:val="000A1BD5"/>
    <w:rsid w:val="000A1CFC"/>
    <w:rsid w:val="000A1F59"/>
    <w:rsid w:val="000A1FA1"/>
    <w:rsid w:val="000A203B"/>
    <w:rsid w:val="000A20F1"/>
    <w:rsid w:val="000A241D"/>
    <w:rsid w:val="000A2925"/>
    <w:rsid w:val="000A29C0"/>
    <w:rsid w:val="000A29DF"/>
    <w:rsid w:val="000A2A1C"/>
    <w:rsid w:val="000A2BA1"/>
    <w:rsid w:val="000A2EA1"/>
    <w:rsid w:val="000A368C"/>
    <w:rsid w:val="000A3945"/>
    <w:rsid w:val="000A3A8F"/>
    <w:rsid w:val="000A3C75"/>
    <w:rsid w:val="000A3FA8"/>
    <w:rsid w:val="000A412E"/>
    <w:rsid w:val="000A436A"/>
    <w:rsid w:val="000A445F"/>
    <w:rsid w:val="000A4554"/>
    <w:rsid w:val="000A48C0"/>
    <w:rsid w:val="000A5545"/>
    <w:rsid w:val="000A57B7"/>
    <w:rsid w:val="000A5938"/>
    <w:rsid w:val="000A5BF6"/>
    <w:rsid w:val="000A5DCE"/>
    <w:rsid w:val="000A5EB2"/>
    <w:rsid w:val="000A625E"/>
    <w:rsid w:val="000A66C7"/>
    <w:rsid w:val="000A67A8"/>
    <w:rsid w:val="000A685F"/>
    <w:rsid w:val="000A690D"/>
    <w:rsid w:val="000A6B0F"/>
    <w:rsid w:val="000A70C2"/>
    <w:rsid w:val="000A7769"/>
    <w:rsid w:val="000A78BD"/>
    <w:rsid w:val="000A79D8"/>
    <w:rsid w:val="000A7A3B"/>
    <w:rsid w:val="000A7B84"/>
    <w:rsid w:val="000B00FF"/>
    <w:rsid w:val="000B0236"/>
    <w:rsid w:val="000B0422"/>
    <w:rsid w:val="000B045F"/>
    <w:rsid w:val="000B049B"/>
    <w:rsid w:val="000B0720"/>
    <w:rsid w:val="000B0753"/>
    <w:rsid w:val="000B0958"/>
    <w:rsid w:val="000B0A55"/>
    <w:rsid w:val="000B0A5E"/>
    <w:rsid w:val="000B0F41"/>
    <w:rsid w:val="000B1205"/>
    <w:rsid w:val="000B13B4"/>
    <w:rsid w:val="000B1496"/>
    <w:rsid w:val="000B1649"/>
    <w:rsid w:val="000B16E3"/>
    <w:rsid w:val="000B18FD"/>
    <w:rsid w:val="000B1AD4"/>
    <w:rsid w:val="000B1B72"/>
    <w:rsid w:val="000B1F34"/>
    <w:rsid w:val="000B1FEA"/>
    <w:rsid w:val="000B223B"/>
    <w:rsid w:val="000B233E"/>
    <w:rsid w:val="000B2345"/>
    <w:rsid w:val="000B2407"/>
    <w:rsid w:val="000B2536"/>
    <w:rsid w:val="000B27A9"/>
    <w:rsid w:val="000B2A0A"/>
    <w:rsid w:val="000B2A0E"/>
    <w:rsid w:val="000B2B1C"/>
    <w:rsid w:val="000B2BD9"/>
    <w:rsid w:val="000B2CD8"/>
    <w:rsid w:val="000B2D68"/>
    <w:rsid w:val="000B304E"/>
    <w:rsid w:val="000B33E2"/>
    <w:rsid w:val="000B3417"/>
    <w:rsid w:val="000B3449"/>
    <w:rsid w:val="000B36C4"/>
    <w:rsid w:val="000B37E5"/>
    <w:rsid w:val="000B3C1A"/>
    <w:rsid w:val="000B3C6C"/>
    <w:rsid w:val="000B3E37"/>
    <w:rsid w:val="000B43BB"/>
    <w:rsid w:val="000B44E8"/>
    <w:rsid w:val="000B470E"/>
    <w:rsid w:val="000B4B0F"/>
    <w:rsid w:val="000B4BDC"/>
    <w:rsid w:val="000B4C3A"/>
    <w:rsid w:val="000B4C4E"/>
    <w:rsid w:val="000B4D07"/>
    <w:rsid w:val="000B4DAF"/>
    <w:rsid w:val="000B525D"/>
    <w:rsid w:val="000B52E1"/>
    <w:rsid w:val="000B5352"/>
    <w:rsid w:val="000B592D"/>
    <w:rsid w:val="000B5B31"/>
    <w:rsid w:val="000B5EE5"/>
    <w:rsid w:val="000B5F9B"/>
    <w:rsid w:val="000B60E8"/>
    <w:rsid w:val="000B61F8"/>
    <w:rsid w:val="000B629C"/>
    <w:rsid w:val="000B630D"/>
    <w:rsid w:val="000B6528"/>
    <w:rsid w:val="000B652C"/>
    <w:rsid w:val="000B6648"/>
    <w:rsid w:val="000B6750"/>
    <w:rsid w:val="000B68C4"/>
    <w:rsid w:val="000B6ACF"/>
    <w:rsid w:val="000B6DE1"/>
    <w:rsid w:val="000B6DE6"/>
    <w:rsid w:val="000B6F70"/>
    <w:rsid w:val="000B7041"/>
    <w:rsid w:val="000B7045"/>
    <w:rsid w:val="000B71E1"/>
    <w:rsid w:val="000B7869"/>
    <w:rsid w:val="000B7BAF"/>
    <w:rsid w:val="000B7D57"/>
    <w:rsid w:val="000B7D9A"/>
    <w:rsid w:val="000B7DD8"/>
    <w:rsid w:val="000C0311"/>
    <w:rsid w:val="000C04D8"/>
    <w:rsid w:val="000C0649"/>
    <w:rsid w:val="000C085F"/>
    <w:rsid w:val="000C0894"/>
    <w:rsid w:val="000C0D1F"/>
    <w:rsid w:val="000C119A"/>
    <w:rsid w:val="000C1231"/>
    <w:rsid w:val="000C1614"/>
    <w:rsid w:val="000C1689"/>
    <w:rsid w:val="000C1696"/>
    <w:rsid w:val="000C1754"/>
    <w:rsid w:val="000C1A30"/>
    <w:rsid w:val="000C1B4A"/>
    <w:rsid w:val="000C20E4"/>
    <w:rsid w:val="000C2251"/>
    <w:rsid w:val="000C2865"/>
    <w:rsid w:val="000C2A89"/>
    <w:rsid w:val="000C2B77"/>
    <w:rsid w:val="000C2EA7"/>
    <w:rsid w:val="000C31B8"/>
    <w:rsid w:val="000C3704"/>
    <w:rsid w:val="000C379A"/>
    <w:rsid w:val="000C3AF7"/>
    <w:rsid w:val="000C3D54"/>
    <w:rsid w:val="000C451E"/>
    <w:rsid w:val="000C4965"/>
    <w:rsid w:val="000C4F04"/>
    <w:rsid w:val="000C5120"/>
    <w:rsid w:val="000C616A"/>
    <w:rsid w:val="000C6497"/>
    <w:rsid w:val="000C651F"/>
    <w:rsid w:val="000C6581"/>
    <w:rsid w:val="000C6604"/>
    <w:rsid w:val="000C6AAA"/>
    <w:rsid w:val="000C6ABE"/>
    <w:rsid w:val="000C6EAB"/>
    <w:rsid w:val="000C7238"/>
    <w:rsid w:val="000C72B7"/>
    <w:rsid w:val="000C769F"/>
    <w:rsid w:val="000C7AD9"/>
    <w:rsid w:val="000D0091"/>
    <w:rsid w:val="000D0549"/>
    <w:rsid w:val="000D05CB"/>
    <w:rsid w:val="000D0617"/>
    <w:rsid w:val="000D071B"/>
    <w:rsid w:val="000D07CD"/>
    <w:rsid w:val="000D098D"/>
    <w:rsid w:val="000D0BFD"/>
    <w:rsid w:val="000D0E8F"/>
    <w:rsid w:val="000D10C7"/>
    <w:rsid w:val="000D132E"/>
    <w:rsid w:val="000D177B"/>
    <w:rsid w:val="000D1806"/>
    <w:rsid w:val="000D18F9"/>
    <w:rsid w:val="000D1CAF"/>
    <w:rsid w:val="000D1E87"/>
    <w:rsid w:val="000D2040"/>
    <w:rsid w:val="000D2183"/>
    <w:rsid w:val="000D2234"/>
    <w:rsid w:val="000D2464"/>
    <w:rsid w:val="000D2624"/>
    <w:rsid w:val="000D2BF4"/>
    <w:rsid w:val="000D2DCE"/>
    <w:rsid w:val="000D3006"/>
    <w:rsid w:val="000D3183"/>
    <w:rsid w:val="000D3254"/>
    <w:rsid w:val="000D3448"/>
    <w:rsid w:val="000D3609"/>
    <w:rsid w:val="000D360F"/>
    <w:rsid w:val="000D36CD"/>
    <w:rsid w:val="000D3903"/>
    <w:rsid w:val="000D3C70"/>
    <w:rsid w:val="000D4337"/>
    <w:rsid w:val="000D4675"/>
    <w:rsid w:val="000D4751"/>
    <w:rsid w:val="000D4D18"/>
    <w:rsid w:val="000D4D71"/>
    <w:rsid w:val="000D4EC2"/>
    <w:rsid w:val="000D4ED1"/>
    <w:rsid w:val="000D5291"/>
    <w:rsid w:val="000D52DE"/>
    <w:rsid w:val="000D5389"/>
    <w:rsid w:val="000D5396"/>
    <w:rsid w:val="000D558F"/>
    <w:rsid w:val="000D5ADF"/>
    <w:rsid w:val="000D5AFD"/>
    <w:rsid w:val="000D5BCC"/>
    <w:rsid w:val="000D5DA7"/>
    <w:rsid w:val="000D5EB8"/>
    <w:rsid w:val="000D6036"/>
    <w:rsid w:val="000D6054"/>
    <w:rsid w:val="000D60A0"/>
    <w:rsid w:val="000D635E"/>
    <w:rsid w:val="000D658A"/>
    <w:rsid w:val="000D687E"/>
    <w:rsid w:val="000D695D"/>
    <w:rsid w:val="000D6A18"/>
    <w:rsid w:val="000D6ACA"/>
    <w:rsid w:val="000D6C64"/>
    <w:rsid w:val="000D6F3A"/>
    <w:rsid w:val="000D6F58"/>
    <w:rsid w:val="000D6FE6"/>
    <w:rsid w:val="000D7062"/>
    <w:rsid w:val="000D71FD"/>
    <w:rsid w:val="000D7288"/>
    <w:rsid w:val="000D7830"/>
    <w:rsid w:val="000D7B4B"/>
    <w:rsid w:val="000D7B7F"/>
    <w:rsid w:val="000D7CC9"/>
    <w:rsid w:val="000D7EBC"/>
    <w:rsid w:val="000D7F9E"/>
    <w:rsid w:val="000E0274"/>
    <w:rsid w:val="000E05F0"/>
    <w:rsid w:val="000E063E"/>
    <w:rsid w:val="000E0767"/>
    <w:rsid w:val="000E08B5"/>
    <w:rsid w:val="000E08E5"/>
    <w:rsid w:val="000E0A7F"/>
    <w:rsid w:val="000E0C11"/>
    <w:rsid w:val="000E0D65"/>
    <w:rsid w:val="000E0F65"/>
    <w:rsid w:val="000E0F9C"/>
    <w:rsid w:val="000E10F2"/>
    <w:rsid w:val="000E14AA"/>
    <w:rsid w:val="000E1810"/>
    <w:rsid w:val="000E1855"/>
    <w:rsid w:val="000E1909"/>
    <w:rsid w:val="000E19AF"/>
    <w:rsid w:val="000E1DC1"/>
    <w:rsid w:val="000E1E41"/>
    <w:rsid w:val="000E1EC8"/>
    <w:rsid w:val="000E2236"/>
    <w:rsid w:val="000E228A"/>
    <w:rsid w:val="000E25CD"/>
    <w:rsid w:val="000E261C"/>
    <w:rsid w:val="000E289E"/>
    <w:rsid w:val="000E2C30"/>
    <w:rsid w:val="000E2E19"/>
    <w:rsid w:val="000E2E55"/>
    <w:rsid w:val="000E3151"/>
    <w:rsid w:val="000E344D"/>
    <w:rsid w:val="000E34EB"/>
    <w:rsid w:val="000E350E"/>
    <w:rsid w:val="000E39DE"/>
    <w:rsid w:val="000E3D5E"/>
    <w:rsid w:val="000E3DDD"/>
    <w:rsid w:val="000E428F"/>
    <w:rsid w:val="000E43A4"/>
    <w:rsid w:val="000E4E48"/>
    <w:rsid w:val="000E5001"/>
    <w:rsid w:val="000E500E"/>
    <w:rsid w:val="000E5041"/>
    <w:rsid w:val="000E5186"/>
    <w:rsid w:val="000E5B1B"/>
    <w:rsid w:val="000E5EEE"/>
    <w:rsid w:val="000E5F43"/>
    <w:rsid w:val="000E6077"/>
    <w:rsid w:val="000E653C"/>
    <w:rsid w:val="000E6763"/>
    <w:rsid w:val="000E6B82"/>
    <w:rsid w:val="000E6E06"/>
    <w:rsid w:val="000E6F4B"/>
    <w:rsid w:val="000E7027"/>
    <w:rsid w:val="000E723E"/>
    <w:rsid w:val="000E77EE"/>
    <w:rsid w:val="000E7DC1"/>
    <w:rsid w:val="000E7DD3"/>
    <w:rsid w:val="000F026D"/>
    <w:rsid w:val="000F03E7"/>
    <w:rsid w:val="000F0498"/>
    <w:rsid w:val="000F04EA"/>
    <w:rsid w:val="000F05C6"/>
    <w:rsid w:val="000F09CD"/>
    <w:rsid w:val="000F0D33"/>
    <w:rsid w:val="000F0E2A"/>
    <w:rsid w:val="000F0F97"/>
    <w:rsid w:val="000F107E"/>
    <w:rsid w:val="000F10B0"/>
    <w:rsid w:val="000F122A"/>
    <w:rsid w:val="000F17D6"/>
    <w:rsid w:val="000F1A87"/>
    <w:rsid w:val="000F1EC1"/>
    <w:rsid w:val="000F1FAB"/>
    <w:rsid w:val="000F22D7"/>
    <w:rsid w:val="000F239A"/>
    <w:rsid w:val="000F2444"/>
    <w:rsid w:val="000F25BF"/>
    <w:rsid w:val="000F2BB1"/>
    <w:rsid w:val="000F2E97"/>
    <w:rsid w:val="000F30E8"/>
    <w:rsid w:val="000F31F2"/>
    <w:rsid w:val="000F32F9"/>
    <w:rsid w:val="000F33C1"/>
    <w:rsid w:val="000F36A1"/>
    <w:rsid w:val="000F370C"/>
    <w:rsid w:val="000F382E"/>
    <w:rsid w:val="000F3915"/>
    <w:rsid w:val="000F3B7D"/>
    <w:rsid w:val="000F3BC4"/>
    <w:rsid w:val="000F3D43"/>
    <w:rsid w:val="000F4875"/>
    <w:rsid w:val="000F4984"/>
    <w:rsid w:val="000F4C59"/>
    <w:rsid w:val="000F4C8E"/>
    <w:rsid w:val="000F4D8B"/>
    <w:rsid w:val="000F4DD8"/>
    <w:rsid w:val="000F4E1F"/>
    <w:rsid w:val="000F4FEF"/>
    <w:rsid w:val="000F5113"/>
    <w:rsid w:val="000F520A"/>
    <w:rsid w:val="000F5282"/>
    <w:rsid w:val="000F5367"/>
    <w:rsid w:val="000F552A"/>
    <w:rsid w:val="000F585E"/>
    <w:rsid w:val="000F5A8F"/>
    <w:rsid w:val="000F66ED"/>
    <w:rsid w:val="000F678E"/>
    <w:rsid w:val="000F67F1"/>
    <w:rsid w:val="000F6B41"/>
    <w:rsid w:val="000F6FA8"/>
    <w:rsid w:val="000F7058"/>
    <w:rsid w:val="000F712E"/>
    <w:rsid w:val="000F71C8"/>
    <w:rsid w:val="000F71E6"/>
    <w:rsid w:val="000F724A"/>
    <w:rsid w:val="000F72B6"/>
    <w:rsid w:val="000F73B3"/>
    <w:rsid w:val="000F75DB"/>
    <w:rsid w:val="000F76CE"/>
    <w:rsid w:val="000F77D4"/>
    <w:rsid w:val="000F7946"/>
    <w:rsid w:val="000F7EE4"/>
    <w:rsid w:val="001002A6"/>
    <w:rsid w:val="001006E4"/>
    <w:rsid w:val="00100C13"/>
    <w:rsid w:val="00100CB2"/>
    <w:rsid w:val="00100F3A"/>
    <w:rsid w:val="00101093"/>
    <w:rsid w:val="001014E9"/>
    <w:rsid w:val="0010193B"/>
    <w:rsid w:val="001019EF"/>
    <w:rsid w:val="00101B4D"/>
    <w:rsid w:val="0010206A"/>
    <w:rsid w:val="0010208E"/>
    <w:rsid w:val="00102485"/>
    <w:rsid w:val="0010264A"/>
    <w:rsid w:val="001026C7"/>
    <w:rsid w:val="00102E4A"/>
    <w:rsid w:val="00102F03"/>
    <w:rsid w:val="001030CE"/>
    <w:rsid w:val="00103292"/>
    <w:rsid w:val="00103541"/>
    <w:rsid w:val="00103583"/>
    <w:rsid w:val="00103624"/>
    <w:rsid w:val="00103B00"/>
    <w:rsid w:val="00103F3B"/>
    <w:rsid w:val="001040BA"/>
    <w:rsid w:val="001040FF"/>
    <w:rsid w:val="001042B8"/>
    <w:rsid w:val="0010449F"/>
    <w:rsid w:val="00104575"/>
    <w:rsid w:val="001046F7"/>
    <w:rsid w:val="0010484E"/>
    <w:rsid w:val="001049F5"/>
    <w:rsid w:val="00104A63"/>
    <w:rsid w:val="00104A76"/>
    <w:rsid w:val="00104B5A"/>
    <w:rsid w:val="00104CED"/>
    <w:rsid w:val="00104E33"/>
    <w:rsid w:val="00105011"/>
    <w:rsid w:val="00105103"/>
    <w:rsid w:val="00105260"/>
    <w:rsid w:val="001053B7"/>
    <w:rsid w:val="00105464"/>
    <w:rsid w:val="001054C0"/>
    <w:rsid w:val="001058D9"/>
    <w:rsid w:val="00105ACD"/>
    <w:rsid w:val="00105DB4"/>
    <w:rsid w:val="001061E2"/>
    <w:rsid w:val="00106335"/>
    <w:rsid w:val="00106782"/>
    <w:rsid w:val="001069B8"/>
    <w:rsid w:val="001069CF"/>
    <w:rsid w:val="001069EA"/>
    <w:rsid w:val="00106A25"/>
    <w:rsid w:val="00106C29"/>
    <w:rsid w:val="00106DDF"/>
    <w:rsid w:val="00107042"/>
    <w:rsid w:val="001070C8"/>
    <w:rsid w:val="00107115"/>
    <w:rsid w:val="001071C7"/>
    <w:rsid w:val="001072C0"/>
    <w:rsid w:val="00107538"/>
    <w:rsid w:val="00107AF6"/>
    <w:rsid w:val="00107C1D"/>
    <w:rsid w:val="00107FAA"/>
    <w:rsid w:val="00107FCB"/>
    <w:rsid w:val="001101D6"/>
    <w:rsid w:val="0011038D"/>
    <w:rsid w:val="00110565"/>
    <w:rsid w:val="00110E6B"/>
    <w:rsid w:val="00110F91"/>
    <w:rsid w:val="001111A3"/>
    <w:rsid w:val="00111283"/>
    <w:rsid w:val="00111407"/>
    <w:rsid w:val="001115AA"/>
    <w:rsid w:val="00111BEC"/>
    <w:rsid w:val="00111D78"/>
    <w:rsid w:val="00111DC1"/>
    <w:rsid w:val="001120FD"/>
    <w:rsid w:val="001123EA"/>
    <w:rsid w:val="001125D1"/>
    <w:rsid w:val="00112CD5"/>
    <w:rsid w:val="00112F9D"/>
    <w:rsid w:val="00112FB3"/>
    <w:rsid w:val="001130AF"/>
    <w:rsid w:val="001130D3"/>
    <w:rsid w:val="00113158"/>
    <w:rsid w:val="00113C2E"/>
    <w:rsid w:val="00113EF6"/>
    <w:rsid w:val="00114005"/>
    <w:rsid w:val="001140D4"/>
    <w:rsid w:val="001141E6"/>
    <w:rsid w:val="001142E4"/>
    <w:rsid w:val="0011449D"/>
    <w:rsid w:val="001144D3"/>
    <w:rsid w:val="001144E8"/>
    <w:rsid w:val="00114910"/>
    <w:rsid w:val="00114931"/>
    <w:rsid w:val="00114BA4"/>
    <w:rsid w:val="00114E41"/>
    <w:rsid w:val="0011505F"/>
    <w:rsid w:val="001150B8"/>
    <w:rsid w:val="001150CD"/>
    <w:rsid w:val="00115504"/>
    <w:rsid w:val="00115ADA"/>
    <w:rsid w:val="00115D1E"/>
    <w:rsid w:val="00116259"/>
    <w:rsid w:val="001167C6"/>
    <w:rsid w:val="00117214"/>
    <w:rsid w:val="00117475"/>
    <w:rsid w:val="0011757B"/>
    <w:rsid w:val="0011767A"/>
    <w:rsid w:val="00117685"/>
    <w:rsid w:val="00117837"/>
    <w:rsid w:val="00117A32"/>
    <w:rsid w:val="00117C72"/>
    <w:rsid w:val="00117EBA"/>
    <w:rsid w:val="001200D3"/>
    <w:rsid w:val="001203EE"/>
    <w:rsid w:val="0012055C"/>
    <w:rsid w:val="0012077B"/>
    <w:rsid w:val="0012083F"/>
    <w:rsid w:val="001209D6"/>
    <w:rsid w:val="00120B62"/>
    <w:rsid w:val="00120F4D"/>
    <w:rsid w:val="00121214"/>
    <w:rsid w:val="00121247"/>
    <w:rsid w:val="001213D2"/>
    <w:rsid w:val="001214DF"/>
    <w:rsid w:val="00121767"/>
    <w:rsid w:val="001218F7"/>
    <w:rsid w:val="001219D6"/>
    <w:rsid w:val="00121AB4"/>
    <w:rsid w:val="00121D43"/>
    <w:rsid w:val="00121EDE"/>
    <w:rsid w:val="00122080"/>
    <w:rsid w:val="0012234D"/>
    <w:rsid w:val="0012240B"/>
    <w:rsid w:val="00122942"/>
    <w:rsid w:val="001229BB"/>
    <w:rsid w:val="00122A5C"/>
    <w:rsid w:val="00122E9F"/>
    <w:rsid w:val="00122F69"/>
    <w:rsid w:val="0012313C"/>
    <w:rsid w:val="00123231"/>
    <w:rsid w:val="001233D4"/>
    <w:rsid w:val="001233FE"/>
    <w:rsid w:val="0012382C"/>
    <w:rsid w:val="00123C42"/>
    <w:rsid w:val="00123FB6"/>
    <w:rsid w:val="00124036"/>
    <w:rsid w:val="00124595"/>
    <w:rsid w:val="001248EC"/>
    <w:rsid w:val="00124A83"/>
    <w:rsid w:val="00124AFA"/>
    <w:rsid w:val="00124B0D"/>
    <w:rsid w:val="00124CB0"/>
    <w:rsid w:val="00124D5C"/>
    <w:rsid w:val="001250D3"/>
    <w:rsid w:val="0012516A"/>
    <w:rsid w:val="00125359"/>
    <w:rsid w:val="00125750"/>
    <w:rsid w:val="0012580E"/>
    <w:rsid w:val="00125DDB"/>
    <w:rsid w:val="00125E12"/>
    <w:rsid w:val="00125E67"/>
    <w:rsid w:val="00125EC0"/>
    <w:rsid w:val="0012624B"/>
    <w:rsid w:val="001264E5"/>
    <w:rsid w:val="00126572"/>
    <w:rsid w:val="001265C8"/>
    <w:rsid w:val="0012676F"/>
    <w:rsid w:val="00126770"/>
    <w:rsid w:val="001267F2"/>
    <w:rsid w:val="00126AC6"/>
    <w:rsid w:val="00126AD2"/>
    <w:rsid w:val="00126AF2"/>
    <w:rsid w:val="00126B66"/>
    <w:rsid w:val="00126C9F"/>
    <w:rsid w:val="00126E15"/>
    <w:rsid w:val="001270D0"/>
    <w:rsid w:val="0012718C"/>
    <w:rsid w:val="00127DE1"/>
    <w:rsid w:val="00127DFA"/>
    <w:rsid w:val="00127E20"/>
    <w:rsid w:val="00130072"/>
    <w:rsid w:val="001300C4"/>
    <w:rsid w:val="00130303"/>
    <w:rsid w:val="0013030E"/>
    <w:rsid w:val="001305BF"/>
    <w:rsid w:val="001305CE"/>
    <w:rsid w:val="00130763"/>
    <w:rsid w:val="0013078C"/>
    <w:rsid w:val="001307CC"/>
    <w:rsid w:val="00130C0C"/>
    <w:rsid w:val="00131115"/>
    <w:rsid w:val="00131265"/>
    <w:rsid w:val="001314C2"/>
    <w:rsid w:val="001315D7"/>
    <w:rsid w:val="0013176D"/>
    <w:rsid w:val="00131957"/>
    <w:rsid w:val="00132059"/>
    <w:rsid w:val="0013217B"/>
    <w:rsid w:val="0013237A"/>
    <w:rsid w:val="001325D7"/>
    <w:rsid w:val="00132860"/>
    <w:rsid w:val="00132AA9"/>
    <w:rsid w:val="00132B9F"/>
    <w:rsid w:val="00132D32"/>
    <w:rsid w:val="00132DA6"/>
    <w:rsid w:val="00132F22"/>
    <w:rsid w:val="00133037"/>
    <w:rsid w:val="001332C8"/>
    <w:rsid w:val="00133A0D"/>
    <w:rsid w:val="00133A9C"/>
    <w:rsid w:val="00133BBC"/>
    <w:rsid w:val="00133C7F"/>
    <w:rsid w:val="00133C90"/>
    <w:rsid w:val="00133F0A"/>
    <w:rsid w:val="00133F83"/>
    <w:rsid w:val="0013437E"/>
    <w:rsid w:val="0013448B"/>
    <w:rsid w:val="001345DB"/>
    <w:rsid w:val="001346CA"/>
    <w:rsid w:val="00134993"/>
    <w:rsid w:val="00135274"/>
    <w:rsid w:val="00135409"/>
    <w:rsid w:val="00135535"/>
    <w:rsid w:val="0013563D"/>
    <w:rsid w:val="001356B3"/>
    <w:rsid w:val="00135DF2"/>
    <w:rsid w:val="00136009"/>
    <w:rsid w:val="00136435"/>
    <w:rsid w:val="0013648D"/>
    <w:rsid w:val="00136556"/>
    <w:rsid w:val="00136882"/>
    <w:rsid w:val="001368AC"/>
    <w:rsid w:val="00136970"/>
    <w:rsid w:val="00136ABB"/>
    <w:rsid w:val="00136CA5"/>
    <w:rsid w:val="001372C1"/>
    <w:rsid w:val="00137408"/>
    <w:rsid w:val="0013758C"/>
    <w:rsid w:val="00137779"/>
    <w:rsid w:val="001377D4"/>
    <w:rsid w:val="0013785E"/>
    <w:rsid w:val="00137B47"/>
    <w:rsid w:val="00137DE7"/>
    <w:rsid w:val="00137F04"/>
    <w:rsid w:val="001403F6"/>
    <w:rsid w:val="00140415"/>
    <w:rsid w:val="00140444"/>
    <w:rsid w:val="00140631"/>
    <w:rsid w:val="00140650"/>
    <w:rsid w:val="00140852"/>
    <w:rsid w:val="00140910"/>
    <w:rsid w:val="0014092B"/>
    <w:rsid w:val="00140943"/>
    <w:rsid w:val="001410D8"/>
    <w:rsid w:val="0014113F"/>
    <w:rsid w:val="0014151A"/>
    <w:rsid w:val="001415DF"/>
    <w:rsid w:val="0014177C"/>
    <w:rsid w:val="00141ED8"/>
    <w:rsid w:val="00141F16"/>
    <w:rsid w:val="00141FD5"/>
    <w:rsid w:val="00142292"/>
    <w:rsid w:val="00142553"/>
    <w:rsid w:val="00142698"/>
    <w:rsid w:val="00142A49"/>
    <w:rsid w:val="00142E68"/>
    <w:rsid w:val="0014347C"/>
    <w:rsid w:val="001437E4"/>
    <w:rsid w:val="00143DFB"/>
    <w:rsid w:val="00143E30"/>
    <w:rsid w:val="001443B2"/>
    <w:rsid w:val="0014461A"/>
    <w:rsid w:val="001448F5"/>
    <w:rsid w:val="00144B42"/>
    <w:rsid w:val="00144D1B"/>
    <w:rsid w:val="00144D58"/>
    <w:rsid w:val="0014557D"/>
    <w:rsid w:val="001457D6"/>
    <w:rsid w:val="00145D8F"/>
    <w:rsid w:val="00145EA6"/>
    <w:rsid w:val="001460DE"/>
    <w:rsid w:val="0014614E"/>
    <w:rsid w:val="0014638A"/>
    <w:rsid w:val="0014655F"/>
    <w:rsid w:val="00146741"/>
    <w:rsid w:val="00146862"/>
    <w:rsid w:val="00146B59"/>
    <w:rsid w:val="00146BD9"/>
    <w:rsid w:val="00146D56"/>
    <w:rsid w:val="00146EA2"/>
    <w:rsid w:val="001471E3"/>
    <w:rsid w:val="00147267"/>
    <w:rsid w:val="00147416"/>
    <w:rsid w:val="001474DE"/>
    <w:rsid w:val="001475CA"/>
    <w:rsid w:val="00147678"/>
    <w:rsid w:val="001478A9"/>
    <w:rsid w:val="0015012C"/>
    <w:rsid w:val="001501A9"/>
    <w:rsid w:val="00150A32"/>
    <w:rsid w:val="00150A60"/>
    <w:rsid w:val="00150AD6"/>
    <w:rsid w:val="00150ADF"/>
    <w:rsid w:val="00150BA1"/>
    <w:rsid w:val="00150D77"/>
    <w:rsid w:val="00150DC8"/>
    <w:rsid w:val="00150E91"/>
    <w:rsid w:val="00150F7F"/>
    <w:rsid w:val="00150F80"/>
    <w:rsid w:val="00150FBB"/>
    <w:rsid w:val="00150FC1"/>
    <w:rsid w:val="00151003"/>
    <w:rsid w:val="0015111E"/>
    <w:rsid w:val="0015125D"/>
    <w:rsid w:val="001512FD"/>
    <w:rsid w:val="0015170A"/>
    <w:rsid w:val="0015183F"/>
    <w:rsid w:val="00151993"/>
    <w:rsid w:val="00151B2E"/>
    <w:rsid w:val="00152152"/>
    <w:rsid w:val="00152413"/>
    <w:rsid w:val="0015257C"/>
    <w:rsid w:val="001526FB"/>
    <w:rsid w:val="00152876"/>
    <w:rsid w:val="0015287F"/>
    <w:rsid w:val="001528CF"/>
    <w:rsid w:val="00152950"/>
    <w:rsid w:val="00152CBD"/>
    <w:rsid w:val="00152D5A"/>
    <w:rsid w:val="00152D6B"/>
    <w:rsid w:val="00152E53"/>
    <w:rsid w:val="00152F7A"/>
    <w:rsid w:val="00153586"/>
    <w:rsid w:val="001536FC"/>
    <w:rsid w:val="0015386B"/>
    <w:rsid w:val="00153BBB"/>
    <w:rsid w:val="00153EE0"/>
    <w:rsid w:val="00153EF5"/>
    <w:rsid w:val="0015415C"/>
    <w:rsid w:val="0015430F"/>
    <w:rsid w:val="00154372"/>
    <w:rsid w:val="001543A0"/>
    <w:rsid w:val="001545CC"/>
    <w:rsid w:val="001547C1"/>
    <w:rsid w:val="001548D9"/>
    <w:rsid w:val="001549D1"/>
    <w:rsid w:val="00154BAC"/>
    <w:rsid w:val="00154ED1"/>
    <w:rsid w:val="00154FE9"/>
    <w:rsid w:val="0015524B"/>
    <w:rsid w:val="00155466"/>
    <w:rsid w:val="001559D6"/>
    <w:rsid w:val="00155DB1"/>
    <w:rsid w:val="00155E2C"/>
    <w:rsid w:val="00156240"/>
    <w:rsid w:val="00156958"/>
    <w:rsid w:val="00156BBA"/>
    <w:rsid w:val="00156DEC"/>
    <w:rsid w:val="00156E3C"/>
    <w:rsid w:val="00157142"/>
    <w:rsid w:val="0015734E"/>
    <w:rsid w:val="001573AB"/>
    <w:rsid w:val="00157843"/>
    <w:rsid w:val="00157965"/>
    <w:rsid w:val="00157993"/>
    <w:rsid w:val="00157BCC"/>
    <w:rsid w:val="00157C7A"/>
    <w:rsid w:val="00157D99"/>
    <w:rsid w:val="00157E78"/>
    <w:rsid w:val="00160111"/>
    <w:rsid w:val="00160308"/>
    <w:rsid w:val="00160342"/>
    <w:rsid w:val="0016104C"/>
    <w:rsid w:val="001610AC"/>
    <w:rsid w:val="001610D6"/>
    <w:rsid w:val="0016130B"/>
    <w:rsid w:val="0016154F"/>
    <w:rsid w:val="00161884"/>
    <w:rsid w:val="001619BE"/>
    <w:rsid w:val="00161AB6"/>
    <w:rsid w:val="00161C7D"/>
    <w:rsid w:val="00161C89"/>
    <w:rsid w:val="00161DBB"/>
    <w:rsid w:val="00161EA5"/>
    <w:rsid w:val="00162097"/>
    <w:rsid w:val="001620BB"/>
    <w:rsid w:val="00162262"/>
    <w:rsid w:val="00162269"/>
    <w:rsid w:val="001622B6"/>
    <w:rsid w:val="001622BF"/>
    <w:rsid w:val="0016278E"/>
    <w:rsid w:val="001627B6"/>
    <w:rsid w:val="001627F9"/>
    <w:rsid w:val="0016284F"/>
    <w:rsid w:val="00162916"/>
    <w:rsid w:val="0016294F"/>
    <w:rsid w:val="00162988"/>
    <w:rsid w:val="00162D03"/>
    <w:rsid w:val="00162D6A"/>
    <w:rsid w:val="00162EE8"/>
    <w:rsid w:val="00163176"/>
    <w:rsid w:val="0016345C"/>
    <w:rsid w:val="00163598"/>
    <w:rsid w:val="00163C0A"/>
    <w:rsid w:val="00163C30"/>
    <w:rsid w:val="00163C73"/>
    <w:rsid w:val="001640ED"/>
    <w:rsid w:val="0016416A"/>
    <w:rsid w:val="00164172"/>
    <w:rsid w:val="0016435E"/>
    <w:rsid w:val="001643F3"/>
    <w:rsid w:val="00164753"/>
    <w:rsid w:val="00164779"/>
    <w:rsid w:val="001647E7"/>
    <w:rsid w:val="00164A54"/>
    <w:rsid w:val="00164BBF"/>
    <w:rsid w:val="001652F3"/>
    <w:rsid w:val="001654F0"/>
    <w:rsid w:val="00165606"/>
    <w:rsid w:val="0016576F"/>
    <w:rsid w:val="00165837"/>
    <w:rsid w:val="001659D8"/>
    <w:rsid w:val="00165BA4"/>
    <w:rsid w:val="00166527"/>
    <w:rsid w:val="00166743"/>
    <w:rsid w:val="00166C85"/>
    <w:rsid w:val="0016736A"/>
    <w:rsid w:val="00167482"/>
    <w:rsid w:val="001674CE"/>
    <w:rsid w:val="00167597"/>
    <w:rsid w:val="001678FF"/>
    <w:rsid w:val="0016798A"/>
    <w:rsid w:val="001679F5"/>
    <w:rsid w:val="00167A08"/>
    <w:rsid w:val="00167E30"/>
    <w:rsid w:val="00167E83"/>
    <w:rsid w:val="00170146"/>
    <w:rsid w:val="0017049A"/>
    <w:rsid w:val="00170567"/>
    <w:rsid w:val="00170634"/>
    <w:rsid w:val="00170B90"/>
    <w:rsid w:val="00170BF2"/>
    <w:rsid w:val="00170D86"/>
    <w:rsid w:val="00170DF9"/>
    <w:rsid w:val="00170E87"/>
    <w:rsid w:val="0017129E"/>
    <w:rsid w:val="00171574"/>
    <w:rsid w:val="00171581"/>
    <w:rsid w:val="001715B3"/>
    <w:rsid w:val="00171683"/>
    <w:rsid w:val="00171A40"/>
    <w:rsid w:val="00171ABC"/>
    <w:rsid w:val="00171B1D"/>
    <w:rsid w:val="00171F18"/>
    <w:rsid w:val="00171F5E"/>
    <w:rsid w:val="00171F90"/>
    <w:rsid w:val="00171FD4"/>
    <w:rsid w:val="00172146"/>
    <w:rsid w:val="001725AC"/>
    <w:rsid w:val="001725DD"/>
    <w:rsid w:val="00172810"/>
    <w:rsid w:val="00172912"/>
    <w:rsid w:val="00172C6A"/>
    <w:rsid w:val="00172D2D"/>
    <w:rsid w:val="00173199"/>
    <w:rsid w:val="001731EF"/>
    <w:rsid w:val="0017366D"/>
    <w:rsid w:val="00173897"/>
    <w:rsid w:val="0017392E"/>
    <w:rsid w:val="00173C10"/>
    <w:rsid w:val="00173D1C"/>
    <w:rsid w:val="00173F1F"/>
    <w:rsid w:val="00174019"/>
    <w:rsid w:val="00174149"/>
    <w:rsid w:val="0017434C"/>
    <w:rsid w:val="0017444D"/>
    <w:rsid w:val="0017449A"/>
    <w:rsid w:val="0017457F"/>
    <w:rsid w:val="0017459E"/>
    <w:rsid w:val="001746B0"/>
    <w:rsid w:val="00174DF2"/>
    <w:rsid w:val="00175163"/>
    <w:rsid w:val="00175432"/>
    <w:rsid w:val="00175BB6"/>
    <w:rsid w:val="00175CB6"/>
    <w:rsid w:val="0017614E"/>
    <w:rsid w:val="0017621E"/>
    <w:rsid w:val="0017627E"/>
    <w:rsid w:val="00176337"/>
    <w:rsid w:val="00176354"/>
    <w:rsid w:val="0017696F"/>
    <w:rsid w:val="00176993"/>
    <w:rsid w:val="00176D27"/>
    <w:rsid w:val="00177258"/>
    <w:rsid w:val="001773D8"/>
    <w:rsid w:val="00177848"/>
    <w:rsid w:val="001779B9"/>
    <w:rsid w:val="00177A64"/>
    <w:rsid w:val="00177BDD"/>
    <w:rsid w:val="00177CD7"/>
    <w:rsid w:val="001800A1"/>
    <w:rsid w:val="0018021F"/>
    <w:rsid w:val="00180243"/>
    <w:rsid w:val="00180713"/>
    <w:rsid w:val="0018077C"/>
    <w:rsid w:val="001808B4"/>
    <w:rsid w:val="001809A0"/>
    <w:rsid w:val="00180F78"/>
    <w:rsid w:val="00181018"/>
    <w:rsid w:val="00181237"/>
    <w:rsid w:val="00181411"/>
    <w:rsid w:val="001814AB"/>
    <w:rsid w:val="00181A34"/>
    <w:rsid w:val="00181D96"/>
    <w:rsid w:val="00182314"/>
    <w:rsid w:val="00182579"/>
    <w:rsid w:val="00182807"/>
    <w:rsid w:val="00182925"/>
    <w:rsid w:val="00182A56"/>
    <w:rsid w:val="00182AB9"/>
    <w:rsid w:val="00182AC1"/>
    <w:rsid w:val="00182B92"/>
    <w:rsid w:val="00182DA6"/>
    <w:rsid w:val="00182EC7"/>
    <w:rsid w:val="00183327"/>
    <w:rsid w:val="00183362"/>
    <w:rsid w:val="001833E9"/>
    <w:rsid w:val="001837E4"/>
    <w:rsid w:val="00183807"/>
    <w:rsid w:val="001839AE"/>
    <w:rsid w:val="001839EC"/>
    <w:rsid w:val="00183A23"/>
    <w:rsid w:val="00183A28"/>
    <w:rsid w:val="00183AC4"/>
    <w:rsid w:val="00183AF7"/>
    <w:rsid w:val="00183C8D"/>
    <w:rsid w:val="00183EE1"/>
    <w:rsid w:val="001843AF"/>
    <w:rsid w:val="0018490B"/>
    <w:rsid w:val="00184A40"/>
    <w:rsid w:val="00184CDC"/>
    <w:rsid w:val="00185170"/>
    <w:rsid w:val="001853C4"/>
    <w:rsid w:val="00185714"/>
    <w:rsid w:val="00185726"/>
    <w:rsid w:val="00185B98"/>
    <w:rsid w:val="00185CBA"/>
    <w:rsid w:val="00185D39"/>
    <w:rsid w:val="00185E91"/>
    <w:rsid w:val="001860B2"/>
    <w:rsid w:val="001861AD"/>
    <w:rsid w:val="00186297"/>
    <w:rsid w:val="00186339"/>
    <w:rsid w:val="00186404"/>
    <w:rsid w:val="0018645C"/>
    <w:rsid w:val="001865DC"/>
    <w:rsid w:val="001866DE"/>
    <w:rsid w:val="001868A3"/>
    <w:rsid w:val="001868E7"/>
    <w:rsid w:val="00186BCD"/>
    <w:rsid w:val="00186C4D"/>
    <w:rsid w:val="00187153"/>
    <w:rsid w:val="00187553"/>
    <w:rsid w:val="001878F3"/>
    <w:rsid w:val="00187A7E"/>
    <w:rsid w:val="00187E4A"/>
    <w:rsid w:val="00187EF5"/>
    <w:rsid w:val="00187F44"/>
    <w:rsid w:val="001901CA"/>
    <w:rsid w:val="00190427"/>
    <w:rsid w:val="00190645"/>
    <w:rsid w:val="00190810"/>
    <w:rsid w:val="00190AEE"/>
    <w:rsid w:val="00190C6D"/>
    <w:rsid w:val="0019181F"/>
    <w:rsid w:val="00191D04"/>
    <w:rsid w:val="00191D63"/>
    <w:rsid w:val="001920FD"/>
    <w:rsid w:val="0019240B"/>
    <w:rsid w:val="0019240E"/>
    <w:rsid w:val="0019254E"/>
    <w:rsid w:val="001925E5"/>
    <w:rsid w:val="0019277A"/>
    <w:rsid w:val="001927A7"/>
    <w:rsid w:val="00192AE6"/>
    <w:rsid w:val="0019314D"/>
    <w:rsid w:val="00193176"/>
    <w:rsid w:val="001934AD"/>
    <w:rsid w:val="001937ED"/>
    <w:rsid w:val="00193B2F"/>
    <w:rsid w:val="00193C79"/>
    <w:rsid w:val="00193C90"/>
    <w:rsid w:val="00193D6B"/>
    <w:rsid w:val="00193F1F"/>
    <w:rsid w:val="0019424F"/>
    <w:rsid w:val="0019444F"/>
    <w:rsid w:val="00194644"/>
    <w:rsid w:val="00194C63"/>
    <w:rsid w:val="00195143"/>
    <w:rsid w:val="00195237"/>
    <w:rsid w:val="0019541B"/>
    <w:rsid w:val="001955CE"/>
    <w:rsid w:val="001955EC"/>
    <w:rsid w:val="00195726"/>
    <w:rsid w:val="00195B2A"/>
    <w:rsid w:val="00195CAB"/>
    <w:rsid w:val="00195F19"/>
    <w:rsid w:val="00196095"/>
    <w:rsid w:val="001967B1"/>
    <w:rsid w:val="00196BD8"/>
    <w:rsid w:val="00196FA1"/>
    <w:rsid w:val="0019701A"/>
    <w:rsid w:val="001970F3"/>
    <w:rsid w:val="0019719D"/>
    <w:rsid w:val="001973AE"/>
    <w:rsid w:val="00197415"/>
    <w:rsid w:val="00197935"/>
    <w:rsid w:val="00197A10"/>
    <w:rsid w:val="00197A29"/>
    <w:rsid w:val="00197A30"/>
    <w:rsid w:val="00197BC3"/>
    <w:rsid w:val="00197C1C"/>
    <w:rsid w:val="00197CCE"/>
    <w:rsid w:val="00197FA2"/>
    <w:rsid w:val="001A0525"/>
    <w:rsid w:val="001A06A8"/>
    <w:rsid w:val="001A06C6"/>
    <w:rsid w:val="001A070A"/>
    <w:rsid w:val="001A0A00"/>
    <w:rsid w:val="001A0E97"/>
    <w:rsid w:val="001A117B"/>
    <w:rsid w:val="001A141A"/>
    <w:rsid w:val="001A14BC"/>
    <w:rsid w:val="001A187D"/>
    <w:rsid w:val="001A197D"/>
    <w:rsid w:val="001A1B6D"/>
    <w:rsid w:val="001A1E4F"/>
    <w:rsid w:val="001A1E63"/>
    <w:rsid w:val="001A1E6E"/>
    <w:rsid w:val="001A2196"/>
    <w:rsid w:val="001A23DE"/>
    <w:rsid w:val="001A23E6"/>
    <w:rsid w:val="001A250B"/>
    <w:rsid w:val="001A2E8D"/>
    <w:rsid w:val="001A2FCC"/>
    <w:rsid w:val="001A3701"/>
    <w:rsid w:val="001A3E43"/>
    <w:rsid w:val="001A3F41"/>
    <w:rsid w:val="001A40AB"/>
    <w:rsid w:val="001A423B"/>
    <w:rsid w:val="001A47CC"/>
    <w:rsid w:val="001A4A4C"/>
    <w:rsid w:val="001A4AAF"/>
    <w:rsid w:val="001A4ACE"/>
    <w:rsid w:val="001A4AE4"/>
    <w:rsid w:val="001A4B8E"/>
    <w:rsid w:val="001A4CBC"/>
    <w:rsid w:val="001A4D0A"/>
    <w:rsid w:val="001A4DB9"/>
    <w:rsid w:val="001A4EDC"/>
    <w:rsid w:val="001A5143"/>
    <w:rsid w:val="001A5534"/>
    <w:rsid w:val="001A5589"/>
    <w:rsid w:val="001A5984"/>
    <w:rsid w:val="001A5992"/>
    <w:rsid w:val="001A5999"/>
    <w:rsid w:val="001A5E31"/>
    <w:rsid w:val="001A5EAF"/>
    <w:rsid w:val="001A5FE5"/>
    <w:rsid w:val="001A6176"/>
    <w:rsid w:val="001A6297"/>
    <w:rsid w:val="001A64A2"/>
    <w:rsid w:val="001A64B3"/>
    <w:rsid w:val="001A690A"/>
    <w:rsid w:val="001A69F3"/>
    <w:rsid w:val="001A6AC3"/>
    <w:rsid w:val="001A7110"/>
    <w:rsid w:val="001A78D7"/>
    <w:rsid w:val="001A7B20"/>
    <w:rsid w:val="001A7F42"/>
    <w:rsid w:val="001B0353"/>
    <w:rsid w:val="001B0B31"/>
    <w:rsid w:val="001B0D03"/>
    <w:rsid w:val="001B0E9A"/>
    <w:rsid w:val="001B0FFD"/>
    <w:rsid w:val="001B139E"/>
    <w:rsid w:val="001B1A53"/>
    <w:rsid w:val="001B1CEF"/>
    <w:rsid w:val="001B2134"/>
    <w:rsid w:val="001B2304"/>
    <w:rsid w:val="001B250E"/>
    <w:rsid w:val="001B252B"/>
    <w:rsid w:val="001B2890"/>
    <w:rsid w:val="001B28CA"/>
    <w:rsid w:val="001B29C2"/>
    <w:rsid w:val="001B2A20"/>
    <w:rsid w:val="001B2AC0"/>
    <w:rsid w:val="001B2B0B"/>
    <w:rsid w:val="001B2C0A"/>
    <w:rsid w:val="001B2E7F"/>
    <w:rsid w:val="001B2FFD"/>
    <w:rsid w:val="001B2FFE"/>
    <w:rsid w:val="001B303E"/>
    <w:rsid w:val="001B30FD"/>
    <w:rsid w:val="001B35EB"/>
    <w:rsid w:val="001B3653"/>
    <w:rsid w:val="001B3839"/>
    <w:rsid w:val="001B3922"/>
    <w:rsid w:val="001B3A63"/>
    <w:rsid w:val="001B4567"/>
    <w:rsid w:val="001B4A5D"/>
    <w:rsid w:val="001B4AE7"/>
    <w:rsid w:val="001B4C9B"/>
    <w:rsid w:val="001B4CAF"/>
    <w:rsid w:val="001B4DF2"/>
    <w:rsid w:val="001B5202"/>
    <w:rsid w:val="001B5307"/>
    <w:rsid w:val="001B5740"/>
    <w:rsid w:val="001B575C"/>
    <w:rsid w:val="001B576D"/>
    <w:rsid w:val="001B59EE"/>
    <w:rsid w:val="001B5A73"/>
    <w:rsid w:val="001B5F27"/>
    <w:rsid w:val="001B5FB6"/>
    <w:rsid w:val="001B6006"/>
    <w:rsid w:val="001B638C"/>
    <w:rsid w:val="001B6C89"/>
    <w:rsid w:val="001B6D3F"/>
    <w:rsid w:val="001B6D99"/>
    <w:rsid w:val="001B6DAE"/>
    <w:rsid w:val="001B6F7A"/>
    <w:rsid w:val="001B7387"/>
    <w:rsid w:val="001B75A9"/>
    <w:rsid w:val="001B7637"/>
    <w:rsid w:val="001B76BB"/>
    <w:rsid w:val="001B793C"/>
    <w:rsid w:val="001B7996"/>
    <w:rsid w:val="001B7B87"/>
    <w:rsid w:val="001C00C4"/>
    <w:rsid w:val="001C0135"/>
    <w:rsid w:val="001C031C"/>
    <w:rsid w:val="001C039D"/>
    <w:rsid w:val="001C0471"/>
    <w:rsid w:val="001C0744"/>
    <w:rsid w:val="001C08AB"/>
    <w:rsid w:val="001C08B8"/>
    <w:rsid w:val="001C08BE"/>
    <w:rsid w:val="001C0DD6"/>
    <w:rsid w:val="001C0E01"/>
    <w:rsid w:val="001C0E14"/>
    <w:rsid w:val="001C0F3E"/>
    <w:rsid w:val="001C12EC"/>
    <w:rsid w:val="001C12F3"/>
    <w:rsid w:val="001C1465"/>
    <w:rsid w:val="001C14D0"/>
    <w:rsid w:val="001C157D"/>
    <w:rsid w:val="001C15DA"/>
    <w:rsid w:val="001C1812"/>
    <w:rsid w:val="001C1BA9"/>
    <w:rsid w:val="001C1DF4"/>
    <w:rsid w:val="001C1EF0"/>
    <w:rsid w:val="001C27CF"/>
    <w:rsid w:val="001C2844"/>
    <w:rsid w:val="001C2F92"/>
    <w:rsid w:val="001C3454"/>
    <w:rsid w:val="001C394C"/>
    <w:rsid w:val="001C3A95"/>
    <w:rsid w:val="001C3B3F"/>
    <w:rsid w:val="001C3B98"/>
    <w:rsid w:val="001C3C2F"/>
    <w:rsid w:val="001C3D34"/>
    <w:rsid w:val="001C3E1B"/>
    <w:rsid w:val="001C3F17"/>
    <w:rsid w:val="001C4576"/>
    <w:rsid w:val="001C47CD"/>
    <w:rsid w:val="001C481A"/>
    <w:rsid w:val="001C4AAE"/>
    <w:rsid w:val="001C4DAE"/>
    <w:rsid w:val="001C4E75"/>
    <w:rsid w:val="001C531D"/>
    <w:rsid w:val="001C5970"/>
    <w:rsid w:val="001C5974"/>
    <w:rsid w:val="001C5A33"/>
    <w:rsid w:val="001C5A4F"/>
    <w:rsid w:val="001C5C61"/>
    <w:rsid w:val="001C5E61"/>
    <w:rsid w:val="001C5F2D"/>
    <w:rsid w:val="001C6100"/>
    <w:rsid w:val="001C624F"/>
    <w:rsid w:val="001C6330"/>
    <w:rsid w:val="001C6388"/>
    <w:rsid w:val="001C63BF"/>
    <w:rsid w:val="001C64E7"/>
    <w:rsid w:val="001C6594"/>
    <w:rsid w:val="001C67CE"/>
    <w:rsid w:val="001C6928"/>
    <w:rsid w:val="001C69BA"/>
    <w:rsid w:val="001C6A62"/>
    <w:rsid w:val="001C6B60"/>
    <w:rsid w:val="001C6CCD"/>
    <w:rsid w:val="001C6D9F"/>
    <w:rsid w:val="001C6FC4"/>
    <w:rsid w:val="001C7002"/>
    <w:rsid w:val="001C71A4"/>
    <w:rsid w:val="001C738E"/>
    <w:rsid w:val="001C7665"/>
    <w:rsid w:val="001C77CE"/>
    <w:rsid w:val="001C79D0"/>
    <w:rsid w:val="001C7A13"/>
    <w:rsid w:val="001C7A57"/>
    <w:rsid w:val="001D0044"/>
    <w:rsid w:val="001D022D"/>
    <w:rsid w:val="001D088C"/>
    <w:rsid w:val="001D08C5"/>
    <w:rsid w:val="001D098A"/>
    <w:rsid w:val="001D0C5F"/>
    <w:rsid w:val="001D0CEA"/>
    <w:rsid w:val="001D0CFE"/>
    <w:rsid w:val="001D0E7B"/>
    <w:rsid w:val="001D1038"/>
    <w:rsid w:val="001D11D8"/>
    <w:rsid w:val="001D13F0"/>
    <w:rsid w:val="001D1452"/>
    <w:rsid w:val="001D146E"/>
    <w:rsid w:val="001D15A1"/>
    <w:rsid w:val="001D17D1"/>
    <w:rsid w:val="001D19F9"/>
    <w:rsid w:val="001D1C0C"/>
    <w:rsid w:val="001D1C38"/>
    <w:rsid w:val="001D1FF3"/>
    <w:rsid w:val="001D2145"/>
    <w:rsid w:val="001D21CB"/>
    <w:rsid w:val="001D2271"/>
    <w:rsid w:val="001D242F"/>
    <w:rsid w:val="001D25F1"/>
    <w:rsid w:val="001D260F"/>
    <w:rsid w:val="001D2797"/>
    <w:rsid w:val="001D297D"/>
    <w:rsid w:val="001D3013"/>
    <w:rsid w:val="001D3122"/>
    <w:rsid w:val="001D335B"/>
    <w:rsid w:val="001D33DD"/>
    <w:rsid w:val="001D3413"/>
    <w:rsid w:val="001D383D"/>
    <w:rsid w:val="001D3B16"/>
    <w:rsid w:val="001D3DF0"/>
    <w:rsid w:val="001D4120"/>
    <w:rsid w:val="001D44D4"/>
    <w:rsid w:val="001D479E"/>
    <w:rsid w:val="001D490E"/>
    <w:rsid w:val="001D4C5C"/>
    <w:rsid w:val="001D4D4D"/>
    <w:rsid w:val="001D555E"/>
    <w:rsid w:val="001D5842"/>
    <w:rsid w:val="001D58BD"/>
    <w:rsid w:val="001D59ED"/>
    <w:rsid w:val="001D5A65"/>
    <w:rsid w:val="001D5A77"/>
    <w:rsid w:val="001D5AAC"/>
    <w:rsid w:val="001D5C1D"/>
    <w:rsid w:val="001D5C2A"/>
    <w:rsid w:val="001D5C35"/>
    <w:rsid w:val="001D6012"/>
    <w:rsid w:val="001D639F"/>
    <w:rsid w:val="001D6433"/>
    <w:rsid w:val="001D6589"/>
    <w:rsid w:val="001D6598"/>
    <w:rsid w:val="001D6BC8"/>
    <w:rsid w:val="001D6F05"/>
    <w:rsid w:val="001D6FBD"/>
    <w:rsid w:val="001D716D"/>
    <w:rsid w:val="001D7339"/>
    <w:rsid w:val="001D7470"/>
    <w:rsid w:val="001D752D"/>
    <w:rsid w:val="001D7933"/>
    <w:rsid w:val="001D79B6"/>
    <w:rsid w:val="001D7A85"/>
    <w:rsid w:val="001D7CAF"/>
    <w:rsid w:val="001D7E91"/>
    <w:rsid w:val="001E01B4"/>
    <w:rsid w:val="001E0248"/>
    <w:rsid w:val="001E0345"/>
    <w:rsid w:val="001E06E8"/>
    <w:rsid w:val="001E09D0"/>
    <w:rsid w:val="001E0AF9"/>
    <w:rsid w:val="001E0D4A"/>
    <w:rsid w:val="001E0D85"/>
    <w:rsid w:val="001E12D8"/>
    <w:rsid w:val="001E1379"/>
    <w:rsid w:val="001E18E3"/>
    <w:rsid w:val="001E19DD"/>
    <w:rsid w:val="001E1B08"/>
    <w:rsid w:val="001E1BAF"/>
    <w:rsid w:val="001E1CEF"/>
    <w:rsid w:val="001E211E"/>
    <w:rsid w:val="001E21D8"/>
    <w:rsid w:val="001E2298"/>
    <w:rsid w:val="001E2614"/>
    <w:rsid w:val="001E27FD"/>
    <w:rsid w:val="001E2A9C"/>
    <w:rsid w:val="001E2C48"/>
    <w:rsid w:val="001E2CB3"/>
    <w:rsid w:val="001E2E9B"/>
    <w:rsid w:val="001E2FA1"/>
    <w:rsid w:val="001E32F1"/>
    <w:rsid w:val="001E366C"/>
    <w:rsid w:val="001E36A7"/>
    <w:rsid w:val="001E37C9"/>
    <w:rsid w:val="001E3994"/>
    <w:rsid w:val="001E3AB7"/>
    <w:rsid w:val="001E3BAC"/>
    <w:rsid w:val="001E4071"/>
    <w:rsid w:val="001E41EA"/>
    <w:rsid w:val="001E432A"/>
    <w:rsid w:val="001E444D"/>
    <w:rsid w:val="001E44C1"/>
    <w:rsid w:val="001E4831"/>
    <w:rsid w:val="001E4D2A"/>
    <w:rsid w:val="001E4DC4"/>
    <w:rsid w:val="001E4E55"/>
    <w:rsid w:val="001E4F26"/>
    <w:rsid w:val="001E4FB2"/>
    <w:rsid w:val="001E50B9"/>
    <w:rsid w:val="001E5153"/>
    <w:rsid w:val="001E53F6"/>
    <w:rsid w:val="001E556B"/>
    <w:rsid w:val="001E58E7"/>
    <w:rsid w:val="001E5BE0"/>
    <w:rsid w:val="001E5CA6"/>
    <w:rsid w:val="001E62DB"/>
    <w:rsid w:val="001E63ED"/>
    <w:rsid w:val="001E66F7"/>
    <w:rsid w:val="001E6996"/>
    <w:rsid w:val="001E6D00"/>
    <w:rsid w:val="001E6EED"/>
    <w:rsid w:val="001E6F17"/>
    <w:rsid w:val="001E6FEF"/>
    <w:rsid w:val="001E702B"/>
    <w:rsid w:val="001E719E"/>
    <w:rsid w:val="001E7314"/>
    <w:rsid w:val="001E739A"/>
    <w:rsid w:val="001E751E"/>
    <w:rsid w:val="001E7828"/>
    <w:rsid w:val="001E788D"/>
    <w:rsid w:val="001E78D4"/>
    <w:rsid w:val="001E7C25"/>
    <w:rsid w:val="001F01EE"/>
    <w:rsid w:val="001F020B"/>
    <w:rsid w:val="001F0767"/>
    <w:rsid w:val="001F0B7D"/>
    <w:rsid w:val="001F0E4E"/>
    <w:rsid w:val="001F0FA2"/>
    <w:rsid w:val="001F1419"/>
    <w:rsid w:val="001F19FE"/>
    <w:rsid w:val="001F1BDB"/>
    <w:rsid w:val="001F2049"/>
    <w:rsid w:val="001F2175"/>
    <w:rsid w:val="001F228B"/>
    <w:rsid w:val="001F22AB"/>
    <w:rsid w:val="001F22BC"/>
    <w:rsid w:val="001F2304"/>
    <w:rsid w:val="001F29C2"/>
    <w:rsid w:val="001F2AC1"/>
    <w:rsid w:val="001F2AE9"/>
    <w:rsid w:val="001F2CE8"/>
    <w:rsid w:val="001F2EE1"/>
    <w:rsid w:val="001F308B"/>
    <w:rsid w:val="001F30F6"/>
    <w:rsid w:val="001F326D"/>
    <w:rsid w:val="001F333E"/>
    <w:rsid w:val="001F3638"/>
    <w:rsid w:val="001F366E"/>
    <w:rsid w:val="001F3816"/>
    <w:rsid w:val="001F38AB"/>
    <w:rsid w:val="001F38E2"/>
    <w:rsid w:val="001F399C"/>
    <w:rsid w:val="001F3AC0"/>
    <w:rsid w:val="001F3C9D"/>
    <w:rsid w:val="001F4352"/>
    <w:rsid w:val="001F465B"/>
    <w:rsid w:val="001F468A"/>
    <w:rsid w:val="001F488A"/>
    <w:rsid w:val="001F49CF"/>
    <w:rsid w:val="001F4B21"/>
    <w:rsid w:val="001F4EBC"/>
    <w:rsid w:val="001F503E"/>
    <w:rsid w:val="001F5115"/>
    <w:rsid w:val="001F5298"/>
    <w:rsid w:val="001F56A3"/>
    <w:rsid w:val="001F5B7D"/>
    <w:rsid w:val="001F5D62"/>
    <w:rsid w:val="001F6126"/>
    <w:rsid w:val="001F66B8"/>
    <w:rsid w:val="001F66F6"/>
    <w:rsid w:val="001F6722"/>
    <w:rsid w:val="001F676C"/>
    <w:rsid w:val="001F6D6A"/>
    <w:rsid w:val="001F6E3D"/>
    <w:rsid w:val="001F70F9"/>
    <w:rsid w:val="001F744B"/>
    <w:rsid w:val="001F77BF"/>
    <w:rsid w:val="001F7915"/>
    <w:rsid w:val="001F7946"/>
    <w:rsid w:val="001F79BC"/>
    <w:rsid w:val="001F7A1D"/>
    <w:rsid w:val="001F7A34"/>
    <w:rsid w:val="001F7B1C"/>
    <w:rsid w:val="001F7E35"/>
    <w:rsid w:val="002002A3"/>
    <w:rsid w:val="002003AC"/>
    <w:rsid w:val="00200468"/>
    <w:rsid w:val="002007A6"/>
    <w:rsid w:val="002007C1"/>
    <w:rsid w:val="00201094"/>
    <w:rsid w:val="002010B3"/>
    <w:rsid w:val="00201917"/>
    <w:rsid w:val="00201C9F"/>
    <w:rsid w:val="00201CC3"/>
    <w:rsid w:val="0020239C"/>
    <w:rsid w:val="00202A95"/>
    <w:rsid w:val="00202AC0"/>
    <w:rsid w:val="00202B38"/>
    <w:rsid w:val="00202C78"/>
    <w:rsid w:val="00202DF8"/>
    <w:rsid w:val="00203341"/>
    <w:rsid w:val="00203470"/>
    <w:rsid w:val="0020352A"/>
    <w:rsid w:val="0020367F"/>
    <w:rsid w:val="0020377F"/>
    <w:rsid w:val="00203C32"/>
    <w:rsid w:val="00203F82"/>
    <w:rsid w:val="0020416E"/>
    <w:rsid w:val="002042D7"/>
    <w:rsid w:val="0020492A"/>
    <w:rsid w:val="00204AAB"/>
    <w:rsid w:val="00204B37"/>
    <w:rsid w:val="00204BB6"/>
    <w:rsid w:val="00204DAB"/>
    <w:rsid w:val="00204E2A"/>
    <w:rsid w:val="00204EF2"/>
    <w:rsid w:val="00205322"/>
    <w:rsid w:val="0020534D"/>
    <w:rsid w:val="0020563E"/>
    <w:rsid w:val="002057A3"/>
    <w:rsid w:val="00205D6F"/>
    <w:rsid w:val="002060FF"/>
    <w:rsid w:val="00206189"/>
    <w:rsid w:val="002062A6"/>
    <w:rsid w:val="002062C3"/>
    <w:rsid w:val="0020636A"/>
    <w:rsid w:val="002063D6"/>
    <w:rsid w:val="00206A1A"/>
    <w:rsid w:val="00206A4D"/>
    <w:rsid w:val="00206A90"/>
    <w:rsid w:val="00206ADD"/>
    <w:rsid w:val="00206D25"/>
    <w:rsid w:val="00206E44"/>
    <w:rsid w:val="00206FFF"/>
    <w:rsid w:val="00207039"/>
    <w:rsid w:val="002071ED"/>
    <w:rsid w:val="002071FB"/>
    <w:rsid w:val="00207281"/>
    <w:rsid w:val="002072C4"/>
    <w:rsid w:val="002073A2"/>
    <w:rsid w:val="002073EA"/>
    <w:rsid w:val="002074A0"/>
    <w:rsid w:val="00207661"/>
    <w:rsid w:val="002076FE"/>
    <w:rsid w:val="00207933"/>
    <w:rsid w:val="00207A1E"/>
    <w:rsid w:val="00207A25"/>
    <w:rsid w:val="00207A82"/>
    <w:rsid w:val="00207B07"/>
    <w:rsid w:val="00207D32"/>
    <w:rsid w:val="00207DA3"/>
    <w:rsid w:val="0021040E"/>
    <w:rsid w:val="002105BF"/>
    <w:rsid w:val="002108FC"/>
    <w:rsid w:val="002109E2"/>
    <w:rsid w:val="00210B36"/>
    <w:rsid w:val="00210B4E"/>
    <w:rsid w:val="00210B61"/>
    <w:rsid w:val="00210C15"/>
    <w:rsid w:val="00210C3E"/>
    <w:rsid w:val="00211712"/>
    <w:rsid w:val="002117EB"/>
    <w:rsid w:val="00211A2F"/>
    <w:rsid w:val="00211A39"/>
    <w:rsid w:val="00211BC3"/>
    <w:rsid w:val="00211BD6"/>
    <w:rsid w:val="00211CC7"/>
    <w:rsid w:val="00211D53"/>
    <w:rsid w:val="0021208A"/>
    <w:rsid w:val="0021239B"/>
    <w:rsid w:val="002129C7"/>
    <w:rsid w:val="00212D18"/>
    <w:rsid w:val="00212FD6"/>
    <w:rsid w:val="002130E0"/>
    <w:rsid w:val="00213365"/>
    <w:rsid w:val="00213425"/>
    <w:rsid w:val="002134A7"/>
    <w:rsid w:val="002134C9"/>
    <w:rsid w:val="00213709"/>
    <w:rsid w:val="002138E6"/>
    <w:rsid w:val="00213932"/>
    <w:rsid w:val="00214237"/>
    <w:rsid w:val="0021443B"/>
    <w:rsid w:val="00214739"/>
    <w:rsid w:val="00214809"/>
    <w:rsid w:val="0021486F"/>
    <w:rsid w:val="00214D87"/>
    <w:rsid w:val="00214DAF"/>
    <w:rsid w:val="00214E89"/>
    <w:rsid w:val="00214F81"/>
    <w:rsid w:val="00215066"/>
    <w:rsid w:val="002150BD"/>
    <w:rsid w:val="002153D5"/>
    <w:rsid w:val="002155CE"/>
    <w:rsid w:val="00215845"/>
    <w:rsid w:val="0021663F"/>
    <w:rsid w:val="002166BF"/>
    <w:rsid w:val="002167F7"/>
    <w:rsid w:val="00216A9E"/>
    <w:rsid w:val="00216B3B"/>
    <w:rsid w:val="00216B8A"/>
    <w:rsid w:val="00216C6F"/>
    <w:rsid w:val="00216CCE"/>
    <w:rsid w:val="00216F7A"/>
    <w:rsid w:val="002178A7"/>
    <w:rsid w:val="00217906"/>
    <w:rsid w:val="00217A06"/>
    <w:rsid w:val="00217AD9"/>
    <w:rsid w:val="00217B14"/>
    <w:rsid w:val="00217F83"/>
    <w:rsid w:val="00220500"/>
    <w:rsid w:val="00220556"/>
    <w:rsid w:val="0022081D"/>
    <w:rsid w:val="00220A89"/>
    <w:rsid w:val="00220F45"/>
    <w:rsid w:val="002210FB"/>
    <w:rsid w:val="002211DB"/>
    <w:rsid w:val="00221370"/>
    <w:rsid w:val="0022143E"/>
    <w:rsid w:val="002216EF"/>
    <w:rsid w:val="002216F8"/>
    <w:rsid w:val="002217B1"/>
    <w:rsid w:val="00221A4C"/>
    <w:rsid w:val="00221A8F"/>
    <w:rsid w:val="00221D1B"/>
    <w:rsid w:val="00221E8D"/>
    <w:rsid w:val="00221F92"/>
    <w:rsid w:val="002225A2"/>
    <w:rsid w:val="0022261B"/>
    <w:rsid w:val="00222DAE"/>
    <w:rsid w:val="00222ECD"/>
    <w:rsid w:val="00222F04"/>
    <w:rsid w:val="00222F71"/>
    <w:rsid w:val="0022300D"/>
    <w:rsid w:val="002233E3"/>
    <w:rsid w:val="00223D2B"/>
    <w:rsid w:val="0022404A"/>
    <w:rsid w:val="00224503"/>
    <w:rsid w:val="00224625"/>
    <w:rsid w:val="002247BF"/>
    <w:rsid w:val="00224B80"/>
    <w:rsid w:val="00224BC4"/>
    <w:rsid w:val="00224C11"/>
    <w:rsid w:val="00224EFA"/>
    <w:rsid w:val="00225337"/>
    <w:rsid w:val="00225937"/>
    <w:rsid w:val="002259EB"/>
    <w:rsid w:val="00225C07"/>
    <w:rsid w:val="002261C7"/>
    <w:rsid w:val="0022698E"/>
    <w:rsid w:val="00226AE6"/>
    <w:rsid w:val="00226E89"/>
    <w:rsid w:val="0022730F"/>
    <w:rsid w:val="00227381"/>
    <w:rsid w:val="0022746F"/>
    <w:rsid w:val="002276C6"/>
    <w:rsid w:val="00227722"/>
    <w:rsid w:val="002277C6"/>
    <w:rsid w:val="00227ACF"/>
    <w:rsid w:val="00227D92"/>
    <w:rsid w:val="00227E75"/>
    <w:rsid w:val="00227ED1"/>
    <w:rsid w:val="0023021F"/>
    <w:rsid w:val="00230353"/>
    <w:rsid w:val="0023052D"/>
    <w:rsid w:val="00230557"/>
    <w:rsid w:val="002307B0"/>
    <w:rsid w:val="0023086F"/>
    <w:rsid w:val="00230AB0"/>
    <w:rsid w:val="00230C54"/>
    <w:rsid w:val="00231138"/>
    <w:rsid w:val="0023120A"/>
    <w:rsid w:val="0023164B"/>
    <w:rsid w:val="0023189E"/>
    <w:rsid w:val="00231969"/>
    <w:rsid w:val="002319F8"/>
    <w:rsid w:val="00231A3D"/>
    <w:rsid w:val="00231BF8"/>
    <w:rsid w:val="00231C59"/>
    <w:rsid w:val="00231EB7"/>
    <w:rsid w:val="00231F19"/>
    <w:rsid w:val="00231F99"/>
    <w:rsid w:val="00232670"/>
    <w:rsid w:val="002326FC"/>
    <w:rsid w:val="002327CB"/>
    <w:rsid w:val="002327F8"/>
    <w:rsid w:val="00232900"/>
    <w:rsid w:val="00232975"/>
    <w:rsid w:val="00232DBC"/>
    <w:rsid w:val="00232E4B"/>
    <w:rsid w:val="00232E4E"/>
    <w:rsid w:val="002330F4"/>
    <w:rsid w:val="00233180"/>
    <w:rsid w:val="002331D8"/>
    <w:rsid w:val="002338D1"/>
    <w:rsid w:val="00234994"/>
    <w:rsid w:val="00234A5D"/>
    <w:rsid w:val="00234ADD"/>
    <w:rsid w:val="00235001"/>
    <w:rsid w:val="0023530D"/>
    <w:rsid w:val="00235436"/>
    <w:rsid w:val="002354C1"/>
    <w:rsid w:val="002358D6"/>
    <w:rsid w:val="00235C70"/>
    <w:rsid w:val="00235FC9"/>
    <w:rsid w:val="0023601D"/>
    <w:rsid w:val="00236130"/>
    <w:rsid w:val="0023627D"/>
    <w:rsid w:val="00236428"/>
    <w:rsid w:val="0023653C"/>
    <w:rsid w:val="00236750"/>
    <w:rsid w:val="00236779"/>
    <w:rsid w:val="00236959"/>
    <w:rsid w:val="00236978"/>
    <w:rsid w:val="00236BD6"/>
    <w:rsid w:val="00236DAE"/>
    <w:rsid w:val="00237072"/>
    <w:rsid w:val="00237500"/>
    <w:rsid w:val="00237583"/>
    <w:rsid w:val="00237766"/>
    <w:rsid w:val="0023780E"/>
    <w:rsid w:val="002378EB"/>
    <w:rsid w:val="002379BB"/>
    <w:rsid w:val="00237B2B"/>
    <w:rsid w:val="002400EF"/>
    <w:rsid w:val="0024037B"/>
    <w:rsid w:val="0024044A"/>
    <w:rsid w:val="002405A1"/>
    <w:rsid w:val="00240A73"/>
    <w:rsid w:val="00240D0B"/>
    <w:rsid w:val="00240F13"/>
    <w:rsid w:val="002410CC"/>
    <w:rsid w:val="0024128E"/>
    <w:rsid w:val="00241465"/>
    <w:rsid w:val="0024151D"/>
    <w:rsid w:val="00241719"/>
    <w:rsid w:val="002420F5"/>
    <w:rsid w:val="00242124"/>
    <w:rsid w:val="002422E7"/>
    <w:rsid w:val="00242333"/>
    <w:rsid w:val="0024238B"/>
    <w:rsid w:val="002429A9"/>
    <w:rsid w:val="00242BC5"/>
    <w:rsid w:val="00242BD4"/>
    <w:rsid w:val="00242EDC"/>
    <w:rsid w:val="00242FAA"/>
    <w:rsid w:val="00243193"/>
    <w:rsid w:val="00243314"/>
    <w:rsid w:val="0024331A"/>
    <w:rsid w:val="00243373"/>
    <w:rsid w:val="00243539"/>
    <w:rsid w:val="0024365E"/>
    <w:rsid w:val="00243753"/>
    <w:rsid w:val="0024378F"/>
    <w:rsid w:val="0024389D"/>
    <w:rsid w:val="0024399B"/>
    <w:rsid w:val="00243BEE"/>
    <w:rsid w:val="00243D49"/>
    <w:rsid w:val="00243FDE"/>
    <w:rsid w:val="0024423E"/>
    <w:rsid w:val="00244257"/>
    <w:rsid w:val="002442B8"/>
    <w:rsid w:val="00244537"/>
    <w:rsid w:val="002447E9"/>
    <w:rsid w:val="002449BF"/>
    <w:rsid w:val="00244A04"/>
    <w:rsid w:val="00244A49"/>
    <w:rsid w:val="00244B0D"/>
    <w:rsid w:val="00244C0C"/>
    <w:rsid w:val="00244D19"/>
    <w:rsid w:val="00244F50"/>
    <w:rsid w:val="002451F8"/>
    <w:rsid w:val="00245746"/>
    <w:rsid w:val="00245C06"/>
    <w:rsid w:val="00245CAB"/>
    <w:rsid w:val="00245F05"/>
    <w:rsid w:val="00245F12"/>
    <w:rsid w:val="0024603E"/>
    <w:rsid w:val="002460A7"/>
    <w:rsid w:val="002460C4"/>
    <w:rsid w:val="00246A93"/>
    <w:rsid w:val="00246CC9"/>
    <w:rsid w:val="00246ECA"/>
    <w:rsid w:val="0024725C"/>
    <w:rsid w:val="002473F0"/>
    <w:rsid w:val="002474BF"/>
    <w:rsid w:val="00247505"/>
    <w:rsid w:val="00247820"/>
    <w:rsid w:val="00247DB0"/>
    <w:rsid w:val="00247FBF"/>
    <w:rsid w:val="00250013"/>
    <w:rsid w:val="0025002F"/>
    <w:rsid w:val="00250622"/>
    <w:rsid w:val="002509B5"/>
    <w:rsid w:val="00250AE7"/>
    <w:rsid w:val="00250C5F"/>
    <w:rsid w:val="00250D36"/>
    <w:rsid w:val="00250DC7"/>
    <w:rsid w:val="00250E3F"/>
    <w:rsid w:val="00250EE5"/>
    <w:rsid w:val="00250F15"/>
    <w:rsid w:val="00250FEB"/>
    <w:rsid w:val="002512A2"/>
    <w:rsid w:val="002512B1"/>
    <w:rsid w:val="00251541"/>
    <w:rsid w:val="00251699"/>
    <w:rsid w:val="0025174A"/>
    <w:rsid w:val="002517B0"/>
    <w:rsid w:val="0025188A"/>
    <w:rsid w:val="00251907"/>
    <w:rsid w:val="0025192E"/>
    <w:rsid w:val="0025198A"/>
    <w:rsid w:val="00251A21"/>
    <w:rsid w:val="00251AC7"/>
    <w:rsid w:val="00251CC4"/>
    <w:rsid w:val="00251F51"/>
    <w:rsid w:val="00252872"/>
    <w:rsid w:val="00252902"/>
    <w:rsid w:val="002529C0"/>
    <w:rsid w:val="00252C86"/>
    <w:rsid w:val="00252D26"/>
    <w:rsid w:val="0025310F"/>
    <w:rsid w:val="0025342B"/>
    <w:rsid w:val="00253609"/>
    <w:rsid w:val="00253663"/>
    <w:rsid w:val="00253831"/>
    <w:rsid w:val="0025386E"/>
    <w:rsid w:val="002538EF"/>
    <w:rsid w:val="00253927"/>
    <w:rsid w:val="00253A55"/>
    <w:rsid w:val="00253B64"/>
    <w:rsid w:val="00253E64"/>
    <w:rsid w:val="00253F13"/>
    <w:rsid w:val="00253F95"/>
    <w:rsid w:val="00254335"/>
    <w:rsid w:val="00254436"/>
    <w:rsid w:val="0025460D"/>
    <w:rsid w:val="00254BE8"/>
    <w:rsid w:val="00254C27"/>
    <w:rsid w:val="00254DE6"/>
    <w:rsid w:val="00254F6A"/>
    <w:rsid w:val="00255187"/>
    <w:rsid w:val="00255403"/>
    <w:rsid w:val="00255B91"/>
    <w:rsid w:val="00255C16"/>
    <w:rsid w:val="00255D5E"/>
    <w:rsid w:val="00255E2E"/>
    <w:rsid w:val="00255FC4"/>
    <w:rsid w:val="0025625A"/>
    <w:rsid w:val="0025652E"/>
    <w:rsid w:val="00256760"/>
    <w:rsid w:val="00256ACA"/>
    <w:rsid w:val="00256B1B"/>
    <w:rsid w:val="00256BE9"/>
    <w:rsid w:val="002571FB"/>
    <w:rsid w:val="0025751E"/>
    <w:rsid w:val="00257B62"/>
    <w:rsid w:val="00257F5C"/>
    <w:rsid w:val="00260313"/>
    <w:rsid w:val="002603D5"/>
    <w:rsid w:val="00260B00"/>
    <w:rsid w:val="00261044"/>
    <w:rsid w:val="0026104D"/>
    <w:rsid w:val="00261166"/>
    <w:rsid w:val="002617F9"/>
    <w:rsid w:val="00261868"/>
    <w:rsid w:val="002618B4"/>
    <w:rsid w:val="0026191B"/>
    <w:rsid w:val="00261B3E"/>
    <w:rsid w:val="00261BA3"/>
    <w:rsid w:val="00261E21"/>
    <w:rsid w:val="00261EC2"/>
    <w:rsid w:val="00262065"/>
    <w:rsid w:val="0026235E"/>
    <w:rsid w:val="00262417"/>
    <w:rsid w:val="002624CD"/>
    <w:rsid w:val="002625E8"/>
    <w:rsid w:val="00262648"/>
    <w:rsid w:val="002628DF"/>
    <w:rsid w:val="0026298C"/>
    <w:rsid w:val="00262BD3"/>
    <w:rsid w:val="00262BE8"/>
    <w:rsid w:val="00262CF5"/>
    <w:rsid w:val="00262EA8"/>
    <w:rsid w:val="00263010"/>
    <w:rsid w:val="002634B6"/>
    <w:rsid w:val="002635B3"/>
    <w:rsid w:val="002636EA"/>
    <w:rsid w:val="002639C4"/>
    <w:rsid w:val="00263A41"/>
    <w:rsid w:val="00263E05"/>
    <w:rsid w:val="00263EE3"/>
    <w:rsid w:val="002640C0"/>
    <w:rsid w:val="00264292"/>
    <w:rsid w:val="00264425"/>
    <w:rsid w:val="002644A0"/>
    <w:rsid w:val="00264644"/>
    <w:rsid w:val="002647F8"/>
    <w:rsid w:val="0026491F"/>
    <w:rsid w:val="0026496A"/>
    <w:rsid w:val="00264994"/>
    <w:rsid w:val="002649AA"/>
    <w:rsid w:val="00265000"/>
    <w:rsid w:val="00265019"/>
    <w:rsid w:val="002653B0"/>
    <w:rsid w:val="002653BE"/>
    <w:rsid w:val="0026549D"/>
    <w:rsid w:val="00265FF9"/>
    <w:rsid w:val="00266434"/>
    <w:rsid w:val="00266534"/>
    <w:rsid w:val="002667FB"/>
    <w:rsid w:val="00266807"/>
    <w:rsid w:val="00266DB6"/>
    <w:rsid w:val="00266DE5"/>
    <w:rsid w:val="00266F71"/>
    <w:rsid w:val="0026727F"/>
    <w:rsid w:val="002675FA"/>
    <w:rsid w:val="00267692"/>
    <w:rsid w:val="0026795B"/>
    <w:rsid w:val="00267A13"/>
    <w:rsid w:val="00267A2C"/>
    <w:rsid w:val="00267B13"/>
    <w:rsid w:val="00267C36"/>
    <w:rsid w:val="00267E79"/>
    <w:rsid w:val="00270128"/>
    <w:rsid w:val="00270261"/>
    <w:rsid w:val="002702FE"/>
    <w:rsid w:val="002703D6"/>
    <w:rsid w:val="0027057C"/>
    <w:rsid w:val="0027062D"/>
    <w:rsid w:val="00270711"/>
    <w:rsid w:val="002708C8"/>
    <w:rsid w:val="00270B7C"/>
    <w:rsid w:val="00270ECC"/>
    <w:rsid w:val="0027100A"/>
    <w:rsid w:val="00271012"/>
    <w:rsid w:val="0027103C"/>
    <w:rsid w:val="002710B2"/>
    <w:rsid w:val="002710FC"/>
    <w:rsid w:val="00271401"/>
    <w:rsid w:val="0027148B"/>
    <w:rsid w:val="00271492"/>
    <w:rsid w:val="002714C3"/>
    <w:rsid w:val="00271826"/>
    <w:rsid w:val="00271832"/>
    <w:rsid w:val="002718EE"/>
    <w:rsid w:val="00271B83"/>
    <w:rsid w:val="00271D23"/>
    <w:rsid w:val="00271F19"/>
    <w:rsid w:val="002723DC"/>
    <w:rsid w:val="00272505"/>
    <w:rsid w:val="00272547"/>
    <w:rsid w:val="00272671"/>
    <w:rsid w:val="0027268A"/>
    <w:rsid w:val="002726DF"/>
    <w:rsid w:val="00272754"/>
    <w:rsid w:val="0027283B"/>
    <w:rsid w:val="00272D38"/>
    <w:rsid w:val="00273070"/>
    <w:rsid w:val="00273407"/>
    <w:rsid w:val="002737D2"/>
    <w:rsid w:val="00273A41"/>
    <w:rsid w:val="00273AA6"/>
    <w:rsid w:val="00273B15"/>
    <w:rsid w:val="00273CE1"/>
    <w:rsid w:val="0027404D"/>
    <w:rsid w:val="0027409D"/>
    <w:rsid w:val="00274271"/>
    <w:rsid w:val="00274495"/>
    <w:rsid w:val="002745B9"/>
    <w:rsid w:val="0027469B"/>
    <w:rsid w:val="00274834"/>
    <w:rsid w:val="00274924"/>
    <w:rsid w:val="00274C1A"/>
    <w:rsid w:val="00274D1C"/>
    <w:rsid w:val="00274D50"/>
    <w:rsid w:val="00274FFC"/>
    <w:rsid w:val="002750FE"/>
    <w:rsid w:val="00275F07"/>
    <w:rsid w:val="00275F8A"/>
    <w:rsid w:val="0027608F"/>
    <w:rsid w:val="0027626B"/>
    <w:rsid w:val="00276314"/>
    <w:rsid w:val="002764BC"/>
    <w:rsid w:val="0027657C"/>
    <w:rsid w:val="002766EA"/>
    <w:rsid w:val="00276962"/>
    <w:rsid w:val="002771F9"/>
    <w:rsid w:val="00277849"/>
    <w:rsid w:val="00277B55"/>
    <w:rsid w:val="00277B58"/>
    <w:rsid w:val="00277C35"/>
    <w:rsid w:val="00277E2E"/>
    <w:rsid w:val="00277EE9"/>
    <w:rsid w:val="00277F78"/>
    <w:rsid w:val="00280072"/>
    <w:rsid w:val="0028018F"/>
    <w:rsid w:val="002807C4"/>
    <w:rsid w:val="00280860"/>
    <w:rsid w:val="00280879"/>
    <w:rsid w:val="00280A55"/>
    <w:rsid w:val="00280AD1"/>
    <w:rsid w:val="00280EF7"/>
    <w:rsid w:val="00280F3C"/>
    <w:rsid w:val="002810B8"/>
    <w:rsid w:val="002811F3"/>
    <w:rsid w:val="0028149E"/>
    <w:rsid w:val="00281DC2"/>
    <w:rsid w:val="0028235E"/>
    <w:rsid w:val="00282395"/>
    <w:rsid w:val="002823D3"/>
    <w:rsid w:val="002825AF"/>
    <w:rsid w:val="00282BC0"/>
    <w:rsid w:val="00282FF8"/>
    <w:rsid w:val="00283053"/>
    <w:rsid w:val="00283102"/>
    <w:rsid w:val="0028318E"/>
    <w:rsid w:val="002831AC"/>
    <w:rsid w:val="00283360"/>
    <w:rsid w:val="00283463"/>
    <w:rsid w:val="0028362E"/>
    <w:rsid w:val="00283676"/>
    <w:rsid w:val="00283700"/>
    <w:rsid w:val="00283763"/>
    <w:rsid w:val="002837AE"/>
    <w:rsid w:val="00283835"/>
    <w:rsid w:val="0028397B"/>
    <w:rsid w:val="00283C62"/>
    <w:rsid w:val="00283FBE"/>
    <w:rsid w:val="0028413F"/>
    <w:rsid w:val="002842EE"/>
    <w:rsid w:val="002843DE"/>
    <w:rsid w:val="002843F0"/>
    <w:rsid w:val="002844B0"/>
    <w:rsid w:val="002844DD"/>
    <w:rsid w:val="002849EF"/>
    <w:rsid w:val="00284C82"/>
    <w:rsid w:val="00284DC4"/>
    <w:rsid w:val="00284DC9"/>
    <w:rsid w:val="00284E69"/>
    <w:rsid w:val="00285005"/>
    <w:rsid w:val="002850D3"/>
    <w:rsid w:val="002850D4"/>
    <w:rsid w:val="002856FF"/>
    <w:rsid w:val="00285962"/>
    <w:rsid w:val="00285AA8"/>
    <w:rsid w:val="00285C89"/>
    <w:rsid w:val="00285CB3"/>
    <w:rsid w:val="00285E8A"/>
    <w:rsid w:val="00286112"/>
    <w:rsid w:val="00286518"/>
    <w:rsid w:val="00286BAA"/>
    <w:rsid w:val="00286E54"/>
    <w:rsid w:val="0028707D"/>
    <w:rsid w:val="002874A9"/>
    <w:rsid w:val="002876BD"/>
    <w:rsid w:val="00287B0F"/>
    <w:rsid w:val="00287B52"/>
    <w:rsid w:val="0029004C"/>
    <w:rsid w:val="0029006C"/>
    <w:rsid w:val="002906B7"/>
    <w:rsid w:val="0029070B"/>
    <w:rsid w:val="00290829"/>
    <w:rsid w:val="00290E34"/>
    <w:rsid w:val="00290E59"/>
    <w:rsid w:val="00290FC7"/>
    <w:rsid w:val="002918EB"/>
    <w:rsid w:val="00291A82"/>
    <w:rsid w:val="00291EC6"/>
    <w:rsid w:val="002921D4"/>
    <w:rsid w:val="002926D2"/>
    <w:rsid w:val="002926E6"/>
    <w:rsid w:val="00292B36"/>
    <w:rsid w:val="00292CAD"/>
    <w:rsid w:val="00292E23"/>
    <w:rsid w:val="00292EF0"/>
    <w:rsid w:val="002932B0"/>
    <w:rsid w:val="002933AC"/>
    <w:rsid w:val="002937C7"/>
    <w:rsid w:val="00293B71"/>
    <w:rsid w:val="00293C08"/>
    <w:rsid w:val="00293D5A"/>
    <w:rsid w:val="00293E61"/>
    <w:rsid w:val="0029416B"/>
    <w:rsid w:val="0029442D"/>
    <w:rsid w:val="002946DC"/>
    <w:rsid w:val="00294C8B"/>
    <w:rsid w:val="002951BF"/>
    <w:rsid w:val="00295275"/>
    <w:rsid w:val="0029536F"/>
    <w:rsid w:val="0029539D"/>
    <w:rsid w:val="00295417"/>
    <w:rsid w:val="0029552E"/>
    <w:rsid w:val="002958FA"/>
    <w:rsid w:val="00295B9C"/>
    <w:rsid w:val="00295C9E"/>
    <w:rsid w:val="00296037"/>
    <w:rsid w:val="00296321"/>
    <w:rsid w:val="002966E8"/>
    <w:rsid w:val="002968B8"/>
    <w:rsid w:val="00296B23"/>
    <w:rsid w:val="00297185"/>
    <w:rsid w:val="0029724A"/>
    <w:rsid w:val="00297359"/>
    <w:rsid w:val="0029742D"/>
    <w:rsid w:val="0029785A"/>
    <w:rsid w:val="00297AE4"/>
    <w:rsid w:val="00297CC3"/>
    <w:rsid w:val="002A002F"/>
    <w:rsid w:val="002A0080"/>
    <w:rsid w:val="002A02EF"/>
    <w:rsid w:val="002A0498"/>
    <w:rsid w:val="002A0513"/>
    <w:rsid w:val="002A0641"/>
    <w:rsid w:val="002A0867"/>
    <w:rsid w:val="002A0A9D"/>
    <w:rsid w:val="002A0D74"/>
    <w:rsid w:val="002A1121"/>
    <w:rsid w:val="002A121B"/>
    <w:rsid w:val="002A1232"/>
    <w:rsid w:val="002A1262"/>
    <w:rsid w:val="002A1274"/>
    <w:rsid w:val="002A129B"/>
    <w:rsid w:val="002A1566"/>
    <w:rsid w:val="002A1674"/>
    <w:rsid w:val="002A168F"/>
    <w:rsid w:val="002A16B2"/>
    <w:rsid w:val="002A1839"/>
    <w:rsid w:val="002A1A87"/>
    <w:rsid w:val="002A1CC5"/>
    <w:rsid w:val="002A1DD3"/>
    <w:rsid w:val="002A1E6C"/>
    <w:rsid w:val="002A2007"/>
    <w:rsid w:val="002A20BE"/>
    <w:rsid w:val="002A2277"/>
    <w:rsid w:val="002A23A1"/>
    <w:rsid w:val="002A27A1"/>
    <w:rsid w:val="002A28B7"/>
    <w:rsid w:val="002A2FDD"/>
    <w:rsid w:val="002A307E"/>
    <w:rsid w:val="002A33DD"/>
    <w:rsid w:val="002A376C"/>
    <w:rsid w:val="002A3841"/>
    <w:rsid w:val="002A3F84"/>
    <w:rsid w:val="002A44CF"/>
    <w:rsid w:val="002A44EF"/>
    <w:rsid w:val="002A456E"/>
    <w:rsid w:val="002A47F9"/>
    <w:rsid w:val="002A4F53"/>
    <w:rsid w:val="002A568D"/>
    <w:rsid w:val="002A57C6"/>
    <w:rsid w:val="002A589A"/>
    <w:rsid w:val="002A5A7F"/>
    <w:rsid w:val="002A5CF1"/>
    <w:rsid w:val="002A5F48"/>
    <w:rsid w:val="002A6167"/>
    <w:rsid w:val="002A61D0"/>
    <w:rsid w:val="002A6400"/>
    <w:rsid w:val="002A6571"/>
    <w:rsid w:val="002A6D7D"/>
    <w:rsid w:val="002A6E90"/>
    <w:rsid w:val="002A6ECE"/>
    <w:rsid w:val="002A6FDC"/>
    <w:rsid w:val="002A722C"/>
    <w:rsid w:val="002A732F"/>
    <w:rsid w:val="002A74E5"/>
    <w:rsid w:val="002A762F"/>
    <w:rsid w:val="002A780F"/>
    <w:rsid w:val="002A79EB"/>
    <w:rsid w:val="002A7A13"/>
    <w:rsid w:val="002A7D65"/>
    <w:rsid w:val="002A7D97"/>
    <w:rsid w:val="002A7DEA"/>
    <w:rsid w:val="002A7F19"/>
    <w:rsid w:val="002B008B"/>
    <w:rsid w:val="002B01D8"/>
    <w:rsid w:val="002B033D"/>
    <w:rsid w:val="002B0350"/>
    <w:rsid w:val="002B0A44"/>
    <w:rsid w:val="002B0BF8"/>
    <w:rsid w:val="002B0CBF"/>
    <w:rsid w:val="002B1014"/>
    <w:rsid w:val="002B117B"/>
    <w:rsid w:val="002B129B"/>
    <w:rsid w:val="002B1408"/>
    <w:rsid w:val="002B1763"/>
    <w:rsid w:val="002B17F7"/>
    <w:rsid w:val="002B188F"/>
    <w:rsid w:val="002B18E5"/>
    <w:rsid w:val="002B1906"/>
    <w:rsid w:val="002B1D12"/>
    <w:rsid w:val="002B1DF1"/>
    <w:rsid w:val="002B1F9F"/>
    <w:rsid w:val="002B20F9"/>
    <w:rsid w:val="002B2211"/>
    <w:rsid w:val="002B22DC"/>
    <w:rsid w:val="002B2373"/>
    <w:rsid w:val="002B27F3"/>
    <w:rsid w:val="002B2862"/>
    <w:rsid w:val="002B29E4"/>
    <w:rsid w:val="002B2A3B"/>
    <w:rsid w:val="002B2C65"/>
    <w:rsid w:val="002B35E5"/>
    <w:rsid w:val="002B38DA"/>
    <w:rsid w:val="002B3B79"/>
    <w:rsid w:val="002B3D95"/>
    <w:rsid w:val="002B3D9A"/>
    <w:rsid w:val="002B3E42"/>
    <w:rsid w:val="002B3E62"/>
    <w:rsid w:val="002B3EF2"/>
    <w:rsid w:val="002B40FA"/>
    <w:rsid w:val="002B4522"/>
    <w:rsid w:val="002B4616"/>
    <w:rsid w:val="002B48DE"/>
    <w:rsid w:val="002B49F0"/>
    <w:rsid w:val="002B4C3E"/>
    <w:rsid w:val="002B501D"/>
    <w:rsid w:val="002B517A"/>
    <w:rsid w:val="002B51D9"/>
    <w:rsid w:val="002B54BE"/>
    <w:rsid w:val="002B552D"/>
    <w:rsid w:val="002B5A04"/>
    <w:rsid w:val="002B5AEB"/>
    <w:rsid w:val="002B5BD5"/>
    <w:rsid w:val="002B5D70"/>
    <w:rsid w:val="002B5E9A"/>
    <w:rsid w:val="002B5EEB"/>
    <w:rsid w:val="002B5F55"/>
    <w:rsid w:val="002B5FED"/>
    <w:rsid w:val="002B67AC"/>
    <w:rsid w:val="002B6873"/>
    <w:rsid w:val="002B68E7"/>
    <w:rsid w:val="002B6E7D"/>
    <w:rsid w:val="002B749C"/>
    <w:rsid w:val="002B74DE"/>
    <w:rsid w:val="002B78C7"/>
    <w:rsid w:val="002B7C40"/>
    <w:rsid w:val="002B7F3A"/>
    <w:rsid w:val="002C0009"/>
    <w:rsid w:val="002C0133"/>
    <w:rsid w:val="002C0137"/>
    <w:rsid w:val="002C030E"/>
    <w:rsid w:val="002C036B"/>
    <w:rsid w:val="002C08A8"/>
    <w:rsid w:val="002C08AD"/>
    <w:rsid w:val="002C0C58"/>
    <w:rsid w:val="002C0D04"/>
    <w:rsid w:val="002C0D67"/>
    <w:rsid w:val="002C0E23"/>
    <w:rsid w:val="002C0E97"/>
    <w:rsid w:val="002C1179"/>
    <w:rsid w:val="002C1456"/>
    <w:rsid w:val="002C177B"/>
    <w:rsid w:val="002C1A07"/>
    <w:rsid w:val="002C1A53"/>
    <w:rsid w:val="002C1A8B"/>
    <w:rsid w:val="002C1BF2"/>
    <w:rsid w:val="002C1E62"/>
    <w:rsid w:val="002C21BC"/>
    <w:rsid w:val="002C22A2"/>
    <w:rsid w:val="002C24E9"/>
    <w:rsid w:val="002C2714"/>
    <w:rsid w:val="002C29B4"/>
    <w:rsid w:val="002C29E7"/>
    <w:rsid w:val="002C2A63"/>
    <w:rsid w:val="002C2D86"/>
    <w:rsid w:val="002C2FEE"/>
    <w:rsid w:val="002C3079"/>
    <w:rsid w:val="002C31FE"/>
    <w:rsid w:val="002C326F"/>
    <w:rsid w:val="002C37DB"/>
    <w:rsid w:val="002C3837"/>
    <w:rsid w:val="002C3CF8"/>
    <w:rsid w:val="002C41F3"/>
    <w:rsid w:val="002C4508"/>
    <w:rsid w:val="002C4594"/>
    <w:rsid w:val="002C47E6"/>
    <w:rsid w:val="002C48CD"/>
    <w:rsid w:val="002C4AB3"/>
    <w:rsid w:val="002C4B3D"/>
    <w:rsid w:val="002C4C99"/>
    <w:rsid w:val="002C4E47"/>
    <w:rsid w:val="002C4E5A"/>
    <w:rsid w:val="002C52F9"/>
    <w:rsid w:val="002C5673"/>
    <w:rsid w:val="002C5728"/>
    <w:rsid w:val="002C5B94"/>
    <w:rsid w:val="002C5C3C"/>
    <w:rsid w:val="002C5DE3"/>
    <w:rsid w:val="002C5ED7"/>
    <w:rsid w:val="002C616F"/>
    <w:rsid w:val="002C6179"/>
    <w:rsid w:val="002C61BD"/>
    <w:rsid w:val="002C626E"/>
    <w:rsid w:val="002C6792"/>
    <w:rsid w:val="002C6BDD"/>
    <w:rsid w:val="002C6E3A"/>
    <w:rsid w:val="002C6EE8"/>
    <w:rsid w:val="002C6F89"/>
    <w:rsid w:val="002C705F"/>
    <w:rsid w:val="002C7273"/>
    <w:rsid w:val="002C7696"/>
    <w:rsid w:val="002C76BE"/>
    <w:rsid w:val="002C7825"/>
    <w:rsid w:val="002C7DB5"/>
    <w:rsid w:val="002D0119"/>
    <w:rsid w:val="002D016A"/>
    <w:rsid w:val="002D02C6"/>
    <w:rsid w:val="002D050C"/>
    <w:rsid w:val="002D083C"/>
    <w:rsid w:val="002D0948"/>
    <w:rsid w:val="002D09C0"/>
    <w:rsid w:val="002D114E"/>
    <w:rsid w:val="002D121E"/>
    <w:rsid w:val="002D1589"/>
    <w:rsid w:val="002D174A"/>
    <w:rsid w:val="002D1BDB"/>
    <w:rsid w:val="002D1E70"/>
    <w:rsid w:val="002D1E7D"/>
    <w:rsid w:val="002D1EF8"/>
    <w:rsid w:val="002D22BA"/>
    <w:rsid w:val="002D24E3"/>
    <w:rsid w:val="002D259A"/>
    <w:rsid w:val="002D2785"/>
    <w:rsid w:val="002D2A65"/>
    <w:rsid w:val="002D2C58"/>
    <w:rsid w:val="002D2C7F"/>
    <w:rsid w:val="002D31EB"/>
    <w:rsid w:val="002D3222"/>
    <w:rsid w:val="002D3320"/>
    <w:rsid w:val="002D3598"/>
    <w:rsid w:val="002D379C"/>
    <w:rsid w:val="002D380C"/>
    <w:rsid w:val="002D389F"/>
    <w:rsid w:val="002D38D5"/>
    <w:rsid w:val="002D3B70"/>
    <w:rsid w:val="002D3C6B"/>
    <w:rsid w:val="002D402A"/>
    <w:rsid w:val="002D4173"/>
    <w:rsid w:val="002D4291"/>
    <w:rsid w:val="002D4386"/>
    <w:rsid w:val="002D43BE"/>
    <w:rsid w:val="002D4460"/>
    <w:rsid w:val="002D44BA"/>
    <w:rsid w:val="002D4563"/>
    <w:rsid w:val="002D46BC"/>
    <w:rsid w:val="002D4783"/>
    <w:rsid w:val="002D4949"/>
    <w:rsid w:val="002D4BDE"/>
    <w:rsid w:val="002D4DA6"/>
    <w:rsid w:val="002D5315"/>
    <w:rsid w:val="002D56C7"/>
    <w:rsid w:val="002D5797"/>
    <w:rsid w:val="002D5954"/>
    <w:rsid w:val="002D59B9"/>
    <w:rsid w:val="002D5B48"/>
    <w:rsid w:val="002D5C7E"/>
    <w:rsid w:val="002D5EF9"/>
    <w:rsid w:val="002D5F0C"/>
    <w:rsid w:val="002D64F0"/>
    <w:rsid w:val="002D6631"/>
    <w:rsid w:val="002D67F6"/>
    <w:rsid w:val="002D67FC"/>
    <w:rsid w:val="002D6B75"/>
    <w:rsid w:val="002D6E63"/>
    <w:rsid w:val="002D6F53"/>
    <w:rsid w:val="002D6F74"/>
    <w:rsid w:val="002D6F8F"/>
    <w:rsid w:val="002D7600"/>
    <w:rsid w:val="002D7798"/>
    <w:rsid w:val="002D78AC"/>
    <w:rsid w:val="002D7DCB"/>
    <w:rsid w:val="002D7E51"/>
    <w:rsid w:val="002D7E91"/>
    <w:rsid w:val="002D7FE8"/>
    <w:rsid w:val="002E013C"/>
    <w:rsid w:val="002E034F"/>
    <w:rsid w:val="002E043A"/>
    <w:rsid w:val="002E0545"/>
    <w:rsid w:val="002E0F2C"/>
    <w:rsid w:val="002E0F7C"/>
    <w:rsid w:val="002E1155"/>
    <w:rsid w:val="002E1360"/>
    <w:rsid w:val="002E1370"/>
    <w:rsid w:val="002E14E9"/>
    <w:rsid w:val="002E1BA8"/>
    <w:rsid w:val="002E1C34"/>
    <w:rsid w:val="002E2017"/>
    <w:rsid w:val="002E20D2"/>
    <w:rsid w:val="002E231E"/>
    <w:rsid w:val="002E2409"/>
    <w:rsid w:val="002E2754"/>
    <w:rsid w:val="002E2D11"/>
    <w:rsid w:val="002E30E2"/>
    <w:rsid w:val="002E348E"/>
    <w:rsid w:val="002E3633"/>
    <w:rsid w:val="002E3757"/>
    <w:rsid w:val="002E39AE"/>
    <w:rsid w:val="002E3B3F"/>
    <w:rsid w:val="002E3F61"/>
    <w:rsid w:val="002E41A4"/>
    <w:rsid w:val="002E4576"/>
    <w:rsid w:val="002E47AD"/>
    <w:rsid w:val="002E48BD"/>
    <w:rsid w:val="002E4C0A"/>
    <w:rsid w:val="002E4C21"/>
    <w:rsid w:val="002E4E87"/>
    <w:rsid w:val="002E4EA1"/>
    <w:rsid w:val="002E5133"/>
    <w:rsid w:val="002E5352"/>
    <w:rsid w:val="002E5439"/>
    <w:rsid w:val="002E547C"/>
    <w:rsid w:val="002E54EF"/>
    <w:rsid w:val="002E565E"/>
    <w:rsid w:val="002E56CB"/>
    <w:rsid w:val="002E58CD"/>
    <w:rsid w:val="002E5C67"/>
    <w:rsid w:val="002E5E73"/>
    <w:rsid w:val="002E65C5"/>
    <w:rsid w:val="002E68D6"/>
    <w:rsid w:val="002E6927"/>
    <w:rsid w:val="002E6961"/>
    <w:rsid w:val="002E6A4D"/>
    <w:rsid w:val="002E6B9C"/>
    <w:rsid w:val="002E6BB2"/>
    <w:rsid w:val="002E6F3E"/>
    <w:rsid w:val="002E6FE9"/>
    <w:rsid w:val="002E7158"/>
    <w:rsid w:val="002E71DA"/>
    <w:rsid w:val="002E73C7"/>
    <w:rsid w:val="002E743D"/>
    <w:rsid w:val="002E7443"/>
    <w:rsid w:val="002E753E"/>
    <w:rsid w:val="002E776B"/>
    <w:rsid w:val="002E78EC"/>
    <w:rsid w:val="002E7CF3"/>
    <w:rsid w:val="002E7D16"/>
    <w:rsid w:val="002F004F"/>
    <w:rsid w:val="002F03A1"/>
    <w:rsid w:val="002F095C"/>
    <w:rsid w:val="002F130B"/>
    <w:rsid w:val="002F1310"/>
    <w:rsid w:val="002F146B"/>
    <w:rsid w:val="002F182A"/>
    <w:rsid w:val="002F18C2"/>
    <w:rsid w:val="002F1E16"/>
    <w:rsid w:val="002F2118"/>
    <w:rsid w:val="002F2193"/>
    <w:rsid w:val="002F260C"/>
    <w:rsid w:val="002F26ED"/>
    <w:rsid w:val="002F2912"/>
    <w:rsid w:val="002F29AE"/>
    <w:rsid w:val="002F29E8"/>
    <w:rsid w:val="002F2B11"/>
    <w:rsid w:val="002F2DF3"/>
    <w:rsid w:val="002F31DA"/>
    <w:rsid w:val="002F3347"/>
    <w:rsid w:val="002F364D"/>
    <w:rsid w:val="002F41E4"/>
    <w:rsid w:val="002F43F1"/>
    <w:rsid w:val="002F45A3"/>
    <w:rsid w:val="002F4FE3"/>
    <w:rsid w:val="002F5125"/>
    <w:rsid w:val="002F51B4"/>
    <w:rsid w:val="002F527E"/>
    <w:rsid w:val="002F5429"/>
    <w:rsid w:val="002F559D"/>
    <w:rsid w:val="002F57B0"/>
    <w:rsid w:val="002F57B6"/>
    <w:rsid w:val="002F60A7"/>
    <w:rsid w:val="002F60D8"/>
    <w:rsid w:val="002F6193"/>
    <w:rsid w:val="002F627A"/>
    <w:rsid w:val="002F65B4"/>
    <w:rsid w:val="002F692D"/>
    <w:rsid w:val="002F6B8A"/>
    <w:rsid w:val="002F7135"/>
    <w:rsid w:val="002F71D5"/>
    <w:rsid w:val="002F72EB"/>
    <w:rsid w:val="002F73AE"/>
    <w:rsid w:val="002F758F"/>
    <w:rsid w:val="002F7738"/>
    <w:rsid w:val="002F773C"/>
    <w:rsid w:val="002F7769"/>
    <w:rsid w:val="002F7B9A"/>
    <w:rsid w:val="002F7F45"/>
    <w:rsid w:val="00300001"/>
    <w:rsid w:val="003000E3"/>
    <w:rsid w:val="00300161"/>
    <w:rsid w:val="003003FC"/>
    <w:rsid w:val="0030045E"/>
    <w:rsid w:val="00300610"/>
    <w:rsid w:val="00300698"/>
    <w:rsid w:val="00300991"/>
    <w:rsid w:val="003009D6"/>
    <w:rsid w:val="003013A5"/>
    <w:rsid w:val="003015E3"/>
    <w:rsid w:val="00301692"/>
    <w:rsid w:val="0030180E"/>
    <w:rsid w:val="00301FAE"/>
    <w:rsid w:val="003029A5"/>
    <w:rsid w:val="00302DC2"/>
    <w:rsid w:val="00302F78"/>
    <w:rsid w:val="003032ED"/>
    <w:rsid w:val="0030345F"/>
    <w:rsid w:val="0030372B"/>
    <w:rsid w:val="003037D6"/>
    <w:rsid w:val="003039BF"/>
    <w:rsid w:val="00303CCF"/>
    <w:rsid w:val="00303DBD"/>
    <w:rsid w:val="003048A0"/>
    <w:rsid w:val="00304B77"/>
    <w:rsid w:val="00304FC8"/>
    <w:rsid w:val="003050AA"/>
    <w:rsid w:val="003050CE"/>
    <w:rsid w:val="003052EB"/>
    <w:rsid w:val="00305C0E"/>
    <w:rsid w:val="00305C62"/>
    <w:rsid w:val="00305CB1"/>
    <w:rsid w:val="00305FD4"/>
    <w:rsid w:val="003062FE"/>
    <w:rsid w:val="003066F0"/>
    <w:rsid w:val="003066FF"/>
    <w:rsid w:val="00306814"/>
    <w:rsid w:val="00306987"/>
    <w:rsid w:val="00306AD6"/>
    <w:rsid w:val="00307443"/>
    <w:rsid w:val="00307556"/>
    <w:rsid w:val="003078EF"/>
    <w:rsid w:val="00307D85"/>
    <w:rsid w:val="00307F9D"/>
    <w:rsid w:val="0031001A"/>
    <w:rsid w:val="003102CC"/>
    <w:rsid w:val="00310464"/>
    <w:rsid w:val="0031048E"/>
    <w:rsid w:val="003104A8"/>
    <w:rsid w:val="0031061D"/>
    <w:rsid w:val="0031075A"/>
    <w:rsid w:val="00310A1D"/>
    <w:rsid w:val="00310B88"/>
    <w:rsid w:val="00310C1E"/>
    <w:rsid w:val="00310CDE"/>
    <w:rsid w:val="0031137F"/>
    <w:rsid w:val="003113DF"/>
    <w:rsid w:val="003114C6"/>
    <w:rsid w:val="003115AC"/>
    <w:rsid w:val="003115E6"/>
    <w:rsid w:val="0031168B"/>
    <w:rsid w:val="00311725"/>
    <w:rsid w:val="00311911"/>
    <w:rsid w:val="00311995"/>
    <w:rsid w:val="00311FBF"/>
    <w:rsid w:val="00311FE2"/>
    <w:rsid w:val="003121CF"/>
    <w:rsid w:val="003123EC"/>
    <w:rsid w:val="0031257D"/>
    <w:rsid w:val="003128F9"/>
    <w:rsid w:val="00312D0C"/>
    <w:rsid w:val="00312E06"/>
    <w:rsid w:val="00313649"/>
    <w:rsid w:val="00313864"/>
    <w:rsid w:val="00313A1D"/>
    <w:rsid w:val="00313BBB"/>
    <w:rsid w:val="00313FBC"/>
    <w:rsid w:val="00314122"/>
    <w:rsid w:val="0031414B"/>
    <w:rsid w:val="003141AF"/>
    <w:rsid w:val="00314210"/>
    <w:rsid w:val="00314272"/>
    <w:rsid w:val="00314563"/>
    <w:rsid w:val="0031461D"/>
    <w:rsid w:val="00314731"/>
    <w:rsid w:val="0031486F"/>
    <w:rsid w:val="00314899"/>
    <w:rsid w:val="00314959"/>
    <w:rsid w:val="003149A9"/>
    <w:rsid w:val="003150E9"/>
    <w:rsid w:val="0031522E"/>
    <w:rsid w:val="003154A8"/>
    <w:rsid w:val="00315586"/>
    <w:rsid w:val="003155C1"/>
    <w:rsid w:val="0031564D"/>
    <w:rsid w:val="00315907"/>
    <w:rsid w:val="00316188"/>
    <w:rsid w:val="0031636F"/>
    <w:rsid w:val="0031641F"/>
    <w:rsid w:val="0031649A"/>
    <w:rsid w:val="0031652A"/>
    <w:rsid w:val="00316782"/>
    <w:rsid w:val="00316894"/>
    <w:rsid w:val="00316A35"/>
    <w:rsid w:val="00316AF6"/>
    <w:rsid w:val="00316BC8"/>
    <w:rsid w:val="003170AE"/>
    <w:rsid w:val="003172A0"/>
    <w:rsid w:val="00317373"/>
    <w:rsid w:val="00317447"/>
    <w:rsid w:val="0031744F"/>
    <w:rsid w:val="003175A8"/>
    <w:rsid w:val="003179C0"/>
    <w:rsid w:val="00317C5D"/>
    <w:rsid w:val="00317E3B"/>
    <w:rsid w:val="00320080"/>
    <w:rsid w:val="003202E6"/>
    <w:rsid w:val="003209AC"/>
    <w:rsid w:val="00320B3C"/>
    <w:rsid w:val="00320C40"/>
    <w:rsid w:val="00321170"/>
    <w:rsid w:val="00321543"/>
    <w:rsid w:val="003218ED"/>
    <w:rsid w:val="00321B06"/>
    <w:rsid w:val="00321B55"/>
    <w:rsid w:val="00321D85"/>
    <w:rsid w:val="00321D91"/>
    <w:rsid w:val="003223C5"/>
    <w:rsid w:val="00322483"/>
    <w:rsid w:val="003226DB"/>
    <w:rsid w:val="0032288A"/>
    <w:rsid w:val="00322B6C"/>
    <w:rsid w:val="00322C3C"/>
    <w:rsid w:val="00322E0E"/>
    <w:rsid w:val="00322E22"/>
    <w:rsid w:val="00323081"/>
    <w:rsid w:val="00323101"/>
    <w:rsid w:val="0032314A"/>
    <w:rsid w:val="003231D6"/>
    <w:rsid w:val="00323427"/>
    <w:rsid w:val="00323626"/>
    <w:rsid w:val="003237A5"/>
    <w:rsid w:val="00323919"/>
    <w:rsid w:val="003239FC"/>
    <w:rsid w:val="00323AC1"/>
    <w:rsid w:val="00323B21"/>
    <w:rsid w:val="00323E9D"/>
    <w:rsid w:val="0032429A"/>
    <w:rsid w:val="003242BC"/>
    <w:rsid w:val="003243CD"/>
    <w:rsid w:val="003243DF"/>
    <w:rsid w:val="0032455C"/>
    <w:rsid w:val="00324577"/>
    <w:rsid w:val="00324712"/>
    <w:rsid w:val="00324A10"/>
    <w:rsid w:val="00324A6E"/>
    <w:rsid w:val="00324D9B"/>
    <w:rsid w:val="00324DF8"/>
    <w:rsid w:val="00324FED"/>
    <w:rsid w:val="003251EB"/>
    <w:rsid w:val="0032555C"/>
    <w:rsid w:val="0032574C"/>
    <w:rsid w:val="003260BB"/>
    <w:rsid w:val="003261A7"/>
    <w:rsid w:val="003261FD"/>
    <w:rsid w:val="00326220"/>
    <w:rsid w:val="0032624E"/>
    <w:rsid w:val="00326313"/>
    <w:rsid w:val="00326392"/>
    <w:rsid w:val="0032678C"/>
    <w:rsid w:val="003267D3"/>
    <w:rsid w:val="00327134"/>
    <w:rsid w:val="003273BC"/>
    <w:rsid w:val="003273ED"/>
    <w:rsid w:val="00327531"/>
    <w:rsid w:val="003275C1"/>
    <w:rsid w:val="003275CD"/>
    <w:rsid w:val="00327778"/>
    <w:rsid w:val="00327947"/>
    <w:rsid w:val="00327CBA"/>
    <w:rsid w:val="00327ECE"/>
    <w:rsid w:val="003300B5"/>
    <w:rsid w:val="003301FF"/>
    <w:rsid w:val="00330506"/>
    <w:rsid w:val="003307B4"/>
    <w:rsid w:val="003309AD"/>
    <w:rsid w:val="00330C86"/>
    <w:rsid w:val="00330CC1"/>
    <w:rsid w:val="00330F05"/>
    <w:rsid w:val="0033136D"/>
    <w:rsid w:val="003313B5"/>
    <w:rsid w:val="0033156A"/>
    <w:rsid w:val="00331587"/>
    <w:rsid w:val="00331610"/>
    <w:rsid w:val="00331C41"/>
    <w:rsid w:val="00331DD4"/>
    <w:rsid w:val="0033214A"/>
    <w:rsid w:val="003323D2"/>
    <w:rsid w:val="0033262D"/>
    <w:rsid w:val="0033263D"/>
    <w:rsid w:val="003326C9"/>
    <w:rsid w:val="00332743"/>
    <w:rsid w:val="003328DA"/>
    <w:rsid w:val="00332988"/>
    <w:rsid w:val="00332A0C"/>
    <w:rsid w:val="00332AB3"/>
    <w:rsid w:val="00332C5F"/>
    <w:rsid w:val="003331A3"/>
    <w:rsid w:val="003334ED"/>
    <w:rsid w:val="00333622"/>
    <w:rsid w:val="00333688"/>
    <w:rsid w:val="00333D29"/>
    <w:rsid w:val="003342B5"/>
    <w:rsid w:val="003348CB"/>
    <w:rsid w:val="00334998"/>
    <w:rsid w:val="00334AD7"/>
    <w:rsid w:val="00334C79"/>
    <w:rsid w:val="00334C86"/>
    <w:rsid w:val="00334D2A"/>
    <w:rsid w:val="0033508C"/>
    <w:rsid w:val="003350E1"/>
    <w:rsid w:val="003352CE"/>
    <w:rsid w:val="00335363"/>
    <w:rsid w:val="00335561"/>
    <w:rsid w:val="00335750"/>
    <w:rsid w:val="003357FB"/>
    <w:rsid w:val="00335CF1"/>
    <w:rsid w:val="00335DBD"/>
    <w:rsid w:val="00335FEF"/>
    <w:rsid w:val="0033617E"/>
    <w:rsid w:val="003363E4"/>
    <w:rsid w:val="003364C9"/>
    <w:rsid w:val="00336745"/>
    <w:rsid w:val="003367BC"/>
    <w:rsid w:val="00336A92"/>
    <w:rsid w:val="00336A94"/>
    <w:rsid w:val="00336C83"/>
    <w:rsid w:val="00336D1F"/>
    <w:rsid w:val="00337241"/>
    <w:rsid w:val="003373E6"/>
    <w:rsid w:val="003374D2"/>
    <w:rsid w:val="00337899"/>
    <w:rsid w:val="00337B8E"/>
    <w:rsid w:val="00337DE5"/>
    <w:rsid w:val="00337E3D"/>
    <w:rsid w:val="00337FBF"/>
    <w:rsid w:val="00340531"/>
    <w:rsid w:val="00340548"/>
    <w:rsid w:val="003405CD"/>
    <w:rsid w:val="00340824"/>
    <w:rsid w:val="00340AE1"/>
    <w:rsid w:val="00340B5D"/>
    <w:rsid w:val="00341147"/>
    <w:rsid w:val="003416DF"/>
    <w:rsid w:val="00341942"/>
    <w:rsid w:val="0034199F"/>
    <w:rsid w:val="00341C73"/>
    <w:rsid w:val="00341F3B"/>
    <w:rsid w:val="00342286"/>
    <w:rsid w:val="00342392"/>
    <w:rsid w:val="0034273F"/>
    <w:rsid w:val="0034279C"/>
    <w:rsid w:val="00342BDB"/>
    <w:rsid w:val="00342CFB"/>
    <w:rsid w:val="00342DE1"/>
    <w:rsid w:val="00342E6C"/>
    <w:rsid w:val="0034300C"/>
    <w:rsid w:val="00343547"/>
    <w:rsid w:val="00343617"/>
    <w:rsid w:val="00343A33"/>
    <w:rsid w:val="00343BA6"/>
    <w:rsid w:val="00343C75"/>
    <w:rsid w:val="00343CFE"/>
    <w:rsid w:val="00343FA7"/>
    <w:rsid w:val="003444EA"/>
    <w:rsid w:val="00344640"/>
    <w:rsid w:val="00344967"/>
    <w:rsid w:val="003449DC"/>
    <w:rsid w:val="00344E02"/>
    <w:rsid w:val="00344F3B"/>
    <w:rsid w:val="003454FE"/>
    <w:rsid w:val="00345676"/>
    <w:rsid w:val="00345707"/>
    <w:rsid w:val="003457A4"/>
    <w:rsid w:val="003457AF"/>
    <w:rsid w:val="00345821"/>
    <w:rsid w:val="00345BC8"/>
    <w:rsid w:val="00345D41"/>
    <w:rsid w:val="00345E4F"/>
    <w:rsid w:val="00345FC2"/>
    <w:rsid w:val="0034618A"/>
    <w:rsid w:val="0034654D"/>
    <w:rsid w:val="00346AFF"/>
    <w:rsid w:val="00346BB2"/>
    <w:rsid w:val="00346DD4"/>
    <w:rsid w:val="003470B1"/>
    <w:rsid w:val="0034714E"/>
    <w:rsid w:val="00347992"/>
    <w:rsid w:val="00347BF8"/>
    <w:rsid w:val="00347C21"/>
    <w:rsid w:val="003500A6"/>
    <w:rsid w:val="00350363"/>
    <w:rsid w:val="003506DA"/>
    <w:rsid w:val="00350C75"/>
    <w:rsid w:val="00350E55"/>
    <w:rsid w:val="0035119F"/>
    <w:rsid w:val="00351269"/>
    <w:rsid w:val="00351307"/>
    <w:rsid w:val="00351881"/>
    <w:rsid w:val="00351D96"/>
    <w:rsid w:val="0035217B"/>
    <w:rsid w:val="0035226C"/>
    <w:rsid w:val="00352508"/>
    <w:rsid w:val="00352A92"/>
    <w:rsid w:val="00352BD2"/>
    <w:rsid w:val="00352DB9"/>
    <w:rsid w:val="00352F0E"/>
    <w:rsid w:val="003531F6"/>
    <w:rsid w:val="0035389F"/>
    <w:rsid w:val="003541F6"/>
    <w:rsid w:val="003543EF"/>
    <w:rsid w:val="003546C0"/>
    <w:rsid w:val="003547E0"/>
    <w:rsid w:val="00354C61"/>
    <w:rsid w:val="00354E1E"/>
    <w:rsid w:val="00355042"/>
    <w:rsid w:val="003551A8"/>
    <w:rsid w:val="003552EE"/>
    <w:rsid w:val="0035536D"/>
    <w:rsid w:val="0035537F"/>
    <w:rsid w:val="00355720"/>
    <w:rsid w:val="0035584A"/>
    <w:rsid w:val="00355893"/>
    <w:rsid w:val="00355B64"/>
    <w:rsid w:val="00355C35"/>
    <w:rsid w:val="00356122"/>
    <w:rsid w:val="00356136"/>
    <w:rsid w:val="003566FC"/>
    <w:rsid w:val="00356747"/>
    <w:rsid w:val="00356A3F"/>
    <w:rsid w:val="00356A8A"/>
    <w:rsid w:val="00356AD7"/>
    <w:rsid w:val="00356D0D"/>
    <w:rsid w:val="00356D57"/>
    <w:rsid w:val="00357009"/>
    <w:rsid w:val="003573FB"/>
    <w:rsid w:val="0035794E"/>
    <w:rsid w:val="0035795B"/>
    <w:rsid w:val="0035799C"/>
    <w:rsid w:val="00357DC8"/>
    <w:rsid w:val="00360206"/>
    <w:rsid w:val="0036042A"/>
    <w:rsid w:val="0036060C"/>
    <w:rsid w:val="0036083C"/>
    <w:rsid w:val="00360A05"/>
    <w:rsid w:val="00360E56"/>
    <w:rsid w:val="00360F01"/>
    <w:rsid w:val="00361040"/>
    <w:rsid w:val="00361151"/>
    <w:rsid w:val="003611F5"/>
    <w:rsid w:val="00361228"/>
    <w:rsid w:val="003612B6"/>
    <w:rsid w:val="00361568"/>
    <w:rsid w:val="00361645"/>
    <w:rsid w:val="00361736"/>
    <w:rsid w:val="00361745"/>
    <w:rsid w:val="003617B9"/>
    <w:rsid w:val="00361A5C"/>
    <w:rsid w:val="00361B5C"/>
    <w:rsid w:val="00361CA5"/>
    <w:rsid w:val="00361DE3"/>
    <w:rsid w:val="00361E95"/>
    <w:rsid w:val="00361F81"/>
    <w:rsid w:val="003623B3"/>
    <w:rsid w:val="00362551"/>
    <w:rsid w:val="0036258E"/>
    <w:rsid w:val="0036259A"/>
    <w:rsid w:val="00362C52"/>
    <w:rsid w:val="00362C70"/>
    <w:rsid w:val="00362D19"/>
    <w:rsid w:val="003630FA"/>
    <w:rsid w:val="003631D6"/>
    <w:rsid w:val="0036320A"/>
    <w:rsid w:val="00363274"/>
    <w:rsid w:val="003635B0"/>
    <w:rsid w:val="00363AB8"/>
    <w:rsid w:val="00363E84"/>
    <w:rsid w:val="00364097"/>
    <w:rsid w:val="0036471A"/>
    <w:rsid w:val="0036487C"/>
    <w:rsid w:val="00364A68"/>
    <w:rsid w:val="00364B2F"/>
    <w:rsid w:val="00364CBF"/>
    <w:rsid w:val="00364CEF"/>
    <w:rsid w:val="00364EE3"/>
    <w:rsid w:val="00364FE5"/>
    <w:rsid w:val="00365020"/>
    <w:rsid w:val="00365136"/>
    <w:rsid w:val="003651C4"/>
    <w:rsid w:val="0036554A"/>
    <w:rsid w:val="00365612"/>
    <w:rsid w:val="0036586D"/>
    <w:rsid w:val="00365962"/>
    <w:rsid w:val="00365C70"/>
    <w:rsid w:val="00365CAA"/>
    <w:rsid w:val="00365E32"/>
    <w:rsid w:val="003660B5"/>
    <w:rsid w:val="003660EB"/>
    <w:rsid w:val="003662A3"/>
    <w:rsid w:val="00366475"/>
    <w:rsid w:val="0036667F"/>
    <w:rsid w:val="00366F5D"/>
    <w:rsid w:val="0036701D"/>
    <w:rsid w:val="00367046"/>
    <w:rsid w:val="003675B9"/>
    <w:rsid w:val="00367721"/>
    <w:rsid w:val="003677A1"/>
    <w:rsid w:val="003678E4"/>
    <w:rsid w:val="00367D8C"/>
    <w:rsid w:val="00367E79"/>
    <w:rsid w:val="00367F31"/>
    <w:rsid w:val="0037005B"/>
    <w:rsid w:val="003700DD"/>
    <w:rsid w:val="003702A3"/>
    <w:rsid w:val="003702DC"/>
    <w:rsid w:val="00370346"/>
    <w:rsid w:val="0037051A"/>
    <w:rsid w:val="00370B61"/>
    <w:rsid w:val="00370F68"/>
    <w:rsid w:val="003710DE"/>
    <w:rsid w:val="0037115E"/>
    <w:rsid w:val="00371353"/>
    <w:rsid w:val="003713EA"/>
    <w:rsid w:val="00371729"/>
    <w:rsid w:val="003717AD"/>
    <w:rsid w:val="003718A7"/>
    <w:rsid w:val="0037198E"/>
    <w:rsid w:val="00371BF5"/>
    <w:rsid w:val="0037222E"/>
    <w:rsid w:val="003722C4"/>
    <w:rsid w:val="003722C9"/>
    <w:rsid w:val="00372395"/>
    <w:rsid w:val="00372F32"/>
    <w:rsid w:val="003730E0"/>
    <w:rsid w:val="00373A4E"/>
    <w:rsid w:val="00373A9A"/>
    <w:rsid w:val="00373C0D"/>
    <w:rsid w:val="00374011"/>
    <w:rsid w:val="0037424B"/>
    <w:rsid w:val="003748CB"/>
    <w:rsid w:val="00374B5A"/>
    <w:rsid w:val="00374C07"/>
    <w:rsid w:val="00374CF6"/>
    <w:rsid w:val="00374FB2"/>
    <w:rsid w:val="003757FF"/>
    <w:rsid w:val="00376164"/>
    <w:rsid w:val="00376297"/>
    <w:rsid w:val="003762C4"/>
    <w:rsid w:val="0037649F"/>
    <w:rsid w:val="00376575"/>
    <w:rsid w:val="00376991"/>
    <w:rsid w:val="00376BEC"/>
    <w:rsid w:val="00376CD1"/>
    <w:rsid w:val="00377030"/>
    <w:rsid w:val="00377420"/>
    <w:rsid w:val="003774EB"/>
    <w:rsid w:val="00377557"/>
    <w:rsid w:val="00377584"/>
    <w:rsid w:val="0037763B"/>
    <w:rsid w:val="00377858"/>
    <w:rsid w:val="003778E1"/>
    <w:rsid w:val="00377DB6"/>
    <w:rsid w:val="0038000D"/>
    <w:rsid w:val="00380089"/>
    <w:rsid w:val="00380205"/>
    <w:rsid w:val="003804D8"/>
    <w:rsid w:val="00380516"/>
    <w:rsid w:val="0038068F"/>
    <w:rsid w:val="00380911"/>
    <w:rsid w:val="00380D34"/>
    <w:rsid w:val="0038100C"/>
    <w:rsid w:val="00381173"/>
    <w:rsid w:val="003811AF"/>
    <w:rsid w:val="00381249"/>
    <w:rsid w:val="003815F8"/>
    <w:rsid w:val="00381774"/>
    <w:rsid w:val="0038187E"/>
    <w:rsid w:val="00381938"/>
    <w:rsid w:val="00381ABD"/>
    <w:rsid w:val="00381C5F"/>
    <w:rsid w:val="00381EE3"/>
    <w:rsid w:val="00382427"/>
    <w:rsid w:val="00382996"/>
    <w:rsid w:val="00382F94"/>
    <w:rsid w:val="00383040"/>
    <w:rsid w:val="00383057"/>
    <w:rsid w:val="003832E4"/>
    <w:rsid w:val="0038351C"/>
    <w:rsid w:val="00383662"/>
    <w:rsid w:val="003844AA"/>
    <w:rsid w:val="00384652"/>
    <w:rsid w:val="00384A7A"/>
    <w:rsid w:val="00384D97"/>
    <w:rsid w:val="00384DA4"/>
    <w:rsid w:val="00384E7A"/>
    <w:rsid w:val="00384ECB"/>
    <w:rsid w:val="00385025"/>
    <w:rsid w:val="0038517B"/>
    <w:rsid w:val="0038519D"/>
    <w:rsid w:val="00385400"/>
    <w:rsid w:val="00385510"/>
    <w:rsid w:val="00385723"/>
    <w:rsid w:val="00385EDC"/>
    <w:rsid w:val="00385F65"/>
    <w:rsid w:val="0038611E"/>
    <w:rsid w:val="00386214"/>
    <w:rsid w:val="003863E4"/>
    <w:rsid w:val="003866C3"/>
    <w:rsid w:val="003867CE"/>
    <w:rsid w:val="00386981"/>
    <w:rsid w:val="00386BB1"/>
    <w:rsid w:val="00386D30"/>
    <w:rsid w:val="00386D91"/>
    <w:rsid w:val="00387061"/>
    <w:rsid w:val="003874C4"/>
    <w:rsid w:val="00387581"/>
    <w:rsid w:val="003875E1"/>
    <w:rsid w:val="003876C0"/>
    <w:rsid w:val="003879AB"/>
    <w:rsid w:val="00387A37"/>
    <w:rsid w:val="00387A89"/>
    <w:rsid w:val="00387D2A"/>
    <w:rsid w:val="00390017"/>
    <w:rsid w:val="0039027B"/>
    <w:rsid w:val="00390652"/>
    <w:rsid w:val="003907B9"/>
    <w:rsid w:val="00390B86"/>
    <w:rsid w:val="00390BB3"/>
    <w:rsid w:val="00390FB7"/>
    <w:rsid w:val="0039154E"/>
    <w:rsid w:val="00391600"/>
    <w:rsid w:val="00391681"/>
    <w:rsid w:val="0039170F"/>
    <w:rsid w:val="003918A1"/>
    <w:rsid w:val="00391A8A"/>
    <w:rsid w:val="00391B44"/>
    <w:rsid w:val="00391F17"/>
    <w:rsid w:val="00392326"/>
    <w:rsid w:val="00392596"/>
    <w:rsid w:val="003925F3"/>
    <w:rsid w:val="00392763"/>
    <w:rsid w:val="003927C2"/>
    <w:rsid w:val="00392869"/>
    <w:rsid w:val="00392A5D"/>
    <w:rsid w:val="00392AA0"/>
    <w:rsid w:val="00392F62"/>
    <w:rsid w:val="00393032"/>
    <w:rsid w:val="0039318A"/>
    <w:rsid w:val="003931C1"/>
    <w:rsid w:val="0039333E"/>
    <w:rsid w:val="00393421"/>
    <w:rsid w:val="00393427"/>
    <w:rsid w:val="003935BE"/>
    <w:rsid w:val="0039385C"/>
    <w:rsid w:val="0039387A"/>
    <w:rsid w:val="00393C61"/>
    <w:rsid w:val="00393D1B"/>
    <w:rsid w:val="00393DC3"/>
    <w:rsid w:val="003940F4"/>
    <w:rsid w:val="003941A1"/>
    <w:rsid w:val="0039423D"/>
    <w:rsid w:val="003945E0"/>
    <w:rsid w:val="0039476D"/>
    <w:rsid w:val="00394A80"/>
    <w:rsid w:val="00394B8B"/>
    <w:rsid w:val="00394C3D"/>
    <w:rsid w:val="00394D9C"/>
    <w:rsid w:val="00394FFC"/>
    <w:rsid w:val="00394FFF"/>
    <w:rsid w:val="003952AA"/>
    <w:rsid w:val="003952EF"/>
    <w:rsid w:val="003954E2"/>
    <w:rsid w:val="003957D2"/>
    <w:rsid w:val="00395BCF"/>
    <w:rsid w:val="00395E25"/>
    <w:rsid w:val="00395F1E"/>
    <w:rsid w:val="00396236"/>
    <w:rsid w:val="00396722"/>
    <w:rsid w:val="00396AB6"/>
    <w:rsid w:val="00396ADE"/>
    <w:rsid w:val="003970E0"/>
    <w:rsid w:val="0039711E"/>
    <w:rsid w:val="00397439"/>
    <w:rsid w:val="0039752B"/>
    <w:rsid w:val="00397828"/>
    <w:rsid w:val="0039791C"/>
    <w:rsid w:val="00397A0B"/>
    <w:rsid w:val="00397C83"/>
    <w:rsid w:val="00397D00"/>
    <w:rsid w:val="00397E59"/>
    <w:rsid w:val="003A01E9"/>
    <w:rsid w:val="003A04DD"/>
    <w:rsid w:val="003A0B43"/>
    <w:rsid w:val="003A0CAE"/>
    <w:rsid w:val="003A11ED"/>
    <w:rsid w:val="003A173F"/>
    <w:rsid w:val="003A22CA"/>
    <w:rsid w:val="003A245F"/>
    <w:rsid w:val="003A25E5"/>
    <w:rsid w:val="003A28ED"/>
    <w:rsid w:val="003A29D9"/>
    <w:rsid w:val="003A2AC8"/>
    <w:rsid w:val="003A2BBA"/>
    <w:rsid w:val="003A2CBB"/>
    <w:rsid w:val="003A2CC2"/>
    <w:rsid w:val="003A32A3"/>
    <w:rsid w:val="003A346E"/>
    <w:rsid w:val="003A3582"/>
    <w:rsid w:val="003A3653"/>
    <w:rsid w:val="003A371D"/>
    <w:rsid w:val="003A3AC1"/>
    <w:rsid w:val="003A3C56"/>
    <w:rsid w:val="003A3DDB"/>
    <w:rsid w:val="003A3EBB"/>
    <w:rsid w:val="003A3F11"/>
    <w:rsid w:val="003A43D6"/>
    <w:rsid w:val="003A44D6"/>
    <w:rsid w:val="003A45FE"/>
    <w:rsid w:val="003A4699"/>
    <w:rsid w:val="003A46B3"/>
    <w:rsid w:val="003A485C"/>
    <w:rsid w:val="003A4873"/>
    <w:rsid w:val="003A4A88"/>
    <w:rsid w:val="003A4D01"/>
    <w:rsid w:val="003A4E1A"/>
    <w:rsid w:val="003A4E47"/>
    <w:rsid w:val="003A4F45"/>
    <w:rsid w:val="003A51AF"/>
    <w:rsid w:val="003A51E9"/>
    <w:rsid w:val="003A543F"/>
    <w:rsid w:val="003A63D6"/>
    <w:rsid w:val="003A6489"/>
    <w:rsid w:val="003A66C6"/>
    <w:rsid w:val="003A683C"/>
    <w:rsid w:val="003A6AAE"/>
    <w:rsid w:val="003A6BB3"/>
    <w:rsid w:val="003A6DE9"/>
    <w:rsid w:val="003A703A"/>
    <w:rsid w:val="003A70CF"/>
    <w:rsid w:val="003A720A"/>
    <w:rsid w:val="003A77F6"/>
    <w:rsid w:val="003A7A7A"/>
    <w:rsid w:val="003A7A93"/>
    <w:rsid w:val="003A7AAA"/>
    <w:rsid w:val="003A7B5D"/>
    <w:rsid w:val="003A7DAC"/>
    <w:rsid w:val="003B01CD"/>
    <w:rsid w:val="003B03AE"/>
    <w:rsid w:val="003B054A"/>
    <w:rsid w:val="003B0606"/>
    <w:rsid w:val="003B072A"/>
    <w:rsid w:val="003B07C0"/>
    <w:rsid w:val="003B07D6"/>
    <w:rsid w:val="003B0BD4"/>
    <w:rsid w:val="003B0CC4"/>
    <w:rsid w:val="003B0DE2"/>
    <w:rsid w:val="003B0F22"/>
    <w:rsid w:val="003B0F70"/>
    <w:rsid w:val="003B1189"/>
    <w:rsid w:val="003B156A"/>
    <w:rsid w:val="003B159A"/>
    <w:rsid w:val="003B1644"/>
    <w:rsid w:val="003B1793"/>
    <w:rsid w:val="003B18EE"/>
    <w:rsid w:val="003B1AE7"/>
    <w:rsid w:val="003B1B6F"/>
    <w:rsid w:val="003B2057"/>
    <w:rsid w:val="003B215F"/>
    <w:rsid w:val="003B24AF"/>
    <w:rsid w:val="003B24D4"/>
    <w:rsid w:val="003B271D"/>
    <w:rsid w:val="003B2722"/>
    <w:rsid w:val="003B2A34"/>
    <w:rsid w:val="003B2B10"/>
    <w:rsid w:val="003B2D46"/>
    <w:rsid w:val="003B2EF0"/>
    <w:rsid w:val="003B3198"/>
    <w:rsid w:val="003B33CC"/>
    <w:rsid w:val="003B3772"/>
    <w:rsid w:val="003B3878"/>
    <w:rsid w:val="003B3A2F"/>
    <w:rsid w:val="003B3DCB"/>
    <w:rsid w:val="003B4092"/>
    <w:rsid w:val="003B4218"/>
    <w:rsid w:val="003B424C"/>
    <w:rsid w:val="003B438A"/>
    <w:rsid w:val="003B4400"/>
    <w:rsid w:val="003B45D1"/>
    <w:rsid w:val="003B4C01"/>
    <w:rsid w:val="003B4F83"/>
    <w:rsid w:val="003B500E"/>
    <w:rsid w:val="003B50F7"/>
    <w:rsid w:val="003B519F"/>
    <w:rsid w:val="003B5262"/>
    <w:rsid w:val="003B53F1"/>
    <w:rsid w:val="003B5457"/>
    <w:rsid w:val="003B54EB"/>
    <w:rsid w:val="003B5576"/>
    <w:rsid w:val="003B570E"/>
    <w:rsid w:val="003B58A7"/>
    <w:rsid w:val="003B60D0"/>
    <w:rsid w:val="003B60DB"/>
    <w:rsid w:val="003B62A5"/>
    <w:rsid w:val="003B63C0"/>
    <w:rsid w:val="003B6408"/>
    <w:rsid w:val="003B640B"/>
    <w:rsid w:val="003B667F"/>
    <w:rsid w:val="003B6706"/>
    <w:rsid w:val="003B680C"/>
    <w:rsid w:val="003B6E51"/>
    <w:rsid w:val="003B6F42"/>
    <w:rsid w:val="003B71F3"/>
    <w:rsid w:val="003B768B"/>
    <w:rsid w:val="003B7697"/>
    <w:rsid w:val="003B769D"/>
    <w:rsid w:val="003B76C9"/>
    <w:rsid w:val="003B7BDB"/>
    <w:rsid w:val="003B7D88"/>
    <w:rsid w:val="003B7EC9"/>
    <w:rsid w:val="003C0238"/>
    <w:rsid w:val="003C0340"/>
    <w:rsid w:val="003C039D"/>
    <w:rsid w:val="003C0695"/>
    <w:rsid w:val="003C06D1"/>
    <w:rsid w:val="003C06D2"/>
    <w:rsid w:val="003C0ADA"/>
    <w:rsid w:val="003C0BB6"/>
    <w:rsid w:val="003C0CA4"/>
    <w:rsid w:val="003C0CF9"/>
    <w:rsid w:val="003C0DCB"/>
    <w:rsid w:val="003C1064"/>
    <w:rsid w:val="003C10E4"/>
    <w:rsid w:val="003C1431"/>
    <w:rsid w:val="003C1443"/>
    <w:rsid w:val="003C17A7"/>
    <w:rsid w:val="003C17AC"/>
    <w:rsid w:val="003C1894"/>
    <w:rsid w:val="003C1EB8"/>
    <w:rsid w:val="003C213A"/>
    <w:rsid w:val="003C2693"/>
    <w:rsid w:val="003C2725"/>
    <w:rsid w:val="003C305D"/>
    <w:rsid w:val="003C3097"/>
    <w:rsid w:val="003C3142"/>
    <w:rsid w:val="003C3210"/>
    <w:rsid w:val="003C3289"/>
    <w:rsid w:val="003C3452"/>
    <w:rsid w:val="003C34DD"/>
    <w:rsid w:val="003C35B7"/>
    <w:rsid w:val="003C35EE"/>
    <w:rsid w:val="003C35F8"/>
    <w:rsid w:val="003C3B0C"/>
    <w:rsid w:val="003C3B4C"/>
    <w:rsid w:val="003C3BBD"/>
    <w:rsid w:val="003C3C04"/>
    <w:rsid w:val="003C3FA3"/>
    <w:rsid w:val="003C40EE"/>
    <w:rsid w:val="003C4520"/>
    <w:rsid w:val="003C4813"/>
    <w:rsid w:val="003C48FA"/>
    <w:rsid w:val="003C4990"/>
    <w:rsid w:val="003C49AE"/>
    <w:rsid w:val="003C49F1"/>
    <w:rsid w:val="003C58F7"/>
    <w:rsid w:val="003C5E0C"/>
    <w:rsid w:val="003C5EAF"/>
    <w:rsid w:val="003C5F1E"/>
    <w:rsid w:val="003C611B"/>
    <w:rsid w:val="003C6339"/>
    <w:rsid w:val="003C636A"/>
    <w:rsid w:val="003C63D7"/>
    <w:rsid w:val="003C6789"/>
    <w:rsid w:val="003C69F1"/>
    <w:rsid w:val="003C6D07"/>
    <w:rsid w:val="003C6D91"/>
    <w:rsid w:val="003C6F0E"/>
    <w:rsid w:val="003C6FE2"/>
    <w:rsid w:val="003C7025"/>
    <w:rsid w:val="003C70E3"/>
    <w:rsid w:val="003C7153"/>
    <w:rsid w:val="003C71F4"/>
    <w:rsid w:val="003C72D9"/>
    <w:rsid w:val="003C7CEE"/>
    <w:rsid w:val="003C7D52"/>
    <w:rsid w:val="003D018C"/>
    <w:rsid w:val="003D02BB"/>
    <w:rsid w:val="003D0321"/>
    <w:rsid w:val="003D04F8"/>
    <w:rsid w:val="003D05A8"/>
    <w:rsid w:val="003D08F6"/>
    <w:rsid w:val="003D0932"/>
    <w:rsid w:val="003D0A00"/>
    <w:rsid w:val="003D0A3D"/>
    <w:rsid w:val="003D0A65"/>
    <w:rsid w:val="003D0AEC"/>
    <w:rsid w:val="003D0C1D"/>
    <w:rsid w:val="003D0C9A"/>
    <w:rsid w:val="003D0DEF"/>
    <w:rsid w:val="003D13ED"/>
    <w:rsid w:val="003D1598"/>
    <w:rsid w:val="003D18FF"/>
    <w:rsid w:val="003D19BB"/>
    <w:rsid w:val="003D1A2A"/>
    <w:rsid w:val="003D1BBD"/>
    <w:rsid w:val="003D1DA8"/>
    <w:rsid w:val="003D1FA7"/>
    <w:rsid w:val="003D21AD"/>
    <w:rsid w:val="003D21C3"/>
    <w:rsid w:val="003D2350"/>
    <w:rsid w:val="003D23F9"/>
    <w:rsid w:val="003D246D"/>
    <w:rsid w:val="003D2684"/>
    <w:rsid w:val="003D2C51"/>
    <w:rsid w:val="003D2D93"/>
    <w:rsid w:val="003D2F60"/>
    <w:rsid w:val="003D301D"/>
    <w:rsid w:val="003D31F4"/>
    <w:rsid w:val="003D347A"/>
    <w:rsid w:val="003D35C4"/>
    <w:rsid w:val="003D3703"/>
    <w:rsid w:val="003D3710"/>
    <w:rsid w:val="003D378A"/>
    <w:rsid w:val="003D37D1"/>
    <w:rsid w:val="003D384A"/>
    <w:rsid w:val="003D3AE3"/>
    <w:rsid w:val="003D3D8F"/>
    <w:rsid w:val="003D3DAB"/>
    <w:rsid w:val="003D40AB"/>
    <w:rsid w:val="003D4367"/>
    <w:rsid w:val="003D446E"/>
    <w:rsid w:val="003D470C"/>
    <w:rsid w:val="003D4A30"/>
    <w:rsid w:val="003D56E5"/>
    <w:rsid w:val="003D60EC"/>
    <w:rsid w:val="003D61ED"/>
    <w:rsid w:val="003D62C5"/>
    <w:rsid w:val="003D66B4"/>
    <w:rsid w:val="003D6725"/>
    <w:rsid w:val="003D6B7F"/>
    <w:rsid w:val="003D6CCD"/>
    <w:rsid w:val="003D6ED7"/>
    <w:rsid w:val="003D7087"/>
    <w:rsid w:val="003D70EB"/>
    <w:rsid w:val="003D7410"/>
    <w:rsid w:val="003D74F2"/>
    <w:rsid w:val="003D7732"/>
    <w:rsid w:val="003D7815"/>
    <w:rsid w:val="003D7860"/>
    <w:rsid w:val="003D794F"/>
    <w:rsid w:val="003D7985"/>
    <w:rsid w:val="003D79A4"/>
    <w:rsid w:val="003D7C66"/>
    <w:rsid w:val="003D7E5E"/>
    <w:rsid w:val="003D7FE5"/>
    <w:rsid w:val="003E0013"/>
    <w:rsid w:val="003E00EB"/>
    <w:rsid w:val="003E0440"/>
    <w:rsid w:val="003E0569"/>
    <w:rsid w:val="003E0826"/>
    <w:rsid w:val="003E0831"/>
    <w:rsid w:val="003E10E8"/>
    <w:rsid w:val="003E119A"/>
    <w:rsid w:val="003E133E"/>
    <w:rsid w:val="003E17BE"/>
    <w:rsid w:val="003E1882"/>
    <w:rsid w:val="003E1E3A"/>
    <w:rsid w:val="003E1EB1"/>
    <w:rsid w:val="003E1EF1"/>
    <w:rsid w:val="003E1FEC"/>
    <w:rsid w:val="003E224F"/>
    <w:rsid w:val="003E22CC"/>
    <w:rsid w:val="003E23BD"/>
    <w:rsid w:val="003E2A22"/>
    <w:rsid w:val="003E2B4D"/>
    <w:rsid w:val="003E2DE3"/>
    <w:rsid w:val="003E2EE4"/>
    <w:rsid w:val="003E2FFD"/>
    <w:rsid w:val="003E31BA"/>
    <w:rsid w:val="003E31BB"/>
    <w:rsid w:val="003E3233"/>
    <w:rsid w:val="003E324C"/>
    <w:rsid w:val="003E3348"/>
    <w:rsid w:val="003E3520"/>
    <w:rsid w:val="003E35A7"/>
    <w:rsid w:val="003E3690"/>
    <w:rsid w:val="003E3ACC"/>
    <w:rsid w:val="003E4BB5"/>
    <w:rsid w:val="003E531E"/>
    <w:rsid w:val="003E53E6"/>
    <w:rsid w:val="003E57DE"/>
    <w:rsid w:val="003E5833"/>
    <w:rsid w:val="003E59A7"/>
    <w:rsid w:val="003E59E6"/>
    <w:rsid w:val="003E5A5D"/>
    <w:rsid w:val="003E5DCB"/>
    <w:rsid w:val="003E5E94"/>
    <w:rsid w:val="003E6499"/>
    <w:rsid w:val="003E6544"/>
    <w:rsid w:val="003E65D2"/>
    <w:rsid w:val="003E6719"/>
    <w:rsid w:val="003E6735"/>
    <w:rsid w:val="003E69F1"/>
    <w:rsid w:val="003E6A01"/>
    <w:rsid w:val="003E6A9E"/>
    <w:rsid w:val="003E6BE1"/>
    <w:rsid w:val="003E6E24"/>
    <w:rsid w:val="003E6E74"/>
    <w:rsid w:val="003E744C"/>
    <w:rsid w:val="003E769D"/>
    <w:rsid w:val="003E77BA"/>
    <w:rsid w:val="003E789F"/>
    <w:rsid w:val="003E7A0C"/>
    <w:rsid w:val="003E7FDA"/>
    <w:rsid w:val="003F077F"/>
    <w:rsid w:val="003F085F"/>
    <w:rsid w:val="003F088D"/>
    <w:rsid w:val="003F09E1"/>
    <w:rsid w:val="003F0B67"/>
    <w:rsid w:val="003F0C80"/>
    <w:rsid w:val="003F0CF0"/>
    <w:rsid w:val="003F100F"/>
    <w:rsid w:val="003F13CF"/>
    <w:rsid w:val="003F150C"/>
    <w:rsid w:val="003F15C7"/>
    <w:rsid w:val="003F1803"/>
    <w:rsid w:val="003F188A"/>
    <w:rsid w:val="003F1B84"/>
    <w:rsid w:val="003F1D69"/>
    <w:rsid w:val="003F1DB1"/>
    <w:rsid w:val="003F1EE3"/>
    <w:rsid w:val="003F2021"/>
    <w:rsid w:val="003F2263"/>
    <w:rsid w:val="003F259B"/>
    <w:rsid w:val="003F26D7"/>
    <w:rsid w:val="003F298B"/>
    <w:rsid w:val="003F2A6A"/>
    <w:rsid w:val="003F2BAA"/>
    <w:rsid w:val="003F2FF1"/>
    <w:rsid w:val="003F3178"/>
    <w:rsid w:val="003F3306"/>
    <w:rsid w:val="003F35DE"/>
    <w:rsid w:val="003F35FA"/>
    <w:rsid w:val="003F3705"/>
    <w:rsid w:val="003F37ED"/>
    <w:rsid w:val="003F3B3E"/>
    <w:rsid w:val="003F3DC3"/>
    <w:rsid w:val="003F42B9"/>
    <w:rsid w:val="003F42CA"/>
    <w:rsid w:val="003F4434"/>
    <w:rsid w:val="003F447B"/>
    <w:rsid w:val="003F44D9"/>
    <w:rsid w:val="003F4893"/>
    <w:rsid w:val="003F490A"/>
    <w:rsid w:val="003F492A"/>
    <w:rsid w:val="003F4C07"/>
    <w:rsid w:val="003F4D28"/>
    <w:rsid w:val="003F4E99"/>
    <w:rsid w:val="003F50DC"/>
    <w:rsid w:val="003F51BC"/>
    <w:rsid w:val="003F54D9"/>
    <w:rsid w:val="003F55CB"/>
    <w:rsid w:val="003F55E8"/>
    <w:rsid w:val="003F560A"/>
    <w:rsid w:val="003F5796"/>
    <w:rsid w:val="003F5962"/>
    <w:rsid w:val="003F5A81"/>
    <w:rsid w:val="003F5AD1"/>
    <w:rsid w:val="003F5B44"/>
    <w:rsid w:val="003F5BBA"/>
    <w:rsid w:val="003F5BEA"/>
    <w:rsid w:val="003F5C4C"/>
    <w:rsid w:val="003F5ECC"/>
    <w:rsid w:val="003F6048"/>
    <w:rsid w:val="003F618E"/>
    <w:rsid w:val="003F61F2"/>
    <w:rsid w:val="003F63E3"/>
    <w:rsid w:val="003F6463"/>
    <w:rsid w:val="003F6583"/>
    <w:rsid w:val="003F65D2"/>
    <w:rsid w:val="003F6906"/>
    <w:rsid w:val="003F756F"/>
    <w:rsid w:val="003F75E2"/>
    <w:rsid w:val="003F75F0"/>
    <w:rsid w:val="003F7736"/>
    <w:rsid w:val="003F77BD"/>
    <w:rsid w:val="003F7CA0"/>
    <w:rsid w:val="003F7EAF"/>
    <w:rsid w:val="003F7F67"/>
    <w:rsid w:val="00400211"/>
    <w:rsid w:val="004002DD"/>
    <w:rsid w:val="004007B6"/>
    <w:rsid w:val="00400A11"/>
    <w:rsid w:val="00400A38"/>
    <w:rsid w:val="00400C9D"/>
    <w:rsid w:val="00400EAB"/>
    <w:rsid w:val="00400EDF"/>
    <w:rsid w:val="00401036"/>
    <w:rsid w:val="004011DF"/>
    <w:rsid w:val="00401629"/>
    <w:rsid w:val="0040168D"/>
    <w:rsid w:val="004016AF"/>
    <w:rsid w:val="00401873"/>
    <w:rsid w:val="00401A38"/>
    <w:rsid w:val="00401B54"/>
    <w:rsid w:val="00401BB2"/>
    <w:rsid w:val="00401F62"/>
    <w:rsid w:val="00401F91"/>
    <w:rsid w:val="00402016"/>
    <w:rsid w:val="004021EF"/>
    <w:rsid w:val="00402496"/>
    <w:rsid w:val="00402BA7"/>
    <w:rsid w:val="00402CAC"/>
    <w:rsid w:val="00403AE8"/>
    <w:rsid w:val="00403D7E"/>
    <w:rsid w:val="00403EAE"/>
    <w:rsid w:val="00403EB3"/>
    <w:rsid w:val="00403FA5"/>
    <w:rsid w:val="004040F3"/>
    <w:rsid w:val="0040424B"/>
    <w:rsid w:val="004044E2"/>
    <w:rsid w:val="0040457E"/>
    <w:rsid w:val="0040458A"/>
    <w:rsid w:val="00404595"/>
    <w:rsid w:val="00404596"/>
    <w:rsid w:val="0040461F"/>
    <w:rsid w:val="00404677"/>
    <w:rsid w:val="00404814"/>
    <w:rsid w:val="00404B87"/>
    <w:rsid w:val="00404DDF"/>
    <w:rsid w:val="00404EBD"/>
    <w:rsid w:val="00405072"/>
    <w:rsid w:val="004051AE"/>
    <w:rsid w:val="004054C2"/>
    <w:rsid w:val="00405504"/>
    <w:rsid w:val="00405A75"/>
    <w:rsid w:val="00405B04"/>
    <w:rsid w:val="00405C14"/>
    <w:rsid w:val="00405DEE"/>
    <w:rsid w:val="00405DFC"/>
    <w:rsid w:val="00405DFF"/>
    <w:rsid w:val="00405E16"/>
    <w:rsid w:val="004065C2"/>
    <w:rsid w:val="00406868"/>
    <w:rsid w:val="0040686E"/>
    <w:rsid w:val="004069A8"/>
    <w:rsid w:val="0040709D"/>
    <w:rsid w:val="004070F6"/>
    <w:rsid w:val="00407425"/>
    <w:rsid w:val="004076B2"/>
    <w:rsid w:val="00407704"/>
    <w:rsid w:val="00407976"/>
    <w:rsid w:val="0040798F"/>
    <w:rsid w:val="00407BC4"/>
    <w:rsid w:val="00407DFB"/>
    <w:rsid w:val="00407FC3"/>
    <w:rsid w:val="00410340"/>
    <w:rsid w:val="004105A0"/>
    <w:rsid w:val="00410969"/>
    <w:rsid w:val="00410B87"/>
    <w:rsid w:val="00410D9C"/>
    <w:rsid w:val="004112B3"/>
    <w:rsid w:val="00411542"/>
    <w:rsid w:val="0041174F"/>
    <w:rsid w:val="00411C87"/>
    <w:rsid w:val="00411D4A"/>
    <w:rsid w:val="00411D61"/>
    <w:rsid w:val="00411EEA"/>
    <w:rsid w:val="0041234F"/>
    <w:rsid w:val="004124B5"/>
    <w:rsid w:val="004125C9"/>
    <w:rsid w:val="004125F4"/>
    <w:rsid w:val="00412885"/>
    <w:rsid w:val="00412C59"/>
    <w:rsid w:val="00412F8D"/>
    <w:rsid w:val="0041301A"/>
    <w:rsid w:val="004133D9"/>
    <w:rsid w:val="004133F8"/>
    <w:rsid w:val="00413481"/>
    <w:rsid w:val="004135A4"/>
    <w:rsid w:val="00413672"/>
    <w:rsid w:val="004139BB"/>
    <w:rsid w:val="00413C43"/>
    <w:rsid w:val="00413DAE"/>
    <w:rsid w:val="00413F6C"/>
    <w:rsid w:val="00414166"/>
    <w:rsid w:val="0041427D"/>
    <w:rsid w:val="0041481A"/>
    <w:rsid w:val="0041484E"/>
    <w:rsid w:val="00414913"/>
    <w:rsid w:val="00414AE7"/>
    <w:rsid w:val="00414CF8"/>
    <w:rsid w:val="00414F5E"/>
    <w:rsid w:val="004150F9"/>
    <w:rsid w:val="004152DC"/>
    <w:rsid w:val="004153BA"/>
    <w:rsid w:val="004153F2"/>
    <w:rsid w:val="004154B1"/>
    <w:rsid w:val="0041568A"/>
    <w:rsid w:val="004157FA"/>
    <w:rsid w:val="004158D3"/>
    <w:rsid w:val="00415963"/>
    <w:rsid w:val="004159A5"/>
    <w:rsid w:val="004159AC"/>
    <w:rsid w:val="00415A9A"/>
    <w:rsid w:val="00416291"/>
    <w:rsid w:val="004163D1"/>
    <w:rsid w:val="0041644C"/>
    <w:rsid w:val="004166F1"/>
    <w:rsid w:val="0041683C"/>
    <w:rsid w:val="004168CE"/>
    <w:rsid w:val="00416D48"/>
    <w:rsid w:val="00417075"/>
    <w:rsid w:val="00417125"/>
    <w:rsid w:val="004173C8"/>
    <w:rsid w:val="00417817"/>
    <w:rsid w:val="0041789C"/>
    <w:rsid w:val="004200EA"/>
    <w:rsid w:val="004201FE"/>
    <w:rsid w:val="0042033D"/>
    <w:rsid w:val="00420374"/>
    <w:rsid w:val="0042058E"/>
    <w:rsid w:val="00420594"/>
    <w:rsid w:val="00420924"/>
    <w:rsid w:val="00420A8F"/>
    <w:rsid w:val="00420C9A"/>
    <w:rsid w:val="00420CBB"/>
    <w:rsid w:val="004217E4"/>
    <w:rsid w:val="004217F1"/>
    <w:rsid w:val="004218F1"/>
    <w:rsid w:val="00421927"/>
    <w:rsid w:val="00421933"/>
    <w:rsid w:val="0042196D"/>
    <w:rsid w:val="00421A5C"/>
    <w:rsid w:val="00421CE4"/>
    <w:rsid w:val="00421FB8"/>
    <w:rsid w:val="004220CB"/>
    <w:rsid w:val="00422111"/>
    <w:rsid w:val="00422567"/>
    <w:rsid w:val="00422676"/>
    <w:rsid w:val="00422C7A"/>
    <w:rsid w:val="00422EB4"/>
    <w:rsid w:val="00423330"/>
    <w:rsid w:val="00423497"/>
    <w:rsid w:val="004234FF"/>
    <w:rsid w:val="004235E6"/>
    <w:rsid w:val="00423807"/>
    <w:rsid w:val="00423AA9"/>
    <w:rsid w:val="00423BF4"/>
    <w:rsid w:val="00423C09"/>
    <w:rsid w:val="00423EAB"/>
    <w:rsid w:val="004240EB"/>
    <w:rsid w:val="00424188"/>
    <w:rsid w:val="004241C7"/>
    <w:rsid w:val="00424254"/>
    <w:rsid w:val="0042429A"/>
    <w:rsid w:val="00424D22"/>
    <w:rsid w:val="00424F55"/>
    <w:rsid w:val="00424F7C"/>
    <w:rsid w:val="00424FDB"/>
    <w:rsid w:val="004250B8"/>
    <w:rsid w:val="00425209"/>
    <w:rsid w:val="004254DA"/>
    <w:rsid w:val="00425510"/>
    <w:rsid w:val="00425A99"/>
    <w:rsid w:val="00425B70"/>
    <w:rsid w:val="00425C1F"/>
    <w:rsid w:val="00425C45"/>
    <w:rsid w:val="00425DFA"/>
    <w:rsid w:val="00425FEB"/>
    <w:rsid w:val="0042624F"/>
    <w:rsid w:val="00426463"/>
    <w:rsid w:val="004264B9"/>
    <w:rsid w:val="00426901"/>
    <w:rsid w:val="00426949"/>
    <w:rsid w:val="004269FB"/>
    <w:rsid w:val="00426AE1"/>
    <w:rsid w:val="00426B42"/>
    <w:rsid w:val="00426CB3"/>
    <w:rsid w:val="00426CCA"/>
    <w:rsid w:val="00426D71"/>
    <w:rsid w:val="004270CF"/>
    <w:rsid w:val="004274D2"/>
    <w:rsid w:val="0042767B"/>
    <w:rsid w:val="004279E4"/>
    <w:rsid w:val="00427A5E"/>
    <w:rsid w:val="00427A9C"/>
    <w:rsid w:val="00427B97"/>
    <w:rsid w:val="00427E84"/>
    <w:rsid w:val="00427EC5"/>
    <w:rsid w:val="00430221"/>
    <w:rsid w:val="004302A7"/>
    <w:rsid w:val="004302D9"/>
    <w:rsid w:val="00430577"/>
    <w:rsid w:val="0043082B"/>
    <w:rsid w:val="0043097D"/>
    <w:rsid w:val="00430C0D"/>
    <w:rsid w:val="00430C93"/>
    <w:rsid w:val="00431240"/>
    <w:rsid w:val="004314C4"/>
    <w:rsid w:val="004314E6"/>
    <w:rsid w:val="004315B2"/>
    <w:rsid w:val="00431773"/>
    <w:rsid w:val="0043179F"/>
    <w:rsid w:val="00431C68"/>
    <w:rsid w:val="00431D34"/>
    <w:rsid w:val="00432087"/>
    <w:rsid w:val="004321FB"/>
    <w:rsid w:val="004322F4"/>
    <w:rsid w:val="004324B5"/>
    <w:rsid w:val="00432550"/>
    <w:rsid w:val="0043269E"/>
    <w:rsid w:val="00432AC7"/>
    <w:rsid w:val="00432AEB"/>
    <w:rsid w:val="00432B1D"/>
    <w:rsid w:val="00432BBB"/>
    <w:rsid w:val="00432C96"/>
    <w:rsid w:val="00432F67"/>
    <w:rsid w:val="00433667"/>
    <w:rsid w:val="00433924"/>
    <w:rsid w:val="004339EC"/>
    <w:rsid w:val="00433C0E"/>
    <w:rsid w:val="00433CD9"/>
    <w:rsid w:val="00433E40"/>
    <w:rsid w:val="00433E65"/>
    <w:rsid w:val="004340AC"/>
    <w:rsid w:val="004345F8"/>
    <w:rsid w:val="00434D67"/>
    <w:rsid w:val="00434EFD"/>
    <w:rsid w:val="004350D3"/>
    <w:rsid w:val="004352DF"/>
    <w:rsid w:val="00435314"/>
    <w:rsid w:val="00435529"/>
    <w:rsid w:val="00435627"/>
    <w:rsid w:val="0043577A"/>
    <w:rsid w:val="004357F9"/>
    <w:rsid w:val="0043585A"/>
    <w:rsid w:val="004358AF"/>
    <w:rsid w:val="00435918"/>
    <w:rsid w:val="00435A90"/>
    <w:rsid w:val="00435BB3"/>
    <w:rsid w:val="00435C4C"/>
    <w:rsid w:val="00435C80"/>
    <w:rsid w:val="00435CA9"/>
    <w:rsid w:val="0043618D"/>
    <w:rsid w:val="004361D0"/>
    <w:rsid w:val="00436361"/>
    <w:rsid w:val="00436A2E"/>
    <w:rsid w:val="00436FAE"/>
    <w:rsid w:val="00437017"/>
    <w:rsid w:val="0043706C"/>
    <w:rsid w:val="0043727A"/>
    <w:rsid w:val="00437290"/>
    <w:rsid w:val="004373D5"/>
    <w:rsid w:val="00437842"/>
    <w:rsid w:val="00437A87"/>
    <w:rsid w:val="00437B7C"/>
    <w:rsid w:val="00437CF0"/>
    <w:rsid w:val="00437D6E"/>
    <w:rsid w:val="00437FDF"/>
    <w:rsid w:val="00440261"/>
    <w:rsid w:val="004406DB"/>
    <w:rsid w:val="00440814"/>
    <w:rsid w:val="00440848"/>
    <w:rsid w:val="004409A5"/>
    <w:rsid w:val="00440C06"/>
    <w:rsid w:val="00440DA7"/>
    <w:rsid w:val="00440E78"/>
    <w:rsid w:val="004413E3"/>
    <w:rsid w:val="00441B66"/>
    <w:rsid w:val="00441DD1"/>
    <w:rsid w:val="00441EE8"/>
    <w:rsid w:val="0044200C"/>
    <w:rsid w:val="0044271E"/>
    <w:rsid w:val="00442785"/>
    <w:rsid w:val="00442803"/>
    <w:rsid w:val="0044332C"/>
    <w:rsid w:val="0044371E"/>
    <w:rsid w:val="00443733"/>
    <w:rsid w:val="00443BEA"/>
    <w:rsid w:val="00443DD7"/>
    <w:rsid w:val="00443E62"/>
    <w:rsid w:val="00443F76"/>
    <w:rsid w:val="00444247"/>
    <w:rsid w:val="00444515"/>
    <w:rsid w:val="004446DA"/>
    <w:rsid w:val="0044480A"/>
    <w:rsid w:val="004448A1"/>
    <w:rsid w:val="00444CCB"/>
    <w:rsid w:val="00444D93"/>
    <w:rsid w:val="0044512F"/>
    <w:rsid w:val="00445172"/>
    <w:rsid w:val="0044518D"/>
    <w:rsid w:val="00445190"/>
    <w:rsid w:val="0044519C"/>
    <w:rsid w:val="0044556C"/>
    <w:rsid w:val="00445669"/>
    <w:rsid w:val="004458E4"/>
    <w:rsid w:val="004458FE"/>
    <w:rsid w:val="00445A95"/>
    <w:rsid w:val="00446034"/>
    <w:rsid w:val="00446484"/>
    <w:rsid w:val="004469CB"/>
    <w:rsid w:val="00446D7C"/>
    <w:rsid w:val="00446DF8"/>
    <w:rsid w:val="00446ED2"/>
    <w:rsid w:val="0044701A"/>
    <w:rsid w:val="00447069"/>
    <w:rsid w:val="004470A4"/>
    <w:rsid w:val="0044714A"/>
    <w:rsid w:val="004471A7"/>
    <w:rsid w:val="0044746F"/>
    <w:rsid w:val="004474DB"/>
    <w:rsid w:val="004478CD"/>
    <w:rsid w:val="00447AF6"/>
    <w:rsid w:val="00447BC0"/>
    <w:rsid w:val="00447C2A"/>
    <w:rsid w:val="00447E0C"/>
    <w:rsid w:val="0045014B"/>
    <w:rsid w:val="0045032C"/>
    <w:rsid w:val="004505DE"/>
    <w:rsid w:val="00450B12"/>
    <w:rsid w:val="00450F1D"/>
    <w:rsid w:val="00450FCE"/>
    <w:rsid w:val="00450FFD"/>
    <w:rsid w:val="00451041"/>
    <w:rsid w:val="004511B1"/>
    <w:rsid w:val="00451320"/>
    <w:rsid w:val="00451547"/>
    <w:rsid w:val="004519BF"/>
    <w:rsid w:val="00451C24"/>
    <w:rsid w:val="00451CFD"/>
    <w:rsid w:val="004521BE"/>
    <w:rsid w:val="004526C0"/>
    <w:rsid w:val="00452780"/>
    <w:rsid w:val="004527AB"/>
    <w:rsid w:val="00452A32"/>
    <w:rsid w:val="00452A3A"/>
    <w:rsid w:val="00452CCC"/>
    <w:rsid w:val="00452D0B"/>
    <w:rsid w:val="00452EAC"/>
    <w:rsid w:val="004532A5"/>
    <w:rsid w:val="004533B7"/>
    <w:rsid w:val="004536AE"/>
    <w:rsid w:val="004538DD"/>
    <w:rsid w:val="00453B1A"/>
    <w:rsid w:val="00453BD3"/>
    <w:rsid w:val="00453CA9"/>
    <w:rsid w:val="00453F52"/>
    <w:rsid w:val="00454012"/>
    <w:rsid w:val="004540BA"/>
    <w:rsid w:val="0045437B"/>
    <w:rsid w:val="00454871"/>
    <w:rsid w:val="004549EC"/>
    <w:rsid w:val="00454B23"/>
    <w:rsid w:val="00454B3D"/>
    <w:rsid w:val="00454B52"/>
    <w:rsid w:val="00454B9F"/>
    <w:rsid w:val="00454C0B"/>
    <w:rsid w:val="00454C42"/>
    <w:rsid w:val="00454E4B"/>
    <w:rsid w:val="00455003"/>
    <w:rsid w:val="004552EA"/>
    <w:rsid w:val="004552FB"/>
    <w:rsid w:val="0045545B"/>
    <w:rsid w:val="00455D2D"/>
    <w:rsid w:val="00455D8F"/>
    <w:rsid w:val="00456622"/>
    <w:rsid w:val="00456845"/>
    <w:rsid w:val="0045721F"/>
    <w:rsid w:val="00457250"/>
    <w:rsid w:val="004572C4"/>
    <w:rsid w:val="004573F7"/>
    <w:rsid w:val="004575A0"/>
    <w:rsid w:val="004575B6"/>
    <w:rsid w:val="0045764C"/>
    <w:rsid w:val="0045783D"/>
    <w:rsid w:val="004579FC"/>
    <w:rsid w:val="00457E5F"/>
    <w:rsid w:val="00457E90"/>
    <w:rsid w:val="00457F51"/>
    <w:rsid w:val="00460086"/>
    <w:rsid w:val="00460226"/>
    <w:rsid w:val="0046027B"/>
    <w:rsid w:val="004606C9"/>
    <w:rsid w:val="00460A37"/>
    <w:rsid w:val="00460A4F"/>
    <w:rsid w:val="00460C18"/>
    <w:rsid w:val="00460CDB"/>
    <w:rsid w:val="00460DDD"/>
    <w:rsid w:val="00460E59"/>
    <w:rsid w:val="00460ED1"/>
    <w:rsid w:val="0046103B"/>
    <w:rsid w:val="004611AF"/>
    <w:rsid w:val="0046127A"/>
    <w:rsid w:val="00461303"/>
    <w:rsid w:val="0046145C"/>
    <w:rsid w:val="00461536"/>
    <w:rsid w:val="00461A54"/>
    <w:rsid w:val="00461E2F"/>
    <w:rsid w:val="00461FF3"/>
    <w:rsid w:val="00461FFA"/>
    <w:rsid w:val="00462210"/>
    <w:rsid w:val="00462688"/>
    <w:rsid w:val="0046279C"/>
    <w:rsid w:val="00462861"/>
    <w:rsid w:val="00462A3A"/>
    <w:rsid w:val="00462A97"/>
    <w:rsid w:val="00462AA1"/>
    <w:rsid w:val="00462D0E"/>
    <w:rsid w:val="00462DCB"/>
    <w:rsid w:val="0046306E"/>
    <w:rsid w:val="00463134"/>
    <w:rsid w:val="00463578"/>
    <w:rsid w:val="004637ED"/>
    <w:rsid w:val="00463976"/>
    <w:rsid w:val="00463BCB"/>
    <w:rsid w:val="00463C31"/>
    <w:rsid w:val="00463E7B"/>
    <w:rsid w:val="004643CD"/>
    <w:rsid w:val="00464602"/>
    <w:rsid w:val="00464A65"/>
    <w:rsid w:val="00464AD3"/>
    <w:rsid w:val="00465157"/>
    <w:rsid w:val="004651BC"/>
    <w:rsid w:val="00465450"/>
    <w:rsid w:val="004654A8"/>
    <w:rsid w:val="004654B6"/>
    <w:rsid w:val="00465812"/>
    <w:rsid w:val="00465924"/>
    <w:rsid w:val="00465C3A"/>
    <w:rsid w:val="00465DCF"/>
    <w:rsid w:val="0046609C"/>
    <w:rsid w:val="004663D5"/>
    <w:rsid w:val="004663F2"/>
    <w:rsid w:val="004664F6"/>
    <w:rsid w:val="00466583"/>
    <w:rsid w:val="00466597"/>
    <w:rsid w:val="004666C4"/>
    <w:rsid w:val="004667FA"/>
    <w:rsid w:val="004668B9"/>
    <w:rsid w:val="00466ED5"/>
    <w:rsid w:val="00466F7E"/>
    <w:rsid w:val="004675F0"/>
    <w:rsid w:val="004678E9"/>
    <w:rsid w:val="0046793C"/>
    <w:rsid w:val="004679B0"/>
    <w:rsid w:val="00467A94"/>
    <w:rsid w:val="00467ACB"/>
    <w:rsid w:val="00467BA1"/>
    <w:rsid w:val="00467C48"/>
    <w:rsid w:val="00467C62"/>
    <w:rsid w:val="00467E53"/>
    <w:rsid w:val="0047036E"/>
    <w:rsid w:val="004705A1"/>
    <w:rsid w:val="004707BE"/>
    <w:rsid w:val="004708EB"/>
    <w:rsid w:val="004709FE"/>
    <w:rsid w:val="00470B2B"/>
    <w:rsid w:val="00470F04"/>
    <w:rsid w:val="00470FE0"/>
    <w:rsid w:val="00471044"/>
    <w:rsid w:val="00471320"/>
    <w:rsid w:val="004713FB"/>
    <w:rsid w:val="004714EE"/>
    <w:rsid w:val="00471695"/>
    <w:rsid w:val="00471B0F"/>
    <w:rsid w:val="00471BD2"/>
    <w:rsid w:val="00471DE1"/>
    <w:rsid w:val="00471FDC"/>
    <w:rsid w:val="0047203F"/>
    <w:rsid w:val="0047204C"/>
    <w:rsid w:val="004721CB"/>
    <w:rsid w:val="00472363"/>
    <w:rsid w:val="004724A7"/>
    <w:rsid w:val="00472576"/>
    <w:rsid w:val="004725B3"/>
    <w:rsid w:val="0047279D"/>
    <w:rsid w:val="0047298C"/>
    <w:rsid w:val="00472A42"/>
    <w:rsid w:val="00472A6D"/>
    <w:rsid w:val="00472AED"/>
    <w:rsid w:val="00472D6A"/>
    <w:rsid w:val="00472DFD"/>
    <w:rsid w:val="00473068"/>
    <w:rsid w:val="004730EC"/>
    <w:rsid w:val="00473103"/>
    <w:rsid w:val="004733A0"/>
    <w:rsid w:val="004734B8"/>
    <w:rsid w:val="00473735"/>
    <w:rsid w:val="004737A4"/>
    <w:rsid w:val="00473895"/>
    <w:rsid w:val="00473B0C"/>
    <w:rsid w:val="00473C08"/>
    <w:rsid w:val="00473DA9"/>
    <w:rsid w:val="00473F95"/>
    <w:rsid w:val="0047420C"/>
    <w:rsid w:val="0047429E"/>
    <w:rsid w:val="0047432E"/>
    <w:rsid w:val="00474385"/>
    <w:rsid w:val="00474453"/>
    <w:rsid w:val="00474671"/>
    <w:rsid w:val="00474D81"/>
    <w:rsid w:val="00475843"/>
    <w:rsid w:val="00475A61"/>
    <w:rsid w:val="00475B1F"/>
    <w:rsid w:val="00475C95"/>
    <w:rsid w:val="00475F0A"/>
    <w:rsid w:val="004760D8"/>
    <w:rsid w:val="004762FE"/>
    <w:rsid w:val="004762FF"/>
    <w:rsid w:val="004764E4"/>
    <w:rsid w:val="00476C08"/>
    <w:rsid w:val="00476D4F"/>
    <w:rsid w:val="00476E80"/>
    <w:rsid w:val="0047723F"/>
    <w:rsid w:val="004772D2"/>
    <w:rsid w:val="004773EB"/>
    <w:rsid w:val="004777AA"/>
    <w:rsid w:val="0047793D"/>
    <w:rsid w:val="004779D1"/>
    <w:rsid w:val="00477BCC"/>
    <w:rsid w:val="00480001"/>
    <w:rsid w:val="00480469"/>
    <w:rsid w:val="0048047F"/>
    <w:rsid w:val="00480A28"/>
    <w:rsid w:val="00480AAE"/>
    <w:rsid w:val="00480CA4"/>
    <w:rsid w:val="00480D5C"/>
    <w:rsid w:val="00480E41"/>
    <w:rsid w:val="00480FA2"/>
    <w:rsid w:val="00481899"/>
    <w:rsid w:val="00481B00"/>
    <w:rsid w:val="00481C19"/>
    <w:rsid w:val="00481C8B"/>
    <w:rsid w:val="00482148"/>
    <w:rsid w:val="00482825"/>
    <w:rsid w:val="0048284A"/>
    <w:rsid w:val="00482CDE"/>
    <w:rsid w:val="00482E87"/>
    <w:rsid w:val="004830DF"/>
    <w:rsid w:val="0048353A"/>
    <w:rsid w:val="00483610"/>
    <w:rsid w:val="0048367C"/>
    <w:rsid w:val="00483815"/>
    <w:rsid w:val="00483B3D"/>
    <w:rsid w:val="00483B48"/>
    <w:rsid w:val="00483B84"/>
    <w:rsid w:val="00483D9C"/>
    <w:rsid w:val="00483EC6"/>
    <w:rsid w:val="004844F7"/>
    <w:rsid w:val="00484563"/>
    <w:rsid w:val="004848BF"/>
    <w:rsid w:val="00484978"/>
    <w:rsid w:val="00484BBB"/>
    <w:rsid w:val="00484E18"/>
    <w:rsid w:val="00484F5A"/>
    <w:rsid w:val="004850BD"/>
    <w:rsid w:val="00485386"/>
    <w:rsid w:val="0048546F"/>
    <w:rsid w:val="00485485"/>
    <w:rsid w:val="004855ED"/>
    <w:rsid w:val="0048578A"/>
    <w:rsid w:val="00485BEE"/>
    <w:rsid w:val="00485CB1"/>
    <w:rsid w:val="00485D6C"/>
    <w:rsid w:val="00485E6C"/>
    <w:rsid w:val="0048603F"/>
    <w:rsid w:val="00486274"/>
    <w:rsid w:val="00486573"/>
    <w:rsid w:val="00486681"/>
    <w:rsid w:val="0048670B"/>
    <w:rsid w:val="00486916"/>
    <w:rsid w:val="00486DCB"/>
    <w:rsid w:val="00486FFC"/>
    <w:rsid w:val="00487015"/>
    <w:rsid w:val="00487207"/>
    <w:rsid w:val="004872DF"/>
    <w:rsid w:val="004872F0"/>
    <w:rsid w:val="00487335"/>
    <w:rsid w:val="00487AF0"/>
    <w:rsid w:val="00487F4D"/>
    <w:rsid w:val="004909CC"/>
    <w:rsid w:val="004909DC"/>
    <w:rsid w:val="00490A2D"/>
    <w:rsid w:val="00490A31"/>
    <w:rsid w:val="00490C54"/>
    <w:rsid w:val="00490EB6"/>
    <w:rsid w:val="00491222"/>
    <w:rsid w:val="004912C7"/>
    <w:rsid w:val="0049139C"/>
    <w:rsid w:val="00491491"/>
    <w:rsid w:val="00491564"/>
    <w:rsid w:val="00491604"/>
    <w:rsid w:val="00491865"/>
    <w:rsid w:val="00491983"/>
    <w:rsid w:val="00491A45"/>
    <w:rsid w:val="00491AFF"/>
    <w:rsid w:val="00491CE8"/>
    <w:rsid w:val="004920D0"/>
    <w:rsid w:val="004920D9"/>
    <w:rsid w:val="0049245F"/>
    <w:rsid w:val="004924EB"/>
    <w:rsid w:val="00492872"/>
    <w:rsid w:val="004929FF"/>
    <w:rsid w:val="00492B15"/>
    <w:rsid w:val="00492C57"/>
    <w:rsid w:val="00492F4D"/>
    <w:rsid w:val="00492F64"/>
    <w:rsid w:val="0049312A"/>
    <w:rsid w:val="004931ED"/>
    <w:rsid w:val="00493228"/>
    <w:rsid w:val="004933FF"/>
    <w:rsid w:val="0049349A"/>
    <w:rsid w:val="00493F59"/>
    <w:rsid w:val="00494072"/>
    <w:rsid w:val="00494143"/>
    <w:rsid w:val="00494353"/>
    <w:rsid w:val="00494618"/>
    <w:rsid w:val="00494785"/>
    <w:rsid w:val="0049482A"/>
    <w:rsid w:val="004949F0"/>
    <w:rsid w:val="00494A3C"/>
    <w:rsid w:val="00494D03"/>
    <w:rsid w:val="0049504C"/>
    <w:rsid w:val="004950E8"/>
    <w:rsid w:val="00495309"/>
    <w:rsid w:val="0049555D"/>
    <w:rsid w:val="00495A75"/>
    <w:rsid w:val="00495C36"/>
    <w:rsid w:val="004964EF"/>
    <w:rsid w:val="00496782"/>
    <w:rsid w:val="004968B0"/>
    <w:rsid w:val="004969E0"/>
    <w:rsid w:val="00496D92"/>
    <w:rsid w:val="00496E2F"/>
    <w:rsid w:val="00496E72"/>
    <w:rsid w:val="00497100"/>
    <w:rsid w:val="0049753E"/>
    <w:rsid w:val="00497A5A"/>
    <w:rsid w:val="00497D03"/>
    <w:rsid w:val="004A060E"/>
    <w:rsid w:val="004A0631"/>
    <w:rsid w:val="004A08DE"/>
    <w:rsid w:val="004A0972"/>
    <w:rsid w:val="004A0BA6"/>
    <w:rsid w:val="004A0F71"/>
    <w:rsid w:val="004A1275"/>
    <w:rsid w:val="004A1630"/>
    <w:rsid w:val="004A18C4"/>
    <w:rsid w:val="004A18D1"/>
    <w:rsid w:val="004A1A10"/>
    <w:rsid w:val="004A1AB9"/>
    <w:rsid w:val="004A1D12"/>
    <w:rsid w:val="004A1EC9"/>
    <w:rsid w:val="004A2234"/>
    <w:rsid w:val="004A224E"/>
    <w:rsid w:val="004A2379"/>
    <w:rsid w:val="004A23EF"/>
    <w:rsid w:val="004A2558"/>
    <w:rsid w:val="004A280D"/>
    <w:rsid w:val="004A291E"/>
    <w:rsid w:val="004A2954"/>
    <w:rsid w:val="004A2A1B"/>
    <w:rsid w:val="004A2BA9"/>
    <w:rsid w:val="004A2CB3"/>
    <w:rsid w:val="004A2D7A"/>
    <w:rsid w:val="004A3546"/>
    <w:rsid w:val="004A3BD3"/>
    <w:rsid w:val="004A3D3F"/>
    <w:rsid w:val="004A3F4E"/>
    <w:rsid w:val="004A3FF2"/>
    <w:rsid w:val="004A4266"/>
    <w:rsid w:val="004A44C5"/>
    <w:rsid w:val="004A4708"/>
    <w:rsid w:val="004A4995"/>
    <w:rsid w:val="004A49B9"/>
    <w:rsid w:val="004A4D26"/>
    <w:rsid w:val="004A4D8E"/>
    <w:rsid w:val="004A4DB8"/>
    <w:rsid w:val="004A4DD0"/>
    <w:rsid w:val="004A4EB5"/>
    <w:rsid w:val="004A520B"/>
    <w:rsid w:val="004A5234"/>
    <w:rsid w:val="004A52C5"/>
    <w:rsid w:val="004A534D"/>
    <w:rsid w:val="004A5452"/>
    <w:rsid w:val="004A5615"/>
    <w:rsid w:val="004A5685"/>
    <w:rsid w:val="004A5776"/>
    <w:rsid w:val="004A599E"/>
    <w:rsid w:val="004A59F9"/>
    <w:rsid w:val="004A5CDD"/>
    <w:rsid w:val="004A5DEC"/>
    <w:rsid w:val="004A5EF4"/>
    <w:rsid w:val="004A65BD"/>
    <w:rsid w:val="004A6767"/>
    <w:rsid w:val="004A67A6"/>
    <w:rsid w:val="004A67B5"/>
    <w:rsid w:val="004A68DE"/>
    <w:rsid w:val="004A6936"/>
    <w:rsid w:val="004A6A71"/>
    <w:rsid w:val="004A6AB8"/>
    <w:rsid w:val="004A6BE5"/>
    <w:rsid w:val="004A6DAB"/>
    <w:rsid w:val="004A716A"/>
    <w:rsid w:val="004A7542"/>
    <w:rsid w:val="004A76B6"/>
    <w:rsid w:val="004A7791"/>
    <w:rsid w:val="004A7984"/>
    <w:rsid w:val="004A7A98"/>
    <w:rsid w:val="004A7ED5"/>
    <w:rsid w:val="004A7F6A"/>
    <w:rsid w:val="004B04C5"/>
    <w:rsid w:val="004B093F"/>
    <w:rsid w:val="004B0B45"/>
    <w:rsid w:val="004B0B5A"/>
    <w:rsid w:val="004B0E90"/>
    <w:rsid w:val="004B0F87"/>
    <w:rsid w:val="004B1066"/>
    <w:rsid w:val="004B11D7"/>
    <w:rsid w:val="004B1298"/>
    <w:rsid w:val="004B13DB"/>
    <w:rsid w:val="004B1626"/>
    <w:rsid w:val="004B17ED"/>
    <w:rsid w:val="004B18AF"/>
    <w:rsid w:val="004B198C"/>
    <w:rsid w:val="004B1F40"/>
    <w:rsid w:val="004B1FA2"/>
    <w:rsid w:val="004B2019"/>
    <w:rsid w:val="004B20D4"/>
    <w:rsid w:val="004B28B2"/>
    <w:rsid w:val="004B292A"/>
    <w:rsid w:val="004B315B"/>
    <w:rsid w:val="004B3279"/>
    <w:rsid w:val="004B32E0"/>
    <w:rsid w:val="004B3511"/>
    <w:rsid w:val="004B37CE"/>
    <w:rsid w:val="004B3887"/>
    <w:rsid w:val="004B3AF8"/>
    <w:rsid w:val="004B3BDD"/>
    <w:rsid w:val="004B3D23"/>
    <w:rsid w:val="004B3DED"/>
    <w:rsid w:val="004B426A"/>
    <w:rsid w:val="004B4413"/>
    <w:rsid w:val="004B442F"/>
    <w:rsid w:val="004B447A"/>
    <w:rsid w:val="004B452C"/>
    <w:rsid w:val="004B48D0"/>
    <w:rsid w:val="004B4A30"/>
    <w:rsid w:val="004B4A9D"/>
    <w:rsid w:val="004B4B70"/>
    <w:rsid w:val="004B4D51"/>
    <w:rsid w:val="004B4E1C"/>
    <w:rsid w:val="004B4E82"/>
    <w:rsid w:val="004B4F95"/>
    <w:rsid w:val="004B537A"/>
    <w:rsid w:val="004B5B08"/>
    <w:rsid w:val="004B5CC9"/>
    <w:rsid w:val="004B5D49"/>
    <w:rsid w:val="004B60D2"/>
    <w:rsid w:val="004B61BA"/>
    <w:rsid w:val="004B6248"/>
    <w:rsid w:val="004B6455"/>
    <w:rsid w:val="004B6CB2"/>
    <w:rsid w:val="004B6F09"/>
    <w:rsid w:val="004B6FA8"/>
    <w:rsid w:val="004B71EC"/>
    <w:rsid w:val="004B746F"/>
    <w:rsid w:val="004B74F6"/>
    <w:rsid w:val="004B77DF"/>
    <w:rsid w:val="004B7917"/>
    <w:rsid w:val="004B79CF"/>
    <w:rsid w:val="004B79F6"/>
    <w:rsid w:val="004C007D"/>
    <w:rsid w:val="004C014C"/>
    <w:rsid w:val="004C01C4"/>
    <w:rsid w:val="004C0345"/>
    <w:rsid w:val="004C07B3"/>
    <w:rsid w:val="004C0DAA"/>
    <w:rsid w:val="004C14AD"/>
    <w:rsid w:val="004C1D64"/>
    <w:rsid w:val="004C1E57"/>
    <w:rsid w:val="004C1F46"/>
    <w:rsid w:val="004C202D"/>
    <w:rsid w:val="004C21E9"/>
    <w:rsid w:val="004C2464"/>
    <w:rsid w:val="004C26E1"/>
    <w:rsid w:val="004C28E2"/>
    <w:rsid w:val="004C2C69"/>
    <w:rsid w:val="004C2F31"/>
    <w:rsid w:val="004C3ABF"/>
    <w:rsid w:val="004C3C3D"/>
    <w:rsid w:val="004C4029"/>
    <w:rsid w:val="004C43ED"/>
    <w:rsid w:val="004C46B1"/>
    <w:rsid w:val="004C48BF"/>
    <w:rsid w:val="004C4AA6"/>
    <w:rsid w:val="004C4C63"/>
    <w:rsid w:val="004C4D62"/>
    <w:rsid w:val="004C4F58"/>
    <w:rsid w:val="004C5121"/>
    <w:rsid w:val="004C5E79"/>
    <w:rsid w:val="004C5F53"/>
    <w:rsid w:val="004C5FF3"/>
    <w:rsid w:val="004C6049"/>
    <w:rsid w:val="004C6286"/>
    <w:rsid w:val="004C6D2D"/>
    <w:rsid w:val="004C6F92"/>
    <w:rsid w:val="004C700F"/>
    <w:rsid w:val="004C7014"/>
    <w:rsid w:val="004C7223"/>
    <w:rsid w:val="004C729A"/>
    <w:rsid w:val="004C72AC"/>
    <w:rsid w:val="004C75FD"/>
    <w:rsid w:val="004C769E"/>
    <w:rsid w:val="004C7B70"/>
    <w:rsid w:val="004C7D4E"/>
    <w:rsid w:val="004C7FDD"/>
    <w:rsid w:val="004D029A"/>
    <w:rsid w:val="004D0359"/>
    <w:rsid w:val="004D0638"/>
    <w:rsid w:val="004D0A37"/>
    <w:rsid w:val="004D0C75"/>
    <w:rsid w:val="004D0E34"/>
    <w:rsid w:val="004D0FB7"/>
    <w:rsid w:val="004D0FE1"/>
    <w:rsid w:val="004D11F8"/>
    <w:rsid w:val="004D15ED"/>
    <w:rsid w:val="004D1608"/>
    <w:rsid w:val="004D164E"/>
    <w:rsid w:val="004D1874"/>
    <w:rsid w:val="004D193B"/>
    <w:rsid w:val="004D1C1E"/>
    <w:rsid w:val="004D1D56"/>
    <w:rsid w:val="004D1DCE"/>
    <w:rsid w:val="004D1DE7"/>
    <w:rsid w:val="004D255D"/>
    <w:rsid w:val="004D2736"/>
    <w:rsid w:val="004D2790"/>
    <w:rsid w:val="004D28D3"/>
    <w:rsid w:val="004D2C7E"/>
    <w:rsid w:val="004D2FFB"/>
    <w:rsid w:val="004D300A"/>
    <w:rsid w:val="004D34E6"/>
    <w:rsid w:val="004D3B81"/>
    <w:rsid w:val="004D406B"/>
    <w:rsid w:val="004D40B0"/>
    <w:rsid w:val="004D419F"/>
    <w:rsid w:val="004D4249"/>
    <w:rsid w:val="004D442C"/>
    <w:rsid w:val="004D4849"/>
    <w:rsid w:val="004D4EFB"/>
    <w:rsid w:val="004D5312"/>
    <w:rsid w:val="004D53B2"/>
    <w:rsid w:val="004D551A"/>
    <w:rsid w:val="004D574C"/>
    <w:rsid w:val="004D5961"/>
    <w:rsid w:val="004D5A56"/>
    <w:rsid w:val="004D5B9B"/>
    <w:rsid w:val="004D5BA5"/>
    <w:rsid w:val="004D5BF0"/>
    <w:rsid w:val="004D5D61"/>
    <w:rsid w:val="004D6007"/>
    <w:rsid w:val="004D63D0"/>
    <w:rsid w:val="004D6656"/>
    <w:rsid w:val="004D677F"/>
    <w:rsid w:val="004D6B7D"/>
    <w:rsid w:val="004D75D9"/>
    <w:rsid w:val="004D77C0"/>
    <w:rsid w:val="004D7E7E"/>
    <w:rsid w:val="004D7F67"/>
    <w:rsid w:val="004E01D1"/>
    <w:rsid w:val="004E03AD"/>
    <w:rsid w:val="004E04BA"/>
    <w:rsid w:val="004E04FF"/>
    <w:rsid w:val="004E050C"/>
    <w:rsid w:val="004E0616"/>
    <w:rsid w:val="004E0708"/>
    <w:rsid w:val="004E07EA"/>
    <w:rsid w:val="004E0A5F"/>
    <w:rsid w:val="004E123D"/>
    <w:rsid w:val="004E1409"/>
    <w:rsid w:val="004E1941"/>
    <w:rsid w:val="004E1BED"/>
    <w:rsid w:val="004E20F4"/>
    <w:rsid w:val="004E24CF"/>
    <w:rsid w:val="004E2B96"/>
    <w:rsid w:val="004E38DA"/>
    <w:rsid w:val="004E38EA"/>
    <w:rsid w:val="004E3B01"/>
    <w:rsid w:val="004E3FC3"/>
    <w:rsid w:val="004E44BF"/>
    <w:rsid w:val="004E4B07"/>
    <w:rsid w:val="004E4B73"/>
    <w:rsid w:val="004E4DE3"/>
    <w:rsid w:val="004E4EDB"/>
    <w:rsid w:val="004E52B5"/>
    <w:rsid w:val="004E530B"/>
    <w:rsid w:val="004E5331"/>
    <w:rsid w:val="004E5376"/>
    <w:rsid w:val="004E5733"/>
    <w:rsid w:val="004E5AC1"/>
    <w:rsid w:val="004E5B9A"/>
    <w:rsid w:val="004E5C28"/>
    <w:rsid w:val="004E5D72"/>
    <w:rsid w:val="004E5DA0"/>
    <w:rsid w:val="004E5E2C"/>
    <w:rsid w:val="004E6042"/>
    <w:rsid w:val="004E648E"/>
    <w:rsid w:val="004E65F2"/>
    <w:rsid w:val="004E68B7"/>
    <w:rsid w:val="004E6923"/>
    <w:rsid w:val="004E69AC"/>
    <w:rsid w:val="004E7215"/>
    <w:rsid w:val="004E72BC"/>
    <w:rsid w:val="004E7923"/>
    <w:rsid w:val="004E7A4D"/>
    <w:rsid w:val="004E7A62"/>
    <w:rsid w:val="004E7B0E"/>
    <w:rsid w:val="004E7B6F"/>
    <w:rsid w:val="004F00B3"/>
    <w:rsid w:val="004F01D2"/>
    <w:rsid w:val="004F0371"/>
    <w:rsid w:val="004F0428"/>
    <w:rsid w:val="004F0685"/>
    <w:rsid w:val="004F0756"/>
    <w:rsid w:val="004F07A5"/>
    <w:rsid w:val="004F0821"/>
    <w:rsid w:val="004F0957"/>
    <w:rsid w:val="004F0C35"/>
    <w:rsid w:val="004F0EA9"/>
    <w:rsid w:val="004F0F50"/>
    <w:rsid w:val="004F0F92"/>
    <w:rsid w:val="004F1192"/>
    <w:rsid w:val="004F15C9"/>
    <w:rsid w:val="004F172A"/>
    <w:rsid w:val="004F1C00"/>
    <w:rsid w:val="004F1E5C"/>
    <w:rsid w:val="004F226C"/>
    <w:rsid w:val="004F22F3"/>
    <w:rsid w:val="004F2303"/>
    <w:rsid w:val="004F2551"/>
    <w:rsid w:val="004F2C43"/>
    <w:rsid w:val="004F3509"/>
    <w:rsid w:val="004F3D81"/>
    <w:rsid w:val="004F3F30"/>
    <w:rsid w:val="004F3F82"/>
    <w:rsid w:val="004F4001"/>
    <w:rsid w:val="004F41F5"/>
    <w:rsid w:val="004F450B"/>
    <w:rsid w:val="004F4C82"/>
    <w:rsid w:val="004F4E88"/>
    <w:rsid w:val="004F54DB"/>
    <w:rsid w:val="004F56E9"/>
    <w:rsid w:val="004F5CCB"/>
    <w:rsid w:val="004F5DBA"/>
    <w:rsid w:val="004F6082"/>
    <w:rsid w:val="004F646F"/>
    <w:rsid w:val="004F65B8"/>
    <w:rsid w:val="004F6953"/>
    <w:rsid w:val="004F6990"/>
    <w:rsid w:val="004F6B0E"/>
    <w:rsid w:val="004F6B1B"/>
    <w:rsid w:val="004F6CBE"/>
    <w:rsid w:val="004F6D06"/>
    <w:rsid w:val="004F6EFD"/>
    <w:rsid w:val="004F700B"/>
    <w:rsid w:val="004F70E9"/>
    <w:rsid w:val="004F74BE"/>
    <w:rsid w:val="004F74EA"/>
    <w:rsid w:val="004F7645"/>
    <w:rsid w:val="004F76C4"/>
    <w:rsid w:val="004F7765"/>
    <w:rsid w:val="004F7A32"/>
    <w:rsid w:val="005000B4"/>
    <w:rsid w:val="005000E0"/>
    <w:rsid w:val="005001E2"/>
    <w:rsid w:val="005001F1"/>
    <w:rsid w:val="00500647"/>
    <w:rsid w:val="00500852"/>
    <w:rsid w:val="00500985"/>
    <w:rsid w:val="00500B39"/>
    <w:rsid w:val="00500E6B"/>
    <w:rsid w:val="00500ECC"/>
    <w:rsid w:val="005012E2"/>
    <w:rsid w:val="0050178F"/>
    <w:rsid w:val="00501B63"/>
    <w:rsid w:val="00501B65"/>
    <w:rsid w:val="00501FE5"/>
    <w:rsid w:val="005024B5"/>
    <w:rsid w:val="005025BF"/>
    <w:rsid w:val="00502BF3"/>
    <w:rsid w:val="00502CC4"/>
    <w:rsid w:val="00502FA4"/>
    <w:rsid w:val="0050362F"/>
    <w:rsid w:val="00503673"/>
    <w:rsid w:val="00503FEB"/>
    <w:rsid w:val="005041DE"/>
    <w:rsid w:val="0050483B"/>
    <w:rsid w:val="00504F0C"/>
    <w:rsid w:val="0050500D"/>
    <w:rsid w:val="005051CF"/>
    <w:rsid w:val="00505223"/>
    <w:rsid w:val="005052DA"/>
    <w:rsid w:val="00505555"/>
    <w:rsid w:val="00505598"/>
    <w:rsid w:val="00505A03"/>
    <w:rsid w:val="00505B34"/>
    <w:rsid w:val="00505F15"/>
    <w:rsid w:val="00506101"/>
    <w:rsid w:val="0050616D"/>
    <w:rsid w:val="005062A1"/>
    <w:rsid w:val="00506392"/>
    <w:rsid w:val="005063B4"/>
    <w:rsid w:val="0050648A"/>
    <w:rsid w:val="0050650C"/>
    <w:rsid w:val="00506812"/>
    <w:rsid w:val="005068C0"/>
    <w:rsid w:val="00506C4C"/>
    <w:rsid w:val="00506CB9"/>
    <w:rsid w:val="00506F59"/>
    <w:rsid w:val="00507480"/>
    <w:rsid w:val="00507762"/>
    <w:rsid w:val="005078C9"/>
    <w:rsid w:val="00507BF5"/>
    <w:rsid w:val="00507D56"/>
    <w:rsid w:val="00507F77"/>
    <w:rsid w:val="005100E0"/>
    <w:rsid w:val="005100F0"/>
    <w:rsid w:val="0051011A"/>
    <w:rsid w:val="005101F1"/>
    <w:rsid w:val="00510481"/>
    <w:rsid w:val="005109E1"/>
    <w:rsid w:val="00510AD0"/>
    <w:rsid w:val="005118CD"/>
    <w:rsid w:val="00511A6B"/>
    <w:rsid w:val="00511DE4"/>
    <w:rsid w:val="00511ECE"/>
    <w:rsid w:val="005121EA"/>
    <w:rsid w:val="00512317"/>
    <w:rsid w:val="005123D8"/>
    <w:rsid w:val="00512DAF"/>
    <w:rsid w:val="00512E3E"/>
    <w:rsid w:val="005132E7"/>
    <w:rsid w:val="005137A4"/>
    <w:rsid w:val="005139AE"/>
    <w:rsid w:val="00513A81"/>
    <w:rsid w:val="00513D34"/>
    <w:rsid w:val="0051411D"/>
    <w:rsid w:val="005144F6"/>
    <w:rsid w:val="00514A52"/>
    <w:rsid w:val="00514F85"/>
    <w:rsid w:val="00514FD9"/>
    <w:rsid w:val="005150B2"/>
    <w:rsid w:val="00515BA3"/>
    <w:rsid w:val="00515DF5"/>
    <w:rsid w:val="00515FDE"/>
    <w:rsid w:val="00516416"/>
    <w:rsid w:val="0051652B"/>
    <w:rsid w:val="0051675E"/>
    <w:rsid w:val="00516791"/>
    <w:rsid w:val="00516960"/>
    <w:rsid w:val="00516B5C"/>
    <w:rsid w:val="00516D7A"/>
    <w:rsid w:val="005170C0"/>
    <w:rsid w:val="005171E0"/>
    <w:rsid w:val="005173E0"/>
    <w:rsid w:val="00517454"/>
    <w:rsid w:val="005174F1"/>
    <w:rsid w:val="00517B27"/>
    <w:rsid w:val="00517B71"/>
    <w:rsid w:val="00517CB7"/>
    <w:rsid w:val="0052011C"/>
    <w:rsid w:val="005201F9"/>
    <w:rsid w:val="005206BF"/>
    <w:rsid w:val="00520713"/>
    <w:rsid w:val="0052084D"/>
    <w:rsid w:val="00520E27"/>
    <w:rsid w:val="00520F4D"/>
    <w:rsid w:val="0052161F"/>
    <w:rsid w:val="005216C1"/>
    <w:rsid w:val="00521797"/>
    <w:rsid w:val="00521AAB"/>
    <w:rsid w:val="00521AF2"/>
    <w:rsid w:val="00521CDD"/>
    <w:rsid w:val="00521CDF"/>
    <w:rsid w:val="00521D98"/>
    <w:rsid w:val="00522027"/>
    <w:rsid w:val="005221C6"/>
    <w:rsid w:val="005223AD"/>
    <w:rsid w:val="005228E9"/>
    <w:rsid w:val="00522B7E"/>
    <w:rsid w:val="00522C61"/>
    <w:rsid w:val="00522FDE"/>
    <w:rsid w:val="005231CE"/>
    <w:rsid w:val="005231F9"/>
    <w:rsid w:val="0052362F"/>
    <w:rsid w:val="005238E1"/>
    <w:rsid w:val="00523B10"/>
    <w:rsid w:val="00523BF4"/>
    <w:rsid w:val="005241B6"/>
    <w:rsid w:val="005244A1"/>
    <w:rsid w:val="00524613"/>
    <w:rsid w:val="0052468A"/>
    <w:rsid w:val="005246A4"/>
    <w:rsid w:val="00524745"/>
    <w:rsid w:val="00524783"/>
    <w:rsid w:val="00524ED4"/>
    <w:rsid w:val="00524EE3"/>
    <w:rsid w:val="00524FBE"/>
    <w:rsid w:val="00525050"/>
    <w:rsid w:val="005250DC"/>
    <w:rsid w:val="00525211"/>
    <w:rsid w:val="00525A73"/>
    <w:rsid w:val="00525B07"/>
    <w:rsid w:val="00525ED4"/>
    <w:rsid w:val="00525FB2"/>
    <w:rsid w:val="0052609C"/>
    <w:rsid w:val="0052663F"/>
    <w:rsid w:val="005268EC"/>
    <w:rsid w:val="005269BB"/>
    <w:rsid w:val="00526B8E"/>
    <w:rsid w:val="00526CEC"/>
    <w:rsid w:val="00526E50"/>
    <w:rsid w:val="00526EDD"/>
    <w:rsid w:val="00527144"/>
    <w:rsid w:val="005272F4"/>
    <w:rsid w:val="005273E0"/>
    <w:rsid w:val="0052752C"/>
    <w:rsid w:val="00527655"/>
    <w:rsid w:val="00527A24"/>
    <w:rsid w:val="00527DE7"/>
    <w:rsid w:val="00527E58"/>
    <w:rsid w:val="0053018E"/>
    <w:rsid w:val="00530310"/>
    <w:rsid w:val="0053038C"/>
    <w:rsid w:val="005303DF"/>
    <w:rsid w:val="00530547"/>
    <w:rsid w:val="00530817"/>
    <w:rsid w:val="00530BFE"/>
    <w:rsid w:val="0053104C"/>
    <w:rsid w:val="00531472"/>
    <w:rsid w:val="00531500"/>
    <w:rsid w:val="00531693"/>
    <w:rsid w:val="005316BC"/>
    <w:rsid w:val="0053171D"/>
    <w:rsid w:val="005317CA"/>
    <w:rsid w:val="0053195F"/>
    <w:rsid w:val="005319AE"/>
    <w:rsid w:val="00531C5B"/>
    <w:rsid w:val="00531C9F"/>
    <w:rsid w:val="00531FEF"/>
    <w:rsid w:val="0053206C"/>
    <w:rsid w:val="005323C6"/>
    <w:rsid w:val="00532553"/>
    <w:rsid w:val="0053259F"/>
    <w:rsid w:val="005327DA"/>
    <w:rsid w:val="005329AE"/>
    <w:rsid w:val="00532ABC"/>
    <w:rsid w:val="00533090"/>
    <w:rsid w:val="005330F0"/>
    <w:rsid w:val="005332AE"/>
    <w:rsid w:val="0053344C"/>
    <w:rsid w:val="0053356F"/>
    <w:rsid w:val="00533810"/>
    <w:rsid w:val="00533AD1"/>
    <w:rsid w:val="00533CE7"/>
    <w:rsid w:val="0053424D"/>
    <w:rsid w:val="00534322"/>
    <w:rsid w:val="00534B60"/>
    <w:rsid w:val="00534B6C"/>
    <w:rsid w:val="00534BE7"/>
    <w:rsid w:val="00534BF4"/>
    <w:rsid w:val="00534C80"/>
    <w:rsid w:val="0053507F"/>
    <w:rsid w:val="0053510F"/>
    <w:rsid w:val="005351BD"/>
    <w:rsid w:val="00535ADB"/>
    <w:rsid w:val="00535B27"/>
    <w:rsid w:val="00535D4C"/>
    <w:rsid w:val="00535F98"/>
    <w:rsid w:val="0053621E"/>
    <w:rsid w:val="005363B3"/>
    <w:rsid w:val="005364D4"/>
    <w:rsid w:val="00536A7B"/>
    <w:rsid w:val="00536A9A"/>
    <w:rsid w:val="00536CE7"/>
    <w:rsid w:val="00536D53"/>
    <w:rsid w:val="00537003"/>
    <w:rsid w:val="0053747D"/>
    <w:rsid w:val="005375BF"/>
    <w:rsid w:val="00537C38"/>
    <w:rsid w:val="00537E14"/>
    <w:rsid w:val="00540013"/>
    <w:rsid w:val="0054044B"/>
    <w:rsid w:val="00540475"/>
    <w:rsid w:val="005405BA"/>
    <w:rsid w:val="00540605"/>
    <w:rsid w:val="00540855"/>
    <w:rsid w:val="005413D0"/>
    <w:rsid w:val="00541482"/>
    <w:rsid w:val="005416FE"/>
    <w:rsid w:val="0054178D"/>
    <w:rsid w:val="00541958"/>
    <w:rsid w:val="00541B08"/>
    <w:rsid w:val="00541F1D"/>
    <w:rsid w:val="00541F72"/>
    <w:rsid w:val="00542602"/>
    <w:rsid w:val="0054273D"/>
    <w:rsid w:val="005427F6"/>
    <w:rsid w:val="005427FE"/>
    <w:rsid w:val="005429EC"/>
    <w:rsid w:val="00542BAB"/>
    <w:rsid w:val="00542E32"/>
    <w:rsid w:val="00542E5D"/>
    <w:rsid w:val="00542ED4"/>
    <w:rsid w:val="00542F08"/>
    <w:rsid w:val="0054314C"/>
    <w:rsid w:val="00543533"/>
    <w:rsid w:val="005436A6"/>
    <w:rsid w:val="00543879"/>
    <w:rsid w:val="00543BB8"/>
    <w:rsid w:val="00543D82"/>
    <w:rsid w:val="0054405E"/>
    <w:rsid w:val="005440FD"/>
    <w:rsid w:val="005441CA"/>
    <w:rsid w:val="005447A4"/>
    <w:rsid w:val="00544962"/>
    <w:rsid w:val="00544CC6"/>
    <w:rsid w:val="00544D98"/>
    <w:rsid w:val="00544EEC"/>
    <w:rsid w:val="00545034"/>
    <w:rsid w:val="00545084"/>
    <w:rsid w:val="0054515A"/>
    <w:rsid w:val="00545354"/>
    <w:rsid w:val="0054541D"/>
    <w:rsid w:val="00545802"/>
    <w:rsid w:val="00545CA9"/>
    <w:rsid w:val="00545CE9"/>
    <w:rsid w:val="00545D25"/>
    <w:rsid w:val="00546113"/>
    <w:rsid w:val="0054630F"/>
    <w:rsid w:val="005464C5"/>
    <w:rsid w:val="00546558"/>
    <w:rsid w:val="005465D5"/>
    <w:rsid w:val="005467D7"/>
    <w:rsid w:val="00546BA6"/>
    <w:rsid w:val="00546D27"/>
    <w:rsid w:val="00546E27"/>
    <w:rsid w:val="00546FFD"/>
    <w:rsid w:val="00547761"/>
    <w:rsid w:val="00547F20"/>
    <w:rsid w:val="00550128"/>
    <w:rsid w:val="005503D2"/>
    <w:rsid w:val="0055069B"/>
    <w:rsid w:val="005506F6"/>
    <w:rsid w:val="00550793"/>
    <w:rsid w:val="005507E7"/>
    <w:rsid w:val="005509E9"/>
    <w:rsid w:val="00550C72"/>
    <w:rsid w:val="00550E68"/>
    <w:rsid w:val="00551102"/>
    <w:rsid w:val="005511EF"/>
    <w:rsid w:val="005518A5"/>
    <w:rsid w:val="00551994"/>
    <w:rsid w:val="005519B6"/>
    <w:rsid w:val="00551AB8"/>
    <w:rsid w:val="0055228E"/>
    <w:rsid w:val="005526D2"/>
    <w:rsid w:val="00552706"/>
    <w:rsid w:val="00552A22"/>
    <w:rsid w:val="00552E4C"/>
    <w:rsid w:val="00552EE6"/>
    <w:rsid w:val="00552F01"/>
    <w:rsid w:val="00553165"/>
    <w:rsid w:val="005531C7"/>
    <w:rsid w:val="0055346E"/>
    <w:rsid w:val="005534E9"/>
    <w:rsid w:val="0055357D"/>
    <w:rsid w:val="00553810"/>
    <w:rsid w:val="00553D14"/>
    <w:rsid w:val="00553DA5"/>
    <w:rsid w:val="00554027"/>
    <w:rsid w:val="00554273"/>
    <w:rsid w:val="005542E8"/>
    <w:rsid w:val="00554528"/>
    <w:rsid w:val="0055461A"/>
    <w:rsid w:val="00554642"/>
    <w:rsid w:val="0055478C"/>
    <w:rsid w:val="005548DA"/>
    <w:rsid w:val="00554CE0"/>
    <w:rsid w:val="005550E7"/>
    <w:rsid w:val="00555145"/>
    <w:rsid w:val="00555934"/>
    <w:rsid w:val="005559A1"/>
    <w:rsid w:val="005559F6"/>
    <w:rsid w:val="00555EBC"/>
    <w:rsid w:val="00556596"/>
    <w:rsid w:val="0055672F"/>
    <w:rsid w:val="005568E8"/>
    <w:rsid w:val="00556BA4"/>
    <w:rsid w:val="00556D56"/>
    <w:rsid w:val="00556E7F"/>
    <w:rsid w:val="00556EB4"/>
    <w:rsid w:val="005572EA"/>
    <w:rsid w:val="00557491"/>
    <w:rsid w:val="005575A5"/>
    <w:rsid w:val="005575E5"/>
    <w:rsid w:val="00557840"/>
    <w:rsid w:val="00557926"/>
    <w:rsid w:val="00557960"/>
    <w:rsid w:val="005601BF"/>
    <w:rsid w:val="0056025F"/>
    <w:rsid w:val="00560A9F"/>
    <w:rsid w:val="00560BE9"/>
    <w:rsid w:val="00560CCF"/>
    <w:rsid w:val="005614A5"/>
    <w:rsid w:val="005614CE"/>
    <w:rsid w:val="005614E8"/>
    <w:rsid w:val="00561C58"/>
    <w:rsid w:val="00561EA0"/>
    <w:rsid w:val="00561EB7"/>
    <w:rsid w:val="00562242"/>
    <w:rsid w:val="005623EA"/>
    <w:rsid w:val="00562400"/>
    <w:rsid w:val="005624AA"/>
    <w:rsid w:val="00562830"/>
    <w:rsid w:val="00562BE6"/>
    <w:rsid w:val="00562DBA"/>
    <w:rsid w:val="00562E45"/>
    <w:rsid w:val="005630A6"/>
    <w:rsid w:val="005630BD"/>
    <w:rsid w:val="005631C8"/>
    <w:rsid w:val="005631CD"/>
    <w:rsid w:val="005631DF"/>
    <w:rsid w:val="005632B6"/>
    <w:rsid w:val="0056330B"/>
    <w:rsid w:val="0056337D"/>
    <w:rsid w:val="00563F53"/>
    <w:rsid w:val="00564044"/>
    <w:rsid w:val="005640FB"/>
    <w:rsid w:val="00564249"/>
    <w:rsid w:val="005643AC"/>
    <w:rsid w:val="0056461B"/>
    <w:rsid w:val="00564A1B"/>
    <w:rsid w:val="00564AEB"/>
    <w:rsid w:val="00564DCD"/>
    <w:rsid w:val="00565264"/>
    <w:rsid w:val="00565828"/>
    <w:rsid w:val="005658B3"/>
    <w:rsid w:val="005659FB"/>
    <w:rsid w:val="00565BB5"/>
    <w:rsid w:val="00565EB5"/>
    <w:rsid w:val="00565F70"/>
    <w:rsid w:val="00566610"/>
    <w:rsid w:val="00566F3F"/>
    <w:rsid w:val="00566F63"/>
    <w:rsid w:val="00567326"/>
    <w:rsid w:val="005673F2"/>
    <w:rsid w:val="0056748B"/>
    <w:rsid w:val="005674E6"/>
    <w:rsid w:val="00567860"/>
    <w:rsid w:val="00567AD5"/>
    <w:rsid w:val="00567AFB"/>
    <w:rsid w:val="00567C86"/>
    <w:rsid w:val="00567F0B"/>
    <w:rsid w:val="00567F5B"/>
    <w:rsid w:val="00567FB6"/>
    <w:rsid w:val="0057015A"/>
    <w:rsid w:val="00570178"/>
    <w:rsid w:val="00570228"/>
    <w:rsid w:val="00570436"/>
    <w:rsid w:val="005705F4"/>
    <w:rsid w:val="0057061D"/>
    <w:rsid w:val="0057078D"/>
    <w:rsid w:val="005708BF"/>
    <w:rsid w:val="00570BCE"/>
    <w:rsid w:val="00570C8B"/>
    <w:rsid w:val="00571055"/>
    <w:rsid w:val="005711CC"/>
    <w:rsid w:val="00571354"/>
    <w:rsid w:val="005713E4"/>
    <w:rsid w:val="0057164A"/>
    <w:rsid w:val="00571999"/>
    <w:rsid w:val="00571B86"/>
    <w:rsid w:val="00571DEF"/>
    <w:rsid w:val="00571F37"/>
    <w:rsid w:val="0057206A"/>
    <w:rsid w:val="00572211"/>
    <w:rsid w:val="0057229E"/>
    <w:rsid w:val="005723FC"/>
    <w:rsid w:val="005727FC"/>
    <w:rsid w:val="00572831"/>
    <w:rsid w:val="005729BB"/>
    <w:rsid w:val="00572C66"/>
    <w:rsid w:val="0057357A"/>
    <w:rsid w:val="00573642"/>
    <w:rsid w:val="005737B3"/>
    <w:rsid w:val="00573A9F"/>
    <w:rsid w:val="00573DC8"/>
    <w:rsid w:val="00573E1D"/>
    <w:rsid w:val="00573E55"/>
    <w:rsid w:val="005741A5"/>
    <w:rsid w:val="00574360"/>
    <w:rsid w:val="00574CFA"/>
    <w:rsid w:val="00574DB0"/>
    <w:rsid w:val="00574E0B"/>
    <w:rsid w:val="005750FB"/>
    <w:rsid w:val="005753FA"/>
    <w:rsid w:val="00575588"/>
    <w:rsid w:val="00575673"/>
    <w:rsid w:val="00575687"/>
    <w:rsid w:val="005757E4"/>
    <w:rsid w:val="00575885"/>
    <w:rsid w:val="00575A66"/>
    <w:rsid w:val="00575AB2"/>
    <w:rsid w:val="00576011"/>
    <w:rsid w:val="0057603C"/>
    <w:rsid w:val="00576708"/>
    <w:rsid w:val="005767C5"/>
    <w:rsid w:val="0057709C"/>
    <w:rsid w:val="005774B6"/>
    <w:rsid w:val="005774C1"/>
    <w:rsid w:val="0057776D"/>
    <w:rsid w:val="0057790E"/>
    <w:rsid w:val="00577917"/>
    <w:rsid w:val="00577D0E"/>
    <w:rsid w:val="00577F09"/>
    <w:rsid w:val="00577FC2"/>
    <w:rsid w:val="0058023C"/>
    <w:rsid w:val="005802EE"/>
    <w:rsid w:val="00580874"/>
    <w:rsid w:val="0058096C"/>
    <w:rsid w:val="00580ADA"/>
    <w:rsid w:val="00580C37"/>
    <w:rsid w:val="00580D57"/>
    <w:rsid w:val="00580DEC"/>
    <w:rsid w:val="00580E5B"/>
    <w:rsid w:val="00581A64"/>
    <w:rsid w:val="00581C0B"/>
    <w:rsid w:val="00581C35"/>
    <w:rsid w:val="0058203D"/>
    <w:rsid w:val="005821E6"/>
    <w:rsid w:val="00582459"/>
    <w:rsid w:val="005826CC"/>
    <w:rsid w:val="00582A53"/>
    <w:rsid w:val="00582B05"/>
    <w:rsid w:val="00582BF6"/>
    <w:rsid w:val="00582DDC"/>
    <w:rsid w:val="00582EC3"/>
    <w:rsid w:val="00583106"/>
    <w:rsid w:val="005831E9"/>
    <w:rsid w:val="00583308"/>
    <w:rsid w:val="00583457"/>
    <w:rsid w:val="005838EF"/>
    <w:rsid w:val="00583E55"/>
    <w:rsid w:val="00583EEC"/>
    <w:rsid w:val="005840A4"/>
    <w:rsid w:val="005843F5"/>
    <w:rsid w:val="0058474B"/>
    <w:rsid w:val="00584C49"/>
    <w:rsid w:val="00584D60"/>
    <w:rsid w:val="00584D90"/>
    <w:rsid w:val="00584E4D"/>
    <w:rsid w:val="00584F52"/>
    <w:rsid w:val="0058557F"/>
    <w:rsid w:val="005855E6"/>
    <w:rsid w:val="00585711"/>
    <w:rsid w:val="00585723"/>
    <w:rsid w:val="00585AE8"/>
    <w:rsid w:val="005860AA"/>
    <w:rsid w:val="005862AB"/>
    <w:rsid w:val="00586433"/>
    <w:rsid w:val="005865CA"/>
    <w:rsid w:val="00586D04"/>
    <w:rsid w:val="00586FD0"/>
    <w:rsid w:val="0058719D"/>
    <w:rsid w:val="00587258"/>
    <w:rsid w:val="00587682"/>
    <w:rsid w:val="00587708"/>
    <w:rsid w:val="00587816"/>
    <w:rsid w:val="005879A7"/>
    <w:rsid w:val="00587CE8"/>
    <w:rsid w:val="00587DFC"/>
    <w:rsid w:val="00587F73"/>
    <w:rsid w:val="00590103"/>
    <w:rsid w:val="00590638"/>
    <w:rsid w:val="00590A1D"/>
    <w:rsid w:val="00590A58"/>
    <w:rsid w:val="00590A60"/>
    <w:rsid w:val="00590CE0"/>
    <w:rsid w:val="00590D4C"/>
    <w:rsid w:val="00590E5F"/>
    <w:rsid w:val="00590ED2"/>
    <w:rsid w:val="00590F02"/>
    <w:rsid w:val="005912F3"/>
    <w:rsid w:val="0059148F"/>
    <w:rsid w:val="00591827"/>
    <w:rsid w:val="00591FCF"/>
    <w:rsid w:val="005920DA"/>
    <w:rsid w:val="0059262D"/>
    <w:rsid w:val="00592702"/>
    <w:rsid w:val="00592767"/>
    <w:rsid w:val="00592AD5"/>
    <w:rsid w:val="00592C1D"/>
    <w:rsid w:val="00592DF7"/>
    <w:rsid w:val="00592E59"/>
    <w:rsid w:val="00592E80"/>
    <w:rsid w:val="00593079"/>
    <w:rsid w:val="005932B3"/>
    <w:rsid w:val="0059363D"/>
    <w:rsid w:val="00593707"/>
    <w:rsid w:val="005937F5"/>
    <w:rsid w:val="005938A5"/>
    <w:rsid w:val="0059396A"/>
    <w:rsid w:val="00593A39"/>
    <w:rsid w:val="00593CCF"/>
    <w:rsid w:val="00593D26"/>
    <w:rsid w:val="00593DC1"/>
    <w:rsid w:val="00593E50"/>
    <w:rsid w:val="005944FB"/>
    <w:rsid w:val="0059453C"/>
    <w:rsid w:val="005945FF"/>
    <w:rsid w:val="00594C2B"/>
    <w:rsid w:val="00594CBB"/>
    <w:rsid w:val="0059514B"/>
    <w:rsid w:val="005952CA"/>
    <w:rsid w:val="00595379"/>
    <w:rsid w:val="00595598"/>
    <w:rsid w:val="00595822"/>
    <w:rsid w:val="00595B5A"/>
    <w:rsid w:val="00595C6B"/>
    <w:rsid w:val="00595D64"/>
    <w:rsid w:val="00595D9E"/>
    <w:rsid w:val="00596050"/>
    <w:rsid w:val="005962C1"/>
    <w:rsid w:val="0059633E"/>
    <w:rsid w:val="005965AF"/>
    <w:rsid w:val="0059673B"/>
    <w:rsid w:val="00596DE9"/>
    <w:rsid w:val="00596DF6"/>
    <w:rsid w:val="005971D7"/>
    <w:rsid w:val="005972A2"/>
    <w:rsid w:val="00597303"/>
    <w:rsid w:val="00597546"/>
    <w:rsid w:val="00597571"/>
    <w:rsid w:val="00597C88"/>
    <w:rsid w:val="005A051F"/>
    <w:rsid w:val="005A0B3A"/>
    <w:rsid w:val="005A0E3F"/>
    <w:rsid w:val="005A0F5C"/>
    <w:rsid w:val="005A107D"/>
    <w:rsid w:val="005A1486"/>
    <w:rsid w:val="005A156A"/>
    <w:rsid w:val="005A164B"/>
    <w:rsid w:val="005A1835"/>
    <w:rsid w:val="005A18E2"/>
    <w:rsid w:val="005A1AFE"/>
    <w:rsid w:val="005A1CDD"/>
    <w:rsid w:val="005A21CD"/>
    <w:rsid w:val="005A2603"/>
    <w:rsid w:val="005A260E"/>
    <w:rsid w:val="005A268D"/>
    <w:rsid w:val="005A2910"/>
    <w:rsid w:val="005A2A05"/>
    <w:rsid w:val="005A2C28"/>
    <w:rsid w:val="005A3507"/>
    <w:rsid w:val="005A36A0"/>
    <w:rsid w:val="005A38DC"/>
    <w:rsid w:val="005A3B2D"/>
    <w:rsid w:val="005A3B6C"/>
    <w:rsid w:val="005A3BEA"/>
    <w:rsid w:val="005A416A"/>
    <w:rsid w:val="005A4176"/>
    <w:rsid w:val="005A477C"/>
    <w:rsid w:val="005A48EA"/>
    <w:rsid w:val="005A4A25"/>
    <w:rsid w:val="005A4AC5"/>
    <w:rsid w:val="005A4B48"/>
    <w:rsid w:val="005A4CFB"/>
    <w:rsid w:val="005A4D25"/>
    <w:rsid w:val="005A4E88"/>
    <w:rsid w:val="005A4EC2"/>
    <w:rsid w:val="005A51BD"/>
    <w:rsid w:val="005A56D9"/>
    <w:rsid w:val="005A59F3"/>
    <w:rsid w:val="005A5EC6"/>
    <w:rsid w:val="005A5F99"/>
    <w:rsid w:val="005A628D"/>
    <w:rsid w:val="005A6461"/>
    <w:rsid w:val="005A65DF"/>
    <w:rsid w:val="005A66E6"/>
    <w:rsid w:val="005A67C0"/>
    <w:rsid w:val="005A67D8"/>
    <w:rsid w:val="005A6A20"/>
    <w:rsid w:val="005A6AD6"/>
    <w:rsid w:val="005A6D65"/>
    <w:rsid w:val="005A6EA4"/>
    <w:rsid w:val="005A702A"/>
    <w:rsid w:val="005A7288"/>
    <w:rsid w:val="005A732B"/>
    <w:rsid w:val="005A758F"/>
    <w:rsid w:val="005A7616"/>
    <w:rsid w:val="005A768A"/>
    <w:rsid w:val="005A7A05"/>
    <w:rsid w:val="005A7E5B"/>
    <w:rsid w:val="005B01C6"/>
    <w:rsid w:val="005B04C6"/>
    <w:rsid w:val="005B0885"/>
    <w:rsid w:val="005B089D"/>
    <w:rsid w:val="005B09D0"/>
    <w:rsid w:val="005B0A9C"/>
    <w:rsid w:val="005B0AE3"/>
    <w:rsid w:val="005B0E35"/>
    <w:rsid w:val="005B0E85"/>
    <w:rsid w:val="005B0F71"/>
    <w:rsid w:val="005B10C0"/>
    <w:rsid w:val="005B1207"/>
    <w:rsid w:val="005B12FF"/>
    <w:rsid w:val="005B133E"/>
    <w:rsid w:val="005B1481"/>
    <w:rsid w:val="005B16DC"/>
    <w:rsid w:val="005B17AB"/>
    <w:rsid w:val="005B1DAE"/>
    <w:rsid w:val="005B1E7D"/>
    <w:rsid w:val="005B2401"/>
    <w:rsid w:val="005B2435"/>
    <w:rsid w:val="005B24D8"/>
    <w:rsid w:val="005B2615"/>
    <w:rsid w:val="005B2A44"/>
    <w:rsid w:val="005B2A49"/>
    <w:rsid w:val="005B2B79"/>
    <w:rsid w:val="005B2CA6"/>
    <w:rsid w:val="005B333E"/>
    <w:rsid w:val="005B355B"/>
    <w:rsid w:val="005B3622"/>
    <w:rsid w:val="005B3811"/>
    <w:rsid w:val="005B38D0"/>
    <w:rsid w:val="005B3966"/>
    <w:rsid w:val="005B3A8D"/>
    <w:rsid w:val="005B3C4A"/>
    <w:rsid w:val="005B3F42"/>
    <w:rsid w:val="005B4319"/>
    <w:rsid w:val="005B44BC"/>
    <w:rsid w:val="005B44D3"/>
    <w:rsid w:val="005B46EE"/>
    <w:rsid w:val="005B4A41"/>
    <w:rsid w:val="005B4CF2"/>
    <w:rsid w:val="005B5235"/>
    <w:rsid w:val="005B5707"/>
    <w:rsid w:val="005B586B"/>
    <w:rsid w:val="005B5937"/>
    <w:rsid w:val="005B5A2E"/>
    <w:rsid w:val="005B5DA3"/>
    <w:rsid w:val="005B5DFA"/>
    <w:rsid w:val="005B6497"/>
    <w:rsid w:val="005B66CC"/>
    <w:rsid w:val="005B6BD0"/>
    <w:rsid w:val="005B6BED"/>
    <w:rsid w:val="005B6DDB"/>
    <w:rsid w:val="005B6E28"/>
    <w:rsid w:val="005B6FFF"/>
    <w:rsid w:val="005B70FB"/>
    <w:rsid w:val="005B71C0"/>
    <w:rsid w:val="005B745E"/>
    <w:rsid w:val="005B74A7"/>
    <w:rsid w:val="005B7519"/>
    <w:rsid w:val="005B763D"/>
    <w:rsid w:val="005B777A"/>
    <w:rsid w:val="005B7815"/>
    <w:rsid w:val="005B781B"/>
    <w:rsid w:val="005B7E13"/>
    <w:rsid w:val="005C0109"/>
    <w:rsid w:val="005C0168"/>
    <w:rsid w:val="005C048B"/>
    <w:rsid w:val="005C04F6"/>
    <w:rsid w:val="005C072F"/>
    <w:rsid w:val="005C0CB6"/>
    <w:rsid w:val="005C0DA2"/>
    <w:rsid w:val="005C0ED0"/>
    <w:rsid w:val="005C14E2"/>
    <w:rsid w:val="005C14FB"/>
    <w:rsid w:val="005C1508"/>
    <w:rsid w:val="005C181F"/>
    <w:rsid w:val="005C1879"/>
    <w:rsid w:val="005C1888"/>
    <w:rsid w:val="005C1F4C"/>
    <w:rsid w:val="005C2392"/>
    <w:rsid w:val="005C27B6"/>
    <w:rsid w:val="005C2C62"/>
    <w:rsid w:val="005C2FC0"/>
    <w:rsid w:val="005C309E"/>
    <w:rsid w:val="005C315F"/>
    <w:rsid w:val="005C3328"/>
    <w:rsid w:val="005C3358"/>
    <w:rsid w:val="005C33E3"/>
    <w:rsid w:val="005C3507"/>
    <w:rsid w:val="005C3542"/>
    <w:rsid w:val="005C359D"/>
    <w:rsid w:val="005C399A"/>
    <w:rsid w:val="005C40BD"/>
    <w:rsid w:val="005C4121"/>
    <w:rsid w:val="005C43C4"/>
    <w:rsid w:val="005C454B"/>
    <w:rsid w:val="005C4745"/>
    <w:rsid w:val="005C4D5C"/>
    <w:rsid w:val="005C4DB0"/>
    <w:rsid w:val="005C506C"/>
    <w:rsid w:val="005C50F1"/>
    <w:rsid w:val="005C5125"/>
    <w:rsid w:val="005C5203"/>
    <w:rsid w:val="005C5603"/>
    <w:rsid w:val="005C5697"/>
    <w:rsid w:val="005C59A0"/>
    <w:rsid w:val="005C5C22"/>
    <w:rsid w:val="005C5C83"/>
    <w:rsid w:val="005C5D0A"/>
    <w:rsid w:val="005C6181"/>
    <w:rsid w:val="005C6530"/>
    <w:rsid w:val="005C683B"/>
    <w:rsid w:val="005C68DB"/>
    <w:rsid w:val="005C68F1"/>
    <w:rsid w:val="005C6D95"/>
    <w:rsid w:val="005C6F5D"/>
    <w:rsid w:val="005C705D"/>
    <w:rsid w:val="005C7111"/>
    <w:rsid w:val="005C7422"/>
    <w:rsid w:val="005C744E"/>
    <w:rsid w:val="005C7528"/>
    <w:rsid w:val="005C75C4"/>
    <w:rsid w:val="005C7A1A"/>
    <w:rsid w:val="005C7C60"/>
    <w:rsid w:val="005C7DA9"/>
    <w:rsid w:val="005D036F"/>
    <w:rsid w:val="005D0465"/>
    <w:rsid w:val="005D0A1F"/>
    <w:rsid w:val="005D0F8D"/>
    <w:rsid w:val="005D1072"/>
    <w:rsid w:val="005D194E"/>
    <w:rsid w:val="005D1954"/>
    <w:rsid w:val="005D1AB0"/>
    <w:rsid w:val="005D1B9C"/>
    <w:rsid w:val="005D1BEC"/>
    <w:rsid w:val="005D1C29"/>
    <w:rsid w:val="005D1CCA"/>
    <w:rsid w:val="005D1D2E"/>
    <w:rsid w:val="005D275A"/>
    <w:rsid w:val="005D2771"/>
    <w:rsid w:val="005D2A32"/>
    <w:rsid w:val="005D2DB1"/>
    <w:rsid w:val="005D3000"/>
    <w:rsid w:val="005D324D"/>
    <w:rsid w:val="005D34EA"/>
    <w:rsid w:val="005D3CB4"/>
    <w:rsid w:val="005D4029"/>
    <w:rsid w:val="005D43DE"/>
    <w:rsid w:val="005D43FB"/>
    <w:rsid w:val="005D4745"/>
    <w:rsid w:val="005D49EB"/>
    <w:rsid w:val="005D4B47"/>
    <w:rsid w:val="005D4E8A"/>
    <w:rsid w:val="005D51B7"/>
    <w:rsid w:val="005D51BB"/>
    <w:rsid w:val="005D539C"/>
    <w:rsid w:val="005D552D"/>
    <w:rsid w:val="005D553D"/>
    <w:rsid w:val="005D5A96"/>
    <w:rsid w:val="005D5B0E"/>
    <w:rsid w:val="005D5C98"/>
    <w:rsid w:val="005D5C9E"/>
    <w:rsid w:val="005D5E2C"/>
    <w:rsid w:val="005D5E9B"/>
    <w:rsid w:val="005D6179"/>
    <w:rsid w:val="005D6222"/>
    <w:rsid w:val="005D62DF"/>
    <w:rsid w:val="005D64DE"/>
    <w:rsid w:val="005D6731"/>
    <w:rsid w:val="005D6808"/>
    <w:rsid w:val="005D697F"/>
    <w:rsid w:val="005D6B35"/>
    <w:rsid w:val="005D7552"/>
    <w:rsid w:val="005D772F"/>
    <w:rsid w:val="005D7780"/>
    <w:rsid w:val="005D7784"/>
    <w:rsid w:val="005D7D7B"/>
    <w:rsid w:val="005D7DCD"/>
    <w:rsid w:val="005D7F25"/>
    <w:rsid w:val="005E002E"/>
    <w:rsid w:val="005E02F8"/>
    <w:rsid w:val="005E07EB"/>
    <w:rsid w:val="005E0948"/>
    <w:rsid w:val="005E0B30"/>
    <w:rsid w:val="005E0B7E"/>
    <w:rsid w:val="005E0B9C"/>
    <w:rsid w:val="005E0DCC"/>
    <w:rsid w:val="005E0ECC"/>
    <w:rsid w:val="005E0F0D"/>
    <w:rsid w:val="005E159C"/>
    <w:rsid w:val="005E1A7D"/>
    <w:rsid w:val="005E1AEB"/>
    <w:rsid w:val="005E1B1B"/>
    <w:rsid w:val="005E1C20"/>
    <w:rsid w:val="005E1CE4"/>
    <w:rsid w:val="005E1D88"/>
    <w:rsid w:val="005E1EF4"/>
    <w:rsid w:val="005E20B3"/>
    <w:rsid w:val="005E2111"/>
    <w:rsid w:val="005E22A6"/>
    <w:rsid w:val="005E2350"/>
    <w:rsid w:val="005E247F"/>
    <w:rsid w:val="005E2601"/>
    <w:rsid w:val="005E274C"/>
    <w:rsid w:val="005E2B6E"/>
    <w:rsid w:val="005E2DDA"/>
    <w:rsid w:val="005E30E0"/>
    <w:rsid w:val="005E3641"/>
    <w:rsid w:val="005E3705"/>
    <w:rsid w:val="005E38FE"/>
    <w:rsid w:val="005E3988"/>
    <w:rsid w:val="005E3B44"/>
    <w:rsid w:val="005E3DF5"/>
    <w:rsid w:val="005E41C1"/>
    <w:rsid w:val="005E42B3"/>
    <w:rsid w:val="005E4321"/>
    <w:rsid w:val="005E43A4"/>
    <w:rsid w:val="005E4580"/>
    <w:rsid w:val="005E4B3B"/>
    <w:rsid w:val="005E4C78"/>
    <w:rsid w:val="005E4D05"/>
    <w:rsid w:val="005E4D81"/>
    <w:rsid w:val="005E5124"/>
    <w:rsid w:val="005E5474"/>
    <w:rsid w:val="005E56AC"/>
    <w:rsid w:val="005E5739"/>
    <w:rsid w:val="005E57D4"/>
    <w:rsid w:val="005E5845"/>
    <w:rsid w:val="005E59C6"/>
    <w:rsid w:val="005E5B8C"/>
    <w:rsid w:val="005E5D09"/>
    <w:rsid w:val="005E62A8"/>
    <w:rsid w:val="005E64E0"/>
    <w:rsid w:val="005E6791"/>
    <w:rsid w:val="005E67FD"/>
    <w:rsid w:val="005E692D"/>
    <w:rsid w:val="005E6BEE"/>
    <w:rsid w:val="005E6DC7"/>
    <w:rsid w:val="005E710F"/>
    <w:rsid w:val="005E71E7"/>
    <w:rsid w:val="005E71E8"/>
    <w:rsid w:val="005E729F"/>
    <w:rsid w:val="005E7337"/>
    <w:rsid w:val="005E73C2"/>
    <w:rsid w:val="005E7AF3"/>
    <w:rsid w:val="005E7DCE"/>
    <w:rsid w:val="005F00EC"/>
    <w:rsid w:val="005F02DD"/>
    <w:rsid w:val="005F03B3"/>
    <w:rsid w:val="005F0CA9"/>
    <w:rsid w:val="005F0DAE"/>
    <w:rsid w:val="005F1072"/>
    <w:rsid w:val="005F1408"/>
    <w:rsid w:val="005F1586"/>
    <w:rsid w:val="005F1764"/>
    <w:rsid w:val="005F1B3B"/>
    <w:rsid w:val="005F1C8E"/>
    <w:rsid w:val="005F1E15"/>
    <w:rsid w:val="005F1E43"/>
    <w:rsid w:val="005F1EEA"/>
    <w:rsid w:val="005F201C"/>
    <w:rsid w:val="005F214B"/>
    <w:rsid w:val="005F219A"/>
    <w:rsid w:val="005F2335"/>
    <w:rsid w:val="005F267E"/>
    <w:rsid w:val="005F2818"/>
    <w:rsid w:val="005F2977"/>
    <w:rsid w:val="005F29FD"/>
    <w:rsid w:val="005F2B90"/>
    <w:rsid w:val="005F2DDE"/>
    <w:rsid w:val="005F2F59"/>
    <w:rsid w:val="005F3045"/>
    <w:rsid w:val="005F321B"/>
    <w:rsid w:val="005F355B"/>
    <w:rsid w:val="005F3584"/>
    <w:rsid w:val="005F3907"/>
    <w:rsid w:val="005F3B84"/>
    <w:rsid w:val="005F3CF4"/>
    <w:rsid w:val="005F3F08"/>
    <w:rsid w:val="005F415D"/>
    <w:rsid w:val="005F4322"/>
    <w:rsid w:val="005F443B"/>
    <w:rsid w:val="005F47AD"/>
    <w:rsid w:val="005F4CD6"/>
    <w:rsid w:val="005F4CDF"/>
    <w:rsid w:val="005F4DEB"/>
    <w:rsid w:val="005F4EAB"/>
    <w:rsid w:val="005F5084"/>
    <w:rsid w:val="005F539E"/>
    <w:rsid w:val="005F58A5"/>
    <w:rsid w:val="005F5A17"/>
    <w:rsid w:val="005F5B0A"/>
    <w:rsid w:val="005F5B2D"/>
    <w:rsid w:val="005F5FAB"/>
    <w:rsid w:val="005F5FE8"/>
    <w:rsid w:val="005F6131"/>
    <w:rsid w:val="005F678A"/>
    <w:rsid w:val="005F6A6B"/>
    <w:rsid w:val="005F6B02"/>
    <w:rsid w:val="005F6B25"/>
    <w:rsid w:val="005F6E2E"/>
    <w:rsid w:val="005F7183"/>
    <w:rsid w:val="005F73F0"/>
    <w:rsid w:val="005F743B"/>
    <w:rsid w:val="005F7472"/>
    <w:rsid w:val="005F778E"/>
    <w:rsid w:val="005F77E0"/>
    <w:rsid w:val="005F7C6A"/>
    <w:rsid w:val="005F7CC0"/>
    <w:rsid w:val="00600165"/>
    <w:rsid w:val="00600396"/>
    <w:rsid w:val="00600494"/>
    <w:rsid w:val="00600515"/>
    <w:rsid w:val="00600777"/>
    <w:rsid w:val="0060077C"/>
    <w:rsid w:val="006007C7"/>
    <w:rsid w:val="00600A95"/>
    <w:rsid w:val="00600C0F"/>
    <w:rsid w:val="00600C43"/>
    <w:rsid w:val="00600DBB"/>
    <w:rsid w:val="00600EA2"/>
    <w:rsid w:val="00600ED9"/>
    <w:rsid w:val="00600F91"/>
    <w:rsid w:val="00600FD5"/>
    <w:rsid w:val="0060114A"/>
    <w:rsid w:val="00601215"/>
    <w:rsid w:val="00601261"/>
    <w:rsid w:val="0060132A"/>
    <w:rsid w:val="00601457"/>
    <w:rsid w:val="006018DC"/>
    <w:rsid w:val="006018EB"/>
    <w:rsid w:val="006019D1"/>
    <w:rsid w:val="00601B49"/>
    <w:rsid w:val="00601C00"/>
    <w:rsid w:val="00602554"/>
    <w:rsid w:val="0060264C"/>
    <w:rsid w:val="00602A42"/>
    <w:rsid w:val="00602BA3"/>
    <w:rsid w:val="00602C01"/>
    <w:rsid w:val="00602C4B"/>
    <w:rsid w:val="00602EFB"/>
    <w:rsid w:val="00603144"/>
    <w:rsid w:val="006031F9"/>
    <w:rsid w:val="00603212"/>
    <w:rsid w:val="006036F6"/>
    <w:rsid w:val="00603809"/>
    <w:rsid w:val="00603E17"/>
    <w:rsid w:val="006045AA"/>
    <w:rsid w:val="00604AC7"/>
    <w:rsid w:val="00604E17"/>
    <w:rsid w:val="00604E62"/>
    <w:rsid w:val="00604E90"/>
    <w:rsid w:val="00604F46"/>
    <w:rsid w:val="006050AE"/>
    <w:rsid w:val="00605103"/>
    <w:rsid w:val="006052C8"/>
    <w:rsid w:val="006054CC"/>
    <w:rsid w:val="00605699"/>
    <w:rsid w:val="006056FA"/>
    <w:rsid w:val="00605B9F"/>
    <w:rsid w:val="00605C35"/>
    <w:rsid w:val="00605C7B"/>
    <w:rsid w:val="00605D8E"/>
    <w:rsid w:val="00605DF8"/>
    <w:rsid w:val="00605FCA"/>
    <w:rsid w:val="0060617A"/>
    <w:rsid w:val="006063D7"/>
    <w:rsid w:val="00606536"/>
    <w:rsid w:val="0060662A"/>
    <w:rsid w:val="00606681"/>
    <w:rsid w:val="00606A5F"/>
    <w:rsid w:val="00606D7D"/>
    <w:rsid w:val="00607295"/>
    <w:rsid w:val="00607355"/>
    <w:rsid w:val="0060741B"/>
    <w:rsid w:val="00607A05"/>
    <w:rsid w:val="00607A44"/>
    <w:rsid w:val="00607B0A"/>
    <w:rsid w:val="00607B4B"/>
    <w:rsid w:val="00607C05"/>
    <w:rsid w:val="00607D62"/>
    <w:rsid w:val="00607E9C"/>
    <w:rsid w:val="006100D4"/>
    <w:rsid w:val="00610240"/>
    <w:rsid w:val="00610582"/>
    <w:rsid w:val="006108B5"/>
    <w:rsid w:val="00610B2A"/>
    <w:rsid w:val="00610BEB"/>
    <w:rsid w:val="00610D7C"/>
    <w:rsid w:val="00610E1D"/>
    <w:rsid w:val="00610ECD"/>
    <w:rsid w:val="00611360"/>
    <w:rsid w:val="006113AC"/>
    <w:rsid w:val="006113C9"/>
    <w:rsid w:val="006117B0"/>
    <w:rsid w:val="006117F2"/>
    <w:rsid w:val="0061196F"/>
    <w:rsid w:val="006119A3"/>
    <w:rsid w:val="00611B85"/>
    <w:rsid w:val="006120D3"/>
    <w:rsid w:val="00612309"/>
    <w:rsid w:val="0061244B"/>
    <w:rsid w:val="00612547"/>
    <w:rsid w:val="0061273C"/>
    <w:rsid w:val="006129EC"/>
    <w:rsid w:val="00612A38"/>
    <w:rsid w:val="00612DA3"/>
    <w:rsid w:val="00613316"/>
    <w:rsid w:val="0061342A"/>
    <w:rsid w:val="0061391F"/>
    <w:rsid w:val="00613E38"/>
    <w:rsid w:val="00613E8E"/>
    <w:rsid w:val="00613F75"/>
    <w:rsid w:val="0061420A"/>
    <w:rsid w:val="006144FD"/>
    <w:rsid w:val="00614923"/>
    <w:rsid w:val="00614D5E"/>
    <w:rsid w:val="00614F64"/>
    <w:rsid w:val="00614FFF"/>
    <w:rsid w:val="006151D2"/>
    <w:rsid w:val="006153C6"/>
    <w:rsid w:val="0061555C"/>
    <w:rsid w:val="006155D5"/>
    <w:rsid w:val="006156F1"/>
    <w:rsid w:val="0061575A"/>
    <w:rsid w:val="0061577F"/>
    <w:rsid w:val="006158E9"/>
    <w:rsid w:val="0061591E"/>
    <w:rsid w:val="00615D32"/>
    <w:rsid w:val="00615F42"/>
    <w:rsid w:val="00615FFD"/>
    <w:rsid w:val="00616170"/>
    <w:rsid w:val="006161B6"/>
    <w:rsid w:val="0061654A"/>
    <w:rsid w:val="0061655C"/>
    <w:rsid w:val="006166DD"/>
    <w:rsid w:val="00616721"/>
    <w:rsid w:val="00616864"/>
    <w:rsid w:val="00616A7F"/>
    <w:rsid w:val="00616BCA"/>
    <w:rsid w:val="00617723"/>
    <w:rsid w:val="006178F0"/>
    <w:rsid w:val="00617902"/>
    <w:rsid w:val="00617E89"/>
    <w:rsid w:val="00617F12"/>
    <w:rsid w:val="0062067A"/>
    <w:rsid w:val="00620B9B"/>
    <w:rsid w:val="00620BA2"/>
    <w:rsid w:val="006211F7"/>
    <w:rsid w:val="006212E5"/>
    <w:rsid w:val="0062140A"/>
    <w:rsid w:val="00621511"/>
    <w:rsid w:val="00621545"/>
    <w:rsid w:val="006215C9"/>
    <w:rsid w:val="00621686"/>
    <w:rsid w:val="00621689"/>
    <w:rsid w:val="0062168C"/>
    <w:rsid w:val="006216E0"/>
    <w:rsid w:val="006218D2"/>
    <w:rsid w:val="00621AB6"/>
    <w:rsid w:val="00621CB6"/>
    <w:rsid w:val="00621DC8"/>
    <w:rsid w:val="00621FC5"/>
    <w:rsid w:val="0062216E"/>
    <w:rsid w:val="00622199"/>
    <w:rsid w:val="006221A8"/>
    <w:rsid w:val="0062223F"/>
    <w:rsid w:val="006222B5"/>
    <w:rsid w:val="0062254A"/>
    <w:rsid w:val="006227B6"/>
    <w:rsid w:val="006227E0"/>
    <w:rsid w:val="00622AF1"/>
    <w:rsid w:val="00622F6F"/>
    <w:rsid w:val="00622FDE"/>
    <w:rsid w:val="00623052"/>
    <w:rsid w:val="0062398D"/>
    <w:rsid w:val="00623A2F"/>
    <w:rsid w:val="00623A85"/>
    <w:rsid w:val="00624121"/>
    <w:rsid w:val="0062419F"/>
    <w:rsid w:val="006241F7"/>
    <w:rsid w:val="00624366"/>
    <w:rsid w:val="0062448A"/>
    <w:rsid w:val="006244E1"/>
    <w:rsid w:val="0062460D"/>
    <w:rsid w:val="006246E4"/>
    <w:rsid w:val="00624ACB"/>
    <w:rsid w:val="00624C16"/>
    <w:rsid w:val="00624DC5"/>
    <w:rsid w:val="00624F00"/>
    <w:rsid w:val="00624F5A"/>
    <w:rsid w:val="006251B9"/>
    <w:rsid w:val="006251F5"/>
    <w:rsid w:val="0062559A"/>
    <w:rsid w:val="0062573D"/>
    <w:rsid w:val="0062584D"/>
    <w:rsid w:val="00625CB4"/>
    <w:rsid w:val="00625F37"/>
    <w:rsid w:val="00626271"/>
    <w:rsid w:val="0062640E"/>
    <w:rsid w:val="006269D8"/>
    <w:rsid w:val="00626ADE"/>
    <w:rsid w:val="00626AE4"/>
    <w:rsid w:val="00626C8C"/>
    <w:rsid w:val="00626EBB"/>
    <w:rsid w:val="00627035"/>
    <w:rsid w:val="00627046"/>
    <w:rsid w:val="00627663"/>
    <w:rsid w:val="00627A4B"/>
    <w:rsid w:val="00627E0A"/>
    <w:rsid w:val="006300EB"/>
    <w:rsid w:val="006304D6"/>
    <w:rsid w:val="00630776"/>
    <w:rsid w:val="0063097A"/>
    <w:rsid w:val="00630D36"/>
    <w:rsid w:val="00630DEF"/>
    <w:rsid w:val="00631165"/>
    <w:rsid w:val="006311E5"/>
    <w:rsid w:val="0063137A"/>
    <w:rsid w:val="006317C5"/>
    <w:rsid w:val="006318FD"/>
    <w:rsid w:val="00631A4D"/>
    <w:rsid w:val="00631E9C"/>
    <w:rsid w:val="00631ED8"/>
    <w:rsid w:val="0063217A"/>
    <w:rsid w:val="0063227C"/>
    <w:rsid w:val="006322AF"/>
    <w:rsid w:val="006326DB"/>
    <w:rsid w:val="00632859"/>
    <w:rsid w:val="006329A2"/>
    <w:rsid w:val="006329C8"/>
    <w:rsid w:val="00632A70"/>
    <w:rsid w:val="00632B17"/>
    <w:rsid w:val="00632DA8"/>
    <w:rsid w:val="00632DC0"/>
    <w:rsid w:val="00632F86"/>
    <w:rsid w:val="00633469"/>
    <w:rsid w:val="00633590"/>
    <w:rsid w:val="006336CB"/>
    <w:rsid w:val="00633967"/>
    <w:rsid w:val="00633CB7"/>
    <w:rsid w:val="00633DBF"/>
    <w:rsid w:val="006340E6"/>
    <w:rsid w:val="00634376"/>
    <w:rsid w:val="00634396"/>
    <w:rsid w:val="006344F9"/>
    <w:rsid w:val="006346B1"/>
    <w:rsid w:val="00634744"/>
    <w:rsid w:val="0063483D"/>
    <w:rsid w:val="00634A83"/>
    <w:rsid w:val="00634B21"/>
    <w:rsid w:val="00634CA6"/>
    <w:rsid w:val="00634E34"/>
    <w:rsid w:val="00635405"/>
    <w:rsid w:val="006354A3"/>
    <w:rsid w:val="006356C8"/>
    <w:rsid w:val="006356E7"/>
    <w:rsid w:val="0063589D"/>
    <w:rsid w:val="00635902"/>
    <w:rsid w:val="00635C1C"/>
    <w:rsid w:val="00635E6E"/>
    <w:rsid w:val="00635F73"/>
    <w:rsid w:val="00636048"/>
    <w:rsid w:val="0063614D"/>
    <w:rsid w:val="00636293"/>
    <w:rsid w:val="0063638D"/>
    <w:rsid w:val="00636538"/>
    <w:rsid w:val="0063694F"/>
    <w:rsid w:val="00636BE2"/>
    <w:rsid w:val="00636C35"/>
    <w:rsid w:val="00636D37"/>
    <w:rsid w:val="0063705F"/>
    <w:rsid w:val="0063722D"/>
    <w:rsid w:val="00637308"/>
    <w:rsid w:val="006374A3"/>
    <w:rsid w:val="00637C40"/>
    <w:rsid w:val="00637E06"/>
    <w:rsid w:val="006400EC"/>
    <w:rsid w:val="006400F4"/>
    <w:rsid w:val="006404DE"/>
    <w:rsid w:val="00640A8A"/>
    <w:rsid w:val="00640AD7"/>
    <w:rsid w:val="00640F42"/>
    <w:rsid w:val="00641002"/>
    <w:rsid w:val="00641417"/>
    <w:rsid w:val="00641577"/>
    <w:rsid w:val="00641AB5"/>
    <w:rsid w:val="00641B1C"/>
    <w:rsid w:val="006420CC"/>
    <w:rsid w:val="006420D4"/>
    <w:rsid w:val="006421C7"/>
    <w:rsid w:val="006422D0"/>
    <w:rsid w:val="006422E0"/>
    <w:rsid w:val="006424F8"/>
    <w:rsid w:val="0064259F"/>
    <w:rsid w:val="00642932"/>
    <w:rsid w:val="00642AA8"/>
    <w:rsid w:val="00642ADF"/>
    <w:rsid w:val="00642C55"/>
    <w:rsid w:val="00642ECD"/>
    <w:rsid w:val="00643027"/>
    <w:rsid w:val="00643078"/>
    <w:rsid w:val="00643200"/>
    <w:rsid w:val="00643454"/>
    <w:rsid w:val="006434AD"/>
    <w:rsid w:val="006434FD"/>
    <w:rsid w:val="0064366E"/>
    <w:rsid w:val="006436C2"/>
    <w:rsid w:val="006437AB"/>
    <w:rsid w:val="006437EA"/>
    <w:rsid w:val="00643ADD"/>
    <w:rsid w:val="00643C04"/>
    <w:rsid w:val="00643DC9"/>
    <w:rsid w:val="00644062"/>
    <w:rsid w:val="006441D6"/>
    <w:rsid w:val="006441DB"/>
    <w:rsid w:val="00644635"/>
    <w:rsid w:val="00644998"/>
    <w:rsid w:val="00644A59"/>
    <w:rsid w:val="00644AB5"/>
    <w:rsid w:val="00644B18"/>
    <w:rsid w:val="00644C46"/>
    <w:rsid w:val="00644C75"/>
    <w:rsid w:val="00645080"/>
    <w:rsid w:val="00645296"/>
    <w:rsid w:val="006452AF"/>
    <w:rsid w:val="006457A9"/>
    <w:rsid w:val="00645911"/>
    <w:rsid w:val="00645BC9"/>
    <w:rsid w:val="00645CAC"/>
    <w:rsid w:val="00645CF2"/>
    <w:rsid w:val="006461C1"/>
    <w:rsid w:val="00646291"/>
    <w:rsid w:val="00646549"/>
    <w:rsid w:val="006468C1"/>
    <w:rsid w:val="0064698D"/>
    <w:rsid w:val="006469B5"/>
    <w:rsid w:val="00646B30"/>
    <w:rsid w:val="00646C14"/>
    <w:rsid w:val="00646DFA"/>
    <w:rsid w:val="006470DA"/>
    <w:rsid w:val="0064712E"/>
    <w:rsid w:val="00647297"/>
    <w:rsid w:val="0064748C"/>
    <w:rsid w:val="006476D7"/>
    <w:rsid w:val="0064779E"/>
    <w:rsid w:val="006478F1"/>
    <w:rsid w:val="00647964"/>
    <w:rsid w:val="00647B56"/>
    <w:rsid w:val="00647C23"/>
    <w:rsid w:val="00647C7E"/>
    <w:rsid w:val="006500BD"/>
    <w:rsid w:val="00650107"/>
    <w:rsid w:val="0065029B"/>
    <w:rsid w:val="006502CF"/>
    <w:rsid w:val="0065030C"/>
    <w:rsid w:val="00650532"/>
    <w:rsid w:val="006505D9"/>
    <w:rsid w:val="00650875"/>
    <w:rsid w:val="006508E0"/>
    <w:rsid w:val="0065099D"/>
    <w:rsid w:val="00650FC7"/>
    <w:rsid w:val="00651032"/>
    <w:rsid w:val="006517F0"/>
    <w:rsid w:val="0065188B"/>
    <w:rsid w:val="0065196B"/>
    <w:rsid w:val="00651A1C"/>
    <w:rsid w:val="00651B28"/>
    <w:rsid w:val="00651B3D"/>
    <w:rsid w:val="00651D3A"/>
    <w:rsid w:val="00651DBC"/>
    <w:rsid w:val="00651F8E"/>
    <w:rsid w:val="0065212B"/>
    <w:rsid w:val="00652585"/>
    <w:rsid w:val="00652664"/>
    <w:rsid w:val="0065266B"/>
    <w:rsid w:val="00652674"/>
    <w:rsid w:val="0065276B"/>
    <w:rsid w:val="00652A48"/>
    <w:rsid w:val="00652AAF"/>
    <w:rsid w:val="00652BF7"/>
    <w:rsid w:val="00652D01"/>
    <w:rsid w:val="00652E74"/>
    <w:rsid w:val="00652F67"/>
    <w:rsid w:val="0065335B"/>
    <w:rsid w:val="0065335D"/>
    <w:rsid w:val="00653384"/>
    <w:rsid w:val="00653440"/>
    <w:rsid w:val="0065346D"/>
    <w:rsid w:val="006534A6"/>
    <w:rsid w:val="00653506"/>
    <w:rsid w:val="00654173"/>
    <w:rsid w:val="0065426C"/>
    <w:rsid w:val="00654282"/>
    <w:rsid w:val="006542A6"/>
    <w:rsid w:val="00654554"/>
    <w:rsid w:val="006545E5"/>
    <w:rsid w:val="0065492B"/>
    <w:rsid w:val="00654DA4"/>
    <w:rsid w:val="00654EE0"/>
    <w:rsid w:val="00654FDF"/>
    <w:rsid w:val="0065525A"/>
    <w:rsid w:val="006553A6"/>
    <w:rsid w:val="00655573"/>
    <w:rsid w:val="006556BE"/>
    <w:rsid w:val="0065572C"/>
    <w:rsid w:val="00655964"/>
    <w:rsid w:val="00655CF5"/>
    <w:rsid w:val="00655DFC"/>
    <w:rsid w:val="00655F41"/>
    <w:rsid w:val="00655FA9"/>
    <w:rsid w:val="006560C1"/>
    <w:rsid w:val="0065633F"/>
    <w:rsid w:val="006563E5"/>
    <w:rsid w:val="00656AE6"/>
    <w:rsid w:val="00656F4D"/>
    <w:rsid w:val="006570BA"/>
    <w:rsid w:val="006570D5"/>
    <w:rsid w:val="006570E7"/>
    <w:rsid w:val="00657102"/>
    <w:rsid w:val="006572DD"/>
    <w:rsid w:val="006572EA"/>
    <w:rsid w:val="0065733F"/>
    <w:rsid w:val="00657967"/>
    <w:rsid w:val="00657DFF"/>
    <w:rsid w:val="00660060"/>
    <w:rsid w:val="0066012E"/>
    <w:rsid w:val="0066023A"/>
    <w:rsid w:val="00660887"/>
    <w:rsid w:val="00660B43"/>
    <w:rsid w:val="00660BBA"/>
    <w:rsid w:val="0066108F"/>
    <w:rsid w:val="0066122B"/>
    <w:rsid w:val="0066170D"/>
    <w:rsid w:val="0066182F"/>
    <w:rsid w:val="006618AE"/>
    <w:rsid w:val="00661A5A"/>
    <w:rsid w:val="00661AE0"/>
    <w:rsid w:val="00661B87"/>
    <w:rsid w:val="0066202A"/>
    <w:rsid w:val="00662164"/>
    <w:rsid w:val="00662478"/>
    <w:rsid w:val="00662615"/>
    <w:rsid w:val="00662EBC"/>
    <w:rsid w:val="00662F69"/>
    <w:rsid w:val="00662FA1"/>
    <w:rsid w:val="0066300F"/>
    <w:rsid w:val="0066308D"/>
    <w:rsid w:val="006632CE"/>
    <w:rsid w:val="0066352F"/>
    <w:rsid w:val="006635D5"/>
    <w:rsid w:val="0066381A"/>
    <w:rsid w:val="0066382F"/>
    <w:rsid w:val="006638B6"/>
    <w:rsid w:val="00663CE4"/>
    <w:rsid w:val="00663FF7"/>
    <w:rsid w:val="00665053"/>
    <w:rsid w:val="006653E5"/>
    <w:rsid w:val="00665504"/>
    <w:rsid w:val="00665534"/>
    <w:rsid w:val="00665658"/>
    <w:rsid w:val="00665939"/>
    <w:rsid w:val="00665CAE"/>
    <w:rsid w:val="00665F78"/>
    <w:rsid w:val="0066611D"/>
    <w:rsid w:val="006662BB"/>
    <w:rsid w:val="00666415"/>
    <w:rsid w:val="00666468"/>
    <w:rsid w:val="00666A06"/>
    <w:rsid w:val="00666B6C"/>
    <w:rsid w:val="00666B93"/>
    <w:rsid w:val="0066736F"/>
    <w:rsid w:val="0066746C"/>
    <w:rsid w:val="006676CF"/>
    <w:rsid w:val="006677A4"/>
    <w:rsid w:val="0066791D"/>
    <w:rsid w:val="00667B2B"/>
    <w:rsid w:val="00667ED2"/>
    <w:rsid w:val="00667F96"/>
    <w:rsid w:val="006705D1"/>
    <w:rsid w:val="006705E5"/>
    <w:rsid w:val="00670710"/>
    <w:rsid w:val="00670836"/>
    <w:rsid w:val="00670D66"/>
    <w:rsid w:val="00670D7E"/>
    <w:rsid w:val="00670F96"/>
    <w:rsid w:val="006710A1"/>
    <w:rsid w:val="006710AD"/>
    <w:rsid w:val="006710FF"/>
    <w:rsid w:val="00671171"/>
    <w:rsid w:val="006711E8"/>
    <w:rsid w:val="00671242"/>
    <w:rsid w:val="00671662"/>
    <w:rsid w:val="006716C9"/>
    <w:rsid w:val="0067189A"/>
    <w:rsid w:val="00671E7D"/>
    <w:rsid w:val="0067213F"/>
    <w:rsid w:val="00672260"/>
    <w:rsid w:val="006726E4"/>
    <w:rsid w:val="006728B9"/>
    <w:rsid w:val="00672931"/>
    <w:rsid w:val="00672A30"/>
    <w:rsid w:val="00672F87"/>
    <w:rsid w:val="006731B1"/>
    <w:rsid w:val="006734C0"/>
    <w:rsid w:val="0067395E"/>
    <w:rsid w:val="00673A6A"/>
    <w:rsid w:val="00673C2D"/>
    <w:rsid w:val="00674603"/>
    <w:rsid w:val="006746F5"/>
    <w:rsid w:val="00674702"/>
    <w:rsid w:val="006747FB"/>
    <w:rsid w:val="006748A7"/>
    <w:rsid w:val="00674993"/>
    <w:rsid w:val="00674B5D"/>
    <w:rsid w:val="00674B81"/>
    <w:rsid w:val="00674BB7"/>
    <w:rsid w:val="00674D1E"/>
    <w:rsid w:val="00674EE1"/>
    <w:rsid w:val="0067573D"/>
    <w:rsid w:val="00675A0D"/>
    <w:rsid w:val="0067623A"/>
    <w:rsid w:val="00676353"/>
    <w:rsid w:val="0067643A"/>
    <w:rsid w:val="0067646F"/>
    <w:rsid w:val="00676683"/>
    <w:rsid w:val="0067679C"/>
    <w:rsid w:val="00676B64"/>
    <w:rsid w:val="00676BEB"/>
    <w:rsid w:val="00676D3F"/>
    <w:rsid w:val="006770E5"/>
    <w:rsid w:val="006771E7"/>
    <w:rsid w:val="00677249"/>
    <w:rsid w:val="00677383"/>
    <w:rsid w:val="0067768F"/>
    <w:rsid w:val="006801EF"/>
    <w:rsid w:val="0068063D"/>
    <w:rsid w:val="006807D5"/>
    <w:rsid w:val="0068087B"/>
    <w:rsid w:val="0068099F"/>
    <w:rsid w:val="00680D79"/>
    <w:rsid w:val="00681121"/>
    <w:rsid w:val="0068189F"/>
    <w:rsid w:val="006818D3"/>
    <w:rsid w:val="00681AC8"/>
    <w:rsid w:val="00681B10"/>
    <w:rsid w:val="00681C47"/>
    <w:rsid w:val="00681E0E"/>
    <w:rsid w:val="00681E2F"/>
    <w:rsid w:val="00681E49"/>
    <w:rsid w:val="00682055"/>
    <w:rsid w:val="006823F5"/>
    <w:rsid w:val="00682497"/>
    <w:rsid w:val="00682695"/>
    <w:rsid w:val="006829BE"/>
    <w:rsid w:val="00682AB4"/>
    <w:rsid w:val="00682D0A"/>
    <w:rsid w:val="00682D15"/>
    <w:rsid w:val="00682E80"/>
    <w:rsid w:val="00682EE5"/>
    <w:rsid w:val="00682F8C"/>
    <w:rsid w:val="00682FCC"/>
    <w:rsid w:val="0068301F"/>
    <w:rsid w:val="006831BF"/>
    <w:rsid w:val="0068325B"/>
    <w:rsid w:val="00683765"/>
    <w:rsid w:val="0068387C"/>
    <w:rsid w:val="00683898"/>
    <w:rsid w:val="00683C4D"/>
    <w:rsid w:val="00683D8A"/>
    <w:rsid w:val="00683D93"/>
    <w:rsid w:val="00684089"/>
    <w:rsid w:val="0068411C"/>
    <w:rsid w:val="0068433A"/>
    <w:rsid w:val="0068451A"/>
    <w:rsid w:val="0068455F"/>
    <w:rsid w:val="00684E66"/>
    <w:rsid w:val="00685059"/>
    <w:rsid w:val="006851AF"/>
    <w:rsid w:val="0068520A"/>
    <w:rsid w:val="00685215"/>
    <w:rsid w:val="00685702"/>
    <w:rsid w:val="006857D5"/>
    <w:rsid w:val="006857E6"/>
    <w:rsid w:val="0068580F"/>
    <w:rsid w:val="00685817"/>
    <w:rsid w:val="006858A0"/>
    <w:rsid w:val="0068595B"/>
    <w:rsid w:val="00685AF6"/>
    <w:rsid w:val="00685B4D"/>
    <w:rsid w:val="00685B50"/>
    <w:rsid w:val="006862C6"/>
    <w:rsid w:val="006869C2"/>
    <w:rsid w:val="006869DD"/>
    <w:rsid w:val="00686EB1"/>
    <w:rsid w:val="0068702E"/>
    <w:rsid w:val="00687067"/>
    <w:rsid w:val="0068714C"/>
    <w:rsid w:val="006878A0"/>
    <w:rsid w:val="00687A55"/>
    <w:rsid w:val="00687CCC"/>
    <w:rsid w:val="006902FF"/>
    <w:rsid w:val="006903E2"/>
    <w:rsid w:val="00690730"/>
    <w:rsid w:val="00690FFD"/>
    <w:rsid w:val="0069121A"/>
    <w:rsid w:val="00691294"/>
    <w:rsid w:val="00691E47"/>
    <w:rsid w:val="00692247"/>
    <w:rsid w:val="0069230E"/>
    <w:rsid w:val="006924AA"/>
    <w:rsid w:val="00692960"/>
    <w:rsid w:val="00692A16"/>
    <w:rsid w:val="00692A68"/>
    <w:rsid w:val="00692CB3"/>
    <w:rsid w:val="00693123"/>
    <w:rsid w:val="00693423"/>
    <w:rsid w:val="006936A0"/>
    <w:rsid w:val="006939A7"/>
    <w:rsid w:val="00693BBF"/>
    <w:rsid w:val="00693CAD"/>
    <w:rsid w:val="00693CC5"/>
    <w:rsid w:val="00693D51"/>
    <w:rsid w:val="00694421"/>
    <w:rsid w:val="00694570"/>
    <w:rsid w:val="006946F2"/>
    <w:rsid w:val="006949FD"/>
    <w:rsid w:val="0069502D"/>
    <w:rsid w:val="006963E2"/>
    <w:rsid w:val="006964FA"/>
    <w:rsid w:val="0069657D"/>
    <w:rsid w:val="006966BD"/>
    <w:rsid w:val="00696AB9"/>
    <w:rsid w:val="00696C86"/>
    <w:rsid w:val="00696EFB"/>
    <w:rsid w:val="00697175"/>
    <w:rsid w:val="006971F2"/>
    <w:rsid w:val="00697741"/>
    <w:rsid w:val="006977E1"/>
    <w:rsid w:val="00697905"/>
    <w:rsid w:val="00697AA8"/>
    <w:rsid w:val="00697BFF"/>
    <w:rsid w:val="00697D02"/>
    <w:rsid w:val="00697EE4"/>
    <w:rsid w:val="00697F2D"/>
    <w:rsid w:val="006A01CD"/>
    <w:rsid w:val="006A01FE"/>
    <w:rsid w:val="006A03E1"/>
    <w:rsid w:val="006A0890"/>
    <w:rsid w:val="006A0BD5"/>
    <w:rsid w:val="006A0D48"/>
    <w:rsid w:val="006A0F72"/>
    <w:rsid w:val="006A1722"/>
    <w:rsid w:val="006A1728"/>
    <w:rsid w:val="006A1C72"/>
    <w:rsid w:val="006A1DA9"/>
    <w:rsid w:val="006A28CB"/>
    <w:rsid w:val="006A29AD"/>
    <w:rsid w:val="006A29D6"/>
    <w:rsid w:val="006A2C56"/>
    <w:rsid w:val="006A2CE4"/>
    <w:rsid w:val="006A3083"/>
    <w:rsid w:val="006A335A"/>
    <w:rsid w:val="006A3732"/>
    <w:rsid w:val="006A39C2"/>
    <w:rsid w:val="006A3C71"/>
    <w:rsid w:val="006A3D69"/>
    <w:rsid w:val="006A3EA2"/>
    <w:rsid w:val="006A3F55"/>
    <w:rsid w:val="006A42BB"/>
    <w:rsid w:val="006A42DB"/>
    <w:rsid w:val="006A438B"/>
    <w:rsid w:val="006A457F"/>
    <w:rsid w:val="006A459D"/>
    <w:rsid w:val="006A45EA"/>
    <w:rsid w:val="006A4723"/>
    <w:rsid w:val="006A47A0"/>
    <w:rsid w:val="006A4A11"/>
    <w:rsid w:val="006A4B70"/>
    <w:rsid w:val="006A5214"/>
    <w:rsid w:val="006A52A8"/>
    <w:rsid w:val="006A57F0"/>
    <w:rsid w:val="006A5A17"/>
    <w:rsid w:val="006A5A48"/>
    <w:rsid w:val="006A5B5B"/>
    <w:rsid w:val="006A5C28"/>
    <w:rsid w:val="006A5CA0"/>
    <w:rsid w:val="006A5D16"/>
    <w:rsid w:val="006A5F50"/>
    <w:rsid w:val="006A6044"/>
    <w:rsid w:val="006A607D"/>
    <w:rsid w:val="006A60E1"/>
    <w:rsid w:val="006A612F"/>
    <w:rsid w:val="006A6394"/>
    <w:rsid w:val="006A6509"/>
    <w:rsid w:val="006A6772"/>
    <w:rsid w:val="006A6840"/>
    <w:rsid w:val="006A6AC8"/>
    <w:rsid w:val="006A6D43"/>
    <w:rsid w:val="006A6F26"/>
    <w:rsid w:val="006A7106"/>
    <w:rsid w:val="006A715A"/>
    <w:rsid w:val="006A73E9"/>
    <w:rsid w:val="006A760A"/>
    <w:rsid w:val="006A77D2"/>
    <w:rsid w:val="006A7D5B"/>
    <w:rsid w:val="006A7F28"/>
    <w:rsid w:val="006B00C9"/>
    <w:rsid w:val="006B00DD"/>
    <w:rsid w:val="006B078D"/>
    <w:rsid w:val="006B08DC"/>
    <w:rsid w:val="006B08DE"/>
    <w:rsid w:val="006B0AFA"/>
    <w:rsid w:val="006B0BFD"/>
    <w:rsid w:val="006B142F"/>
    <w:rsid w:val="006B193C"/>
    <w:rsid w:val="006B1A80"/>
    <w:rsid w:val="006B1D88"/>
    <w:rsid w:val="006B1D8E"/>
    <w:rsid w:val="006B1E06"/>
    <w:rsid w:val="006B231D"/>
    <w:rsid w:val="006B2334"/>
    <w:rsid w:val="006B2514"/>
    <w:rsid w:val="006B2847"/>
    <w:rsid w:val="006B2969"/>
    <w:rsid w:val="006B2DBF"/>
    <w:rsid w:val="006B2ECA"/>
    <w:rsid w:val="006B3245"/>
    <w:rsid w:val="006B334C"/>
    <w:rsid w:val="006B3612"/>
    <w:rsid w:val="006B3832"/>
    <w:rsid w:val="006B3941"/>
    <w:rsid w:val="006B3F7B"/>
    <w:rsid w:val="006B4046"/>
    <w:rsid w:val="006B412B"/>
    <w:rsid w:val="006B41A4"/>
    <w:rsid w:val="006B4298"/>
    <w:rsid w:val="006B4493"/>
    <w:rsid w:val="006B4C2E"/>
    <w:rsid w:val="006B4D04"/>
    <w:rsid w:val="006B4F9B"/>
    <w:rsid w:val="006B5100"/>
    <w:rsid w:val="006B51C1"/>
    <w:rsid w:val="006B522F"/>
    <w:rsid w:val="006B527A"/>
    <w:rsid w:val="006B54BE"/>
    <w:rsid w:val="006B55B5"/>
    <w:rsid w:val="006B584A"/>
    <w:rsid w:val="006B589F"/>
    <w:rsid w:val="006B5B6B"/>
    <w:rsid w:val="006B5F84"/>
    <w:rsid w:val="006B5FE7"/>
    <w:rsid w:val="006B6127"/>
    <w:rsid w:val="006B6153"/>
    <w:rsid w:val="006B630E"/>
    <w:rsid w:val="006B6666"/>
    <w:rsid w:val="006B67C3"/>
    <w:rsid w:val="006B67D5"/>
    <w:rsid w:val="006B692C"/>
    <w:rsid w:val="006B69F6"/>
    <w:rsid w:val="006B69FB"/>
    <w:rsid w:val="006B7585"/>
    <w:rsid w:val="006B75A0"/>
    <w:rsid w:val="006B75E7"/>
    <w:rsid w:val="006B7906"/>
    <w:rsid w:val="006B7BF6"/>
    <w:rsid w:val="006C033D"/>
    <w:rsid w:val="006C03F5"/>
    <w:rsid w:val="006C06C5"/>
    <w:rsid w:val="006C06D2"/>
    <w:rsid w:val="006C089A"/>
    <w:rsid w:val="006C0921"/>
    <w:rsid w:val="006C0AA0"/>
    <w:rsid w:val="006C0B83"/>
    <w:rsid w:val="006C0E75"/>
    <w:rsid w:val="006C1224"/>
    <w:rsid w:val="006C13B3"/>
    <w:rsid w:val="006C166C"/>
    <w:rsid w:val="006C16AF"/>
    <w:rsid w:val="006C18FD"/>
    <w:rsid w:val="006C19F9"/>
    <w:rsid w:val="006C1B9E"/>
    <w:rsid w:val="006C1F50"/>
    <w:rsid w:val="006C1FC8"/>
    <w:rsid w:val="006C2101"/>
    <w:rsid w:val="006C2127"/>
    <w:rsid w:val="006C2195"/>
    <w:rsid w:val="006C21CE"/>
    <w:rsid w:val="006C2492"/>
    <w:rsid w:val="006C2623"/>
    <w:rsid w:val="006C29ED"/>
    <w:rsid w:val="006C2A7D"/>
    <w:rsid w:val="006C2AD2"/>
    <w:rsid w:val="006C2F4E"/>
    <w:rsid w:val="006C3258"/>
    <w:rsid w:val="006C337C"/>
    <w:rsid w:val="006C3646"/>
    <w:rsid w:val="006C368F"/>
    <w:rsid w:val="006C3772"/>
    <w:rsid w:val="006C3865"/>
    <w:rsid w:val="006C386F"/>
    <w:rsid w:val="006C391B"/>
    <w:rsid w:val="006C3CCD"/>
    <w:rsid w:val="006C4829"/>
    <w:rsid w:val="006C4C1E"/>
    <w:rsid w:val="006C4CC7"/>
    <w:rsid w:val="006C5010"/>
    <w:rsid w:val="006C5045"/>
    <w:rsid w:val="006C5442"/>
    <w:rsid w:val="006C5558"/>
    <w:rsid w:val="006C5594"/>
    <w:rsid w:val="006C56AC"/>
    <w:rsid w:val="006C59EC"/>
    <w:rsid w:val="006C5A06"/>
    <w:rsid w:val="006C5E7E"/>
    <w:rsid w:val="006C611E"/>
    <w:rsid w:val="006C641D"/>
    <w:rsid w:val="006C69D3"/>
    <w:rsid w:val="006C6AF8"/>
    <w:rsid w:val="006C6BBA"/>
    <w:rsid w:val="006C6C50"/>
    <w:rsid w:val="006C73E8"/>
    <w:rsid w:val="006C7421"/>
    <w:rsid w:val="006C7583"/>
    <w:rsid w:val="006C770C"/>
    <w:rsid w:val="006C79F3"/>
    <w:rsid w:val="006C7BAE"/>
    <w:rsid w:val="006C7F65"/>
    <w:rsid w:val="006D0027"/>
    <w:rsid w:val="006D0056"/>
    <w:rsid w:val="006D010E"/>
    <w:rsid w:val="006D04EC"/>
    <w:rsid w:val="006D05AE"/>
    <w:rsid w:val="006D08BB"/>
    <w:rsid w:val="006D0C67"/>
    <w:rsid w:val="006D0FB3"/>
    <w:rsid w:val="006D1283"/>
    <w:rsid w:val="006D13A3"/>
    <w:rsid w:val="006D13AE"/>
    <w:rsid w:val="006D1426"/>
    <w:rsid w:val="006D143E"/>
    <w:rsid w:val="006D1B05"/>
    <w:rsid w:val="006D1C78"/>
    <w:rsid w:val="006D1E84"/>
    <w:rsid w:val="006D1F0E"/>
    <w:rsid w:val="006D1F4A"/>
    <w:rsid w:val="006D1F62"/>
    <w:rsid w:val="006D1FD6"/>
    <w:rsid w:val="006D21F1"/>
    <w:rsid w:val="006D2273"/>
    <w:rsid w:val="006D26AC"/>
    <w:rsid w:val="006D2A8F"/>
    <w:rsid w:val="006D2BCE"/>
    <w:rsid w:val="006D2C1D"/>
    <w:rsid w:val="006D2CB2"/>
    <w:rsid w:val="006D2FB1"/>
    <w:rsid w:val="006D30EC"/>
    <w:rsid w:val="006D3524"/>
    <w:rsid w:val="006D3568"/>
    <w:rsid w:val="006D3578"/>
    <w:rsid w:val="006D37DB"/>
    <w:rsid w:val="006D38F8"/>
    <w:rsid w:val="006D3A8F"/>
    <w:rsid w:val="006D3AC2"/>
    <w:rsid w:val="006D3C35"/>
    <w:rsid w:val="006D3CDA"/>
    <w:rsid w:val="006D3EAE"/>
    <w:rsid w:val="006D41CC"/>
    <w:rsid w:val="006D42C4"/>
    <w:rsid w:val="006D45AD"/>
    <w:rsid w:val="006D4615"/>
    <w:rsid w:val="006D461B"/>
    <w:rsid w:val="006D4888"/>
    <w:rsid w:val="006D4AF3"/>
    <w:rsid w:val="006D4BCB"/>
    <w:rsid w:val="006D4F98"/>
    <w:rsid w:val="006D4FFE"/>
    <w:rsid w:val="006D577F"/>
    <w:rsid w:val="006D5B12"/>
    <w:rsid w:val="006D5F9B"/>
    <w:rsid w:val="006D5FE1"/>
    <w:rsid w:val="006D61FE"/>
    <w:rsid w:val="006D6449"/>
    <w:rsid w:val="006D6472"/>
    <w:rsid w:val="006D6677"/>
    <w:rsid w:val="006D6ACF"/>
    <w:rsid w:val="006D6CCA"/>
    <w:rsid w:val="006D70AB"/>
    <w:rsid w:val="006E00ED"/>
    <w:rsid w:val="006E0220"/>
    <w:rsid w:val="006E0331"/>
    <w:rsid w:val="006E0340"/>
    <w:rsid w:val="006E04DC"/>
    <w:rsid w:val="006E09D7"/>
    <w:rsid w:val="006E0C01"/>
    <w:rsid w:val="006E0C98"/>
    <w:rsid w:val="006E0FA1"/>
    <w:rsid w:val="006E0FBB"/>
    <w:rsid w:val="006E1564"/>
    <w:rsid w:val="006E168E"/>
    <w:rsid w:val="006E17E4"/>
    <w:rsid w:val="006E18D5"/>
    <w:rsid w:val="006E19A7"/>
    <w:rsid w:val="006E1B50"/>
    <w:rsid w:val="006E20B2"/>
    <w:rsid w:val="006E2254"/>
    <w:rsid w:val="006E23BE"/>
    <w:rsid w:val="006E24B3"/>
    <w:rsid w:val="006E2766"/>
    <w:rsid w:val="006E27F6"/>
    <w:rsid w:val="006E28EF"/>
    <w:rsid w:val="006E2A34"/>
    <w:rsid w:val="006E2BB7"/>
    <w:rsid w:val="006E2DA6"/>
    <w:rsid w:val="006E2E23"/>
    <w:rsid w:val="006E2E46"/>
    <w:rsid w:val="006E307E"/>
    <w:rsid w:val="006E33FE"/>
    <w:rsid w:val="006E37F7"/>
    <w:rsid w:val="006E3A6F"/>
    <w:rsid w:val="006E3B22"/>
    <w:rsid w:val="006E3DE2"/>
    <w:rsid w:val="006E402E"/>
    <w:rsid w:val="006E41A7"/>
    <w:rsid w:val="006E41B5"/>
    <w:rsid w:val="006E4214"/>
    <w:rsid w:val="006E4393"/>
    <w:rsid w:val="006E46E2"/>
    <w:rsid w:val="006E48D9"/>
    <w:rsid w:val="006E4940"/>
    <w:rsid w:val="006E4966"/>
    <w:rsid w:val="006E49AD"/>
    <w:rsid w:val="006E4B68"/>
    <w:rsid w:val="006E50AB"/>
    <w:rsid w:val="006E5249"/>
    <w:rsid w:val="006E552D"/>
    <w:rsid w:val="006E5667"/>
    <w:rsid w:val="006E56B5"/>
    <w:rsid w:val="006E588E"/>
    <w:rsid w:val="006E598C"/>
    <w:rsid w:val="006E5D6D"/>
    <w:rsid w:val="006E5DC9"/>
    <w:rsid w:val="006E5E67"/>
    <w:rsid w:val="006E5F09"/>
    <w:rsid w:val="006E5FDB"/>
    <w:rsid w:val="006E6427"/>
    <w:rsid w:val="006E6A3C"/>
    <w:rsid w:val="006E6BC2"/>
    <w:rsid w:val="006E6C7A"/>
    <w:rsid w:val="006E6CE7"/>
    <w:rsid w:val="006E71FB"/>
    <w:rsid w:val="006E781B"/>
    <w:rsid w:val="006E7ABE"/>
    <w:rsid w:val="006E7C78"/>
    <w:rsid w:val="006E7E87"/>
    <w:rsid w:val="006E7F75"/>
    <w:rsid w:val="006F01B7"/>
    <w:rsid w:val="006F099A"/>
    <w:rsid w:val="006F09B1"/>
    <w:rsid w:val="006F0F71"/>
    <w:rsid w:val="006F154C"/>
    <w:rsid w:val="006F15D0"/>
    <w:rsid w:val="006F18CF"/>
    <w:rsid w:val="006F1B0C"/>
    <w:rsid w:val="006F1C16"/>
    <w:rsid w:val="006F1CA1"/>
    <w:rsid w:val="006F1CC3"/>
    <w:rsid w:val="006F1EFB"/>
    <w:rsid w:val="006F203E"/>
    <w:rsid w:val="006F23B3"/>
    <w:rsid w:val="006F2432"/>
    <w:rsid w:val="006F26F7"/>
    <w:rsid w:val="006F2861"/>
    <w:rsid w:val="006F2BB8"/>
    <w:rsid w:val="006F2C42"/>
    <w:rsid w:val="006F2DD1"/>
    <w:rsid w:val="006F2E72"/>
    <w:rsid w:val="006F30EE"/>
    <w:rsid w:val="006F32E0"/>
    <w:rsid w:val="006F38C3"/>
    <w:rsid w:val="006F38EF"/>
    <w:rsid w:val="006F3C14"/>
    <w:rsid w:val="006F3DF6"/>
    <w:rsid w:val="006F412B"/>
    <w:rsid w:val="006F4216"/>
    <w:rsid w:val="006F432D"/>
    <w:rsid w:val="006F434C"/>
    <w:rsid w:val="006F4525"/>
    <w:rsid w:val="006F4B3F"/>
    <w:rsid w:val="006F4D37"/>
    <w:rsid w:val="006F4DEF"/>
    <w:rsid w:val="006F4ED4"/>
    <w:rsid w:val="006F504E"/>
    <w:rsid w:val="006F555B"/>
    <w:rsid w:val="006F55BE"/>
    <w:rsid w:val="006F57AF"/>
    <w:rsid w:val="006F58D1"/>
    <w:rsid w:val="006F5E03"/>
    <w:rsid w:val="006F6012"/>
    <w:rsid w:val="006F649D"/>
    <w:rsid w:val="006F658F"/>
    <w:rsid w:val="006F6772"/>
    <w:rsid w:val="006F6BEA"/>
    <w:rsid w:val="006F6F01"/>
    <w:rsid w:val="006F702E"/>
    <w:rsid w:val="006F7105"/>
    <w:rsid w:val="006F7209"/>
    <w:rsid w:val="006F73A7"/>
    <w:rsid w:val="006F73DE"/>
    <w:rsid w:val="006F757B"/>
    <w:rsid w:val="006F7614"/>
    <w:rsid w:val="006F7639"/>
    <w:rsid w:val="006F78E1"/>
    <w:rsid w:val="006F794E"/>
    <w:rsid w:val="006F7CD7"/>
    <w:rsid w:val="006F7EDF"/>
    <w:rsid w:val="007000D3"/>
    <w:rsid w:val="00700129"/>
    <w:rsid w:val="0070017A"/>
    <w:rsid w:val="007002FC"/>
    <w:rsid w:val="00700451"/>
    <w:rsid w:val="00700717"/>
    <w:rsid w:val="00700C90"/>
    <w:rsid w:val="00700DC1"/>
    <w:rsid w:val="00700F78"/>
    <w:rsid w:val="007010C8"/>
    <w:rsid w:val="00701227"/>
    <w:rsid w:val="007012EC"/>
    <w:rsid w:val="00701444"/>
    <w:rsid w:val="007015A6"/>
    <w:rsid w:val="00701D2C"/>
    <w:rsid w:val="00701E9F"/>
    <w:rsid w:val="00701EC2"/>
    <w:rsid w:val="007020E4"/>
    <w:rsid w:val="00702112"/>
    <w:rsid w:val="007026CC"/>
    <w:rsid w:val="00702912"/>
    <w:rsid w:val="00702B9D"/>
    <w:rsid w:val="00702CEE"/>
    <w:rsid w:val="00702D87"/>
    <w:rsid w:val="00702F0E"/>
    <w:rsid w:val="00702FEC"/>
    <w:rsid w:val="00703142"/>
    <w:rsid w:val="00703336"/>
    <w:rsid w:val="00703388"/>
    <w:rsid w:val="007036E4"/>
    <w:rsid w:val="00703700"/>
    <w:rsid w:val="0070382F"/>
    <w:rsid w:val="00703882"/>
    <w:rsid w:val="007038F5"/>
    <w:rsid w:val="00703E0A"/>
    <w:rsid w:val="00703E9F"/>
    <w:rsid w:val="00703F68"/>
    <w:rsid w:val="0070416D"/>
    <w:rsid w:val="007041B5"/>
    <w:rsid w:val="00704208"/>
    <w:rsid w:val="00704219"/>
    <w:rsid w:val="0070444E"/>
    <w:rsid w:val="007045B7"/>
    <w:rsid w:val="00704992"/>
    <w:rsid w:val="007049AF"/>
    <w:rsid w:val="00704BA0"/>
    <w:rsid w:val="00704BD0"/>
    <w:rsid w:val="00704D31"/>
    <w:rsid w:val="007050DA"/>
    <w:rsid w:val="007053D8"/>
    <w:rsid w:val="00705769"/>
    <w:rsid w:val="00705CE1"/>
    <w:rsid w:val="0070629D"/>
    <w:rsid w:val="0070680D"/>
    <w:rsid w:val="00706A1D"/>
    <w:rsid w:val="00706AFA"/>
    <w:rsid w:val="00706EFB"/>
    <w:rsid w:val="00707217"/>
    <w:rsid w:val="007075B9"/>
    <w:rsid w:val="00707916"/>
    <w:rsid w:val="00707F4A"/>
    <w:rsid w:val="007100CC"/>
    <w:rsid w:val="007101D4"/>
    <w:rsid w:val="00710259"/>
    <w:rsid w:val="007104BF"/>
    <w:rsid w:val="007106BB"/>
    <w:rsid w:val="007107E4"/>
    <w:rsid w:val="0071095F"/>
    <w:rsid w:val="00710C56"/>
    <w:rsid w:val="00710E45"/>
    <w:rsid w:val="00710EE0"/>
    <w:rsid w:val="00710EE7"/>
    <w:rsid w:val="0071113D"/>
    <w:rsid w:val="007111A3"/>
    <w:rsid w:val="007111A9"/>
    <w:rsid w:val="00711841"/>
    <w:rsid w:val="007119BC"/>
    <w:rsid w:val="00711B54"/>
    <w:rsid w:val="00711D03"/>
    <w:rsid w:val="00711FC0"/>
    <w:rsid w:val="00712730"/>
    <w:rsid w:val="0071292B"/>
    <w:rsid w:val="00712A22"/>
    <w:rsid w:val="00712B68"/>
    <w:rsid w:val="00712EA5"/>
    <w:rsid w:val="0071301F"/>
    <w:rsid w:val="00713144"/>
    <w:rsid w:val="0071329F"/>
    <w:rsid w:val="0071330C"/>
    <w:rsid w:val="00713324"/>
    <w:rsid w:val="0071360A"/>
    <w:rsid w:val="00713611"/>
    <w:rsid w:val="0071367A"/>
    <w:rsid w:val="007136B6"/>
    <w:rsid w:val="00713753"/>
    <w:rsid w:val="00713C02"/>
    <w:rsid w:val="00713E3B"/>
    <w:rsid w:val="00713F18"/>
    <w:rsid w:val="0071410D"/>
    <w:rsid w:val="00714133"/>
    <w:rsid w:val="00714592"/>
    <w:rsid w:val="007149B1"/>
    <w:rsid w:val="00714AE0"/>
    <w:rsid w:val="00714C49"/>
    <w:rsid w:val="00714E7F"/>
    <w:rsid w:val="00714FA6"/>
    <w:rsid w:val="0071511E"/>
    <w:rsid w:val="00715338"/>
    <w:rsid w:val="007154CA"/>
    <w:rsid w:val="0071559A"/>
    <w:rsid w:val="007155C8"/>
    <w:rsid w:val="00715995"/>
    <w:rsid w:val="007159FE"/>
    <w:rsid w:val="00715B18"/>
    <w:rsid w:val="00715EC7"/>
    <w:rsid w:val="00716046"/>
    <w:rsid w:val="0071618A"/>
    <w:rsid w:val="00716663"/>
    <w:rsid w:val="0071677C"/>
    <w:rsid w:val="007168E2"/>
    <w:rsid w:val="00716C60"/>
    <w:rsid w:val="00716CE5"/>
    <w:rsid w:val="007172AE"/>
    <w:rsid w:val="00717DBF"/>
    <w:rsid w:val="007200CC"/>
    <w:rsid w:val="00720211"/>
    <w:rsid w:val="0072022D"/>
    <w:rsid w:val="007204FF"/>
    <w:rsid w:val="00720913"/>
    <w:rsid w:val="00720AE3"/>
    <w:rsid w:val="00720D70"/>
    <w:rsid w:val="00721182"/>
    <w:rsid w:val="00721238"/>
    <w:rsid w:val="007215B4"/>
    <w:rsid w:val="00721D58"/>
    <w:rsid w:val="007220FF"/>
    <w:rsid w:val="00722339"/>
    <w:rsid w:val="007228E0"/>
    <w:rsid w:val="00722BDB"/>
    <w:rsid w:val="00722FE4"/>
    <w:rsid w:val="0072303F"/>
    <w:rsid w:val="00723395"/>
    <w:rsid w:val="00723397"/>
    <w:rsid w:val="00723576"/>
    <w:rsid w:val="00723868"/>
    <w:rsid w:val="00723B90"/>
    <w:rsid w:val="00723BBC"/>
    <w:rsid w:val="00723C20"/>
    <w:rsid w:val="00723D30"/>
    <w:rsid w:val="00723DF7"/>
    <w:rsid w:val="00724053"/>
    <w:rsid w:val="0072452A"/>
    <w:rsid w:val="0072461F"/>
    <w:rsid w:val="00724802"/>
    <w:rsid w:val="00724873"/>
    <w:rsid w:val="00724E3D"/>
    <w:rsid w:val="007257AC"/>
    <w:rsid w:val="007257D4"/>
    <w:rsid w:val="00725A8B"/>
    <w:rsid w:val="00725B6F"/>
    <w:rsid w:val="00725B95"/>
    <w:rsid w:val="00725BFD"/>
    <w:rsid w:val="00725CD1"/>
    <w:rsid w:val="0072620A"/>
    <w:rsid w:val="0072623B"/>
    <w:rsid w:val="0072655C"/>
    <w:rsid w:val="007267AE"/>
    <w:rsid w:val="007268AD"/>
    <w:rsid w:val="00726B3C"/>
    <w:rsid w:val="00726B70"/>
    <w:rsid w:val="00726EC6"/>
    <w:rsid w:val="00726FCC"/>
    <w:rsid w:val="00726FF3"/>
    <w:rsid w:val="007270D5"/>
    <w:rsid w:val="00727CC1"/>
    <w:rsid w:val="00727F69"/>
    <w:rsid w:val="007305F8"/>
    <w:rsid w:val="007309BA"/>
    <w:rsid w:val="00730A0B"/>
    <w:rsid w:val="00730A53"/>
    <w:rsid w:val="00730E7C"/>
    <w:rsid w:val="0073126B"/>
    <w:rsid w:val="007313DA"/>
    <w:rsid w:val="00731A41"/>
    <w:rsid w:val="00731A5C"/>
    <w:rsid w:val="00731B61"/>
    <w:rsid w:val="00731F35"/>
    <w:rsid w:val="007320B4"/>
    <w:rsid w:val="007320C0"/>
    <w:rsid w:val="007322B9"/>
    <w:rsid w:val="00732417"/>
    <w:rsid w:val="00732491"/>
    <w:rsid w:val="007324F4"/>
    <w:rsid w:val="00732828"/>
    <w:rsid w:val="00732AA5"/>
    <w:rsid w:val="00732E07"/>
    <w:rsid w:val="00732EF3"/>
    <w:rsid w:val="007331E2"/>
    <w:rsid w:val="00733479"/>
    <w:rsid w:val="007338CD"/>
    <w:rsid w:val="00733A1B"/>
    <w:rsid w:val="00733AEA"/>
    <w:rsid w:val="00733C6A"/>
    <w:rsid w:val="007340D7"/>
    <w:rsid w:val="00734338"/>
    <w:rsid w:val="00734393"/>
    <w:rsid w:val="00734592"/>
    <w:rsid w:val="0073480B"/>
    <w:rsid w:val="007349E9"/>
    <w:rsid w:val="00734C4A"/>
    <w:rsid w:val="0073559F"/>
    <w:rsid w:val="007355C5"/>
    <w:rsid w:val="007357E5"/>
    <w:rsid w:val="00735899"/>
    <w:rsid w:val="00735944"/>
    <w:rsid w:val="007359CD"/>
    <w:rsid w:val="00735A54"/>
    <w:rsid w:val="00735AA3"/>
    <w:rsid w:val="00735D69"/>
    <w:rsid w:val="00735FDB"/>
    <w:rsid w:val="00736069"/>
    <w:rsid w:val="00736A61"/>
    <w:rsid w:val="00736F39"/>
    <w:rsid w:val="00737312"/>
    <w:rsid w:val="007376CB"/>
    <w:rsid w:val="007376D4"/>
    <w:rsid w:val="00737B2C"/>
    <w:rsid w:val="00737FE3"/>
    <w:rsid w:val="00740AE4"/>
    <w:rsid w:val="00741019"/>
    <w:rsid w:val="0074105F"/>
    <w:rsid w:val="007410D2"/>
    <w:rsid w:val="0074113A"/>
    <w:rsid w:val="007411C5"/>
    <w:rsid w:val="00741204"/>
    <w:rsid w:val="0074129C"/>
    <w:rsid w:val="00741653"/>
    <w:rsid w:val="00741C20"/>
    <w:rsid w:val="00741D24"/>
    <w:rsid w:val="00741E24"/>
    <w:rsid w:val="00741E60"/>
    <w:rsid w:val="00741E9C"/>
    <w:rsid w:val="00741E9E"/>
    <w:rsid w:val="00741EDF"/>
    <w:rsid w:val="007420AA"/>
    <w:rsid w:val="007423A2"/>
    <w:rsid w:val="00742413"/>
    <w:rsid w:val="0074251D"/>
    <w:rsid w:val="00742661"/>
    <w:rsid w:val="00742706"/>
    <w:rsid w:val="00742825"/>
    <w:rsid w:val="00742A9A"/>
    <w:rsid w:val="00742F02"/>
    <w:rsid w:val="0074300B"/>
    <w:rsid w:val="007433E1"/>
    <w:rsid w:val="00743660"/>
    <w:rsid w:val="00743833"/>
    <w:rsid w:val="00743935"/>
    <w:rsid w:val="0074394D"/>
    <w:rsid w:val="00743C76"/>
    <w:rsid w:val="00743D91"/>
    <w:rsid w:val="00743F21"/>
    <w:rsid w:val="00744110"/>
    <w:rsid w:val="0074439E"/>
    <w:rsid w:val="007444E9"/>
    <w:rsid w:val="007450B0"/>
    <w:rsid w:val="00745595"/>
    <w:rsid w:val="007456E2"/>
    <w:rsid w:val="00745841"/>
    <w:rsid w:val="007460D6"/>
    <w:rsid w:val="007461F6"/>
    <w:rsid w:val="00746609"/>
    <w:rsid w:val="0074670F"/>
    <w:rsid w:val="00746A31"/>
    <w:rsid w:val="00746AA5"/>
    <w:rsid w:val="00746B14"/>
    <w:rsid w:val="00746CFB"/>
    <w:rsid w:val="00746D26"/>
    <w:rsid w:val="00746D98"/>
    <w:rsid w:val="00746FB2"/>
    <w:rsid w:val="0074747C"/>
    <w:rsid w:val="00747723"/>
    <w:rsid w:val="00747845"/>
    <w:rsid w:val="00747EA7"/>
    <w:rsid w:val="0075008A"/>
    <w:rsid w:val="007502D3"/>
    <w:rsid w:val="00750744"/>
    <w:rsid w:val="007507A0"/>
    <w:rsid w:val="00750DCA"/>
    <w:rsid w:val="007511F8"/>
    <w:rsid w:val="00751252"/>
    <w:rsid w:val="007517B8"/>
    <w:rsid w:val="007517F5"/>
    <w:rsid w:val="00751A62"/>
    <w:rsid w:val="00751A94"/>
    <w:rsid w:val="00751B21"/>
    <w:rsid w:val="00751BC7"/>
    <w:rsid w:val="00751D3E"/>
    <w:rsid w:val="00752095"/>
    <w:rsid w:val="00752130"/>
    <w:rsid w:val="007524A6"/>
    <w:rsid w:val="00752555"/>
    <w:rsid w:val="00752676"/>
    <w:rsid w:val="007527D3"/>
    <w:rsid w:val="00752812"/>
    <w:rsid w:val="0075284D"/>
    <w:rsid w:val="007528F4"/>
    <w:rsid w:val="007529B4"/>
    <w:rsid w:val="00752A55"/>
    <w:rsid w:val="007531BB"/>
    <w:rsid w:val="007531F8"/>
    <w:rsid w:val="007532DA"/>
    <w:rsid w:val="007534E6"/>
    <w:rsid w:val="00753570"/>
    <w:rsid w:val="007538B1"/>
    <w:rsid w:val="00753B36"/>
    <w:rsid w:val="0075418A"/>
    <w:rsid w:val="007543AC"/>
    <w:rsid w:val="00754439"/>
    <w:rsid w:val="007546F1"/>
    <w:rsid w:val="00754BD1"/>
    <w:rsid w:val="007551CC"/>
    <w:rsid w:val="0075525B"/>
    <w:rsid w:val="00755405"/>
    <w:rsid w:val="007556B5"/>
    <w:rsid w:val="007556DE"/>
    <w:rsid w:val="0075599F"/>
    <w:rsid w:val="00755C74"/>
    <w:rsid w:val="00755F42"/>
    <w:rsid w:val="00756036"/>
    <w:rsid w:val="00756300"/>
    <w:rsid w:val="00756385"/>
    <w:rsid w:val="0075674D"/>
    <w:rsid w:val="00756AAC"/>
    <w:rsid w:val="00756C65"/>
    <w:rsid w:val="00756FBB"/>
    <w:rsid w:val="007574F4"/>
    <w:rsid w:val="00757511"/>
    <w:rsid w:val="00757664"/>
    <w:rsid w:val="007576E3"/>
    <w:rsid w:val="0075777E"/>
    <w:rsid w:val="00757878"/>
    <w:rsid w:val="00757913"/>
    <w:rsid w:val="00757C62"/>
    <w:rsid w:val="00757F35"/>
    <w:rsid w:val="00757F74"/>
    <w:rsid w:val="007600A0"/>
    <w:rsid w:val="007600E3"/>
    <w:rsid w:val="0076023B"/>
    <w:rsid w:val="00760720"/>
    <w:rsid w:val="0076086E"/>
    <w:rsid w:val="00760892"/>
    <w:rsid w:val="007608E1"/>
    <w:rsid w:val="007609F9"/>
    <w:rsid w:val="007610DE"/>
    <w:rsid w:val="00761102"/>
    <w:rsid w:val="00761158"/>
    <w:rsid w:val="007611E6"/>
    <w:rsid w:val="007613C0"/>
    <w:rsid w:val="007614B5"/>
    <w:rsid w:val="00761660"/>
    <w:rsid w:val="007616D9"/>
    <w:rsid w:val="007617D5"/>
    <w:rsid w:val="0076197A"/>
    <w:rsid w:val="007619B8"/>
    <w:rsid w:val="00761A54"/>
    <w:rsid w:val="00761C4F"/>
    <w:rsid w:val="00762088"/>
    <w:rsid w:val="007623A9"/>
    <w:rsid w:val="007623E2"/>
    <w:rsid w:val="00762761"/>
    <w:rsid w:val="00762966"/>
    <w:rsid w:val="00763103"/>
    <w:rsid w:val="0076334B"/>
    <w:rsid w:val="007635B0"/>
    <w:rsid w:val="00764019"/>
    <w:rsid w:val="007641F7"/>
    <w:rsid w:val="007642D1"/>
    <w:rsid w:val="0076430C"/>
    <w:rsid w:val="00764597"/>
    <w:rsid w:val="007646E7"/>
    <w:rsid w:val="007650DE"/>
    <w:rsid w:val="00765376"/>
    <w:rsid w:val="007655EC"/>
    <w:rsid w:val="007656EB"/>
    <w:rsid w:val="007657A8"/>
    <w:rsid w:val="00765909"/>
    <w:rsid w:val="0076599D"/>
    <w:rsid w:val="00765AEA"/>
    <w:rsid w:val="00765BBB"/>
    <w:rsid w:val="00765F40"/>
    <w:rsid w:val="007664A2"/>
    <w:rsid w:val="007665F0"/>
    <w:rsid w:val="00766661"/>
    <w:rsid w:val="00766675"/>
    <w:rsid w:val="00766813"/>
    <w:rsid w:val="0076692C"/>
    <w:rsid w:val="00766A35"/>
    <w:rsid w:val="00766B56"/>
    <w:rsid w:val="00766BB9"/>
    <w:rsid w:val="00766C45"/>
    <w:rsid w:val="00766D57"/>
    <w:rsid w:val="00766D83"/>
    <w:rsid w:val="00766DCA"/>
    <w:rsid w:val="0076702C"/>
    <w:rsid w:val="00767137"/>
    <w:rsid w:val="0076775A"/>
    <w:rsid w:val="00767FD5"/>
    <w:rsid w:val="007701AA"/>
    <w:rsid w:val="00770285"/>
    <w:rsid w:val="00770478"/>
    <w:rsid w:val="0077067A"/>
    <w:rsid w:val="00770834"/>
    <w:rsid w:val="00770DAE"/>
    <w:rsid w:val="00770DAF"/>
    <w:rsid w:val="00770E66"/>
    <w:rsid w:val="00771A0E"/>
    <w:rsid w:val="00771AE5"/>
    <w:rsid w:val="00771B95"/>
    <w:rsid w:val="00771D13"/>
    <w:rsid w:val="00771F56"/>
    <w:rsid w:val="00772067"/>
    <w:rsid w:val="00772698"/>
    <w:rsid w:val="00772836"/>
    <w:rsid w:val="00772B8E"/>
    <w:rsid w:val="00772DC2"/>
    <w:rsid w:val="00772E23"/>
    <w:rsid w:val="007730B0"/>
    <w:rsid w:val="007730C7"/>
    <w:rsid w:val="00773200"/>
    <w:rsid w:val="00773358"/>
    <w:rsid w:val="0077341B"/>
    <w:rsid w:val="007734A3"/>
    <w:rsid w:val="00773714"/>
    <w:rsid w:val="007738E2"/>
    <w:rsid w:val="00773A49"/>
    <w:rsid w:val="00773C5A"/>
    <w:rsid w:val="00773C9E"/>
    <w:rsid w:val="00773FA0"/>
    <w:rsid w:val="007740A7"/>
    <w:rsid w:val="0077428D"/>
    <w:rsid w:val="00774326"/>
    <w:rsid w:val="00774863"/>
    <w:rsid w:val="0077488E"/>
    <w:rsid w:val="007748FA"/>
    <w:rsid w:val="00774C45"/>
    <w:rsid w:val="00774D30"/>
    <w:rsid w:val="00774EED"/>
    <w:rsid w:val="0077502B"/>
    <w:rsid w:val="00775162"/>
    <w:rsid w:val="0077579F"/>
    <w:rsid w:val="007757F0"/>
    <w:rsid w:val="0077582C"/>
    <w:rsid w:val="00775DCB"/>
    <w:rsid w:val="00775E3D"/>
    <w:rsid w:val="00776108"/>
    <w:rsid w:val="0077610D"/>
    <w:rsid w:val="00776549"/>
    <w:rsid w:val="00776B3E"/>
    <w:rsid w:val="00776BBD"/>
    <w:rsid w:val="00776E42"/>
    <w:rsid w:val="00776FE6"/>
    <w:rsid w:val="0077706F"/>
    <w:rsid w:val="007771AE"/>
    <w:rsid w:val="007775F7"/>
    <w:rsid w:val="0077760F"/>
    <w:rsid w:val="007776B7"/>
    <w:rsid w:val="007777E8"/>
    <w:rsid w:val="0077795E"/>
    <w:rsid w:val="00777974"/>
    <w:rsid w:val="00777987"/>
    <w:rsid w:val="007779FE"/>
    <w:rsid w:val="00777C40"/>
    <w:rsid w:val="00777CE1"/>
    <w:rsid w:val="00777F30"/>
    <w:rsid w:val="00780274"/>
    <w:rsid w:val="0078035E"/>
    <w:rsid w:val="00780379"/>
    <w:rsid w:val="007803B0"/>
    <w:rsid w:val="0078056B"/>
    <w:rsid w:val="00780AF2"/>
    <w:rsid w:val="00780D3F"/>
    <w:rsid w:val="00780E91"/>
    <w:rsid w:val="00781048"/>
    <w:rsid w:val="007810C7"/>
    <w:rsid w:val="007811E0"/>
    <w:rsid w:val="00781227"/>
    <w:rsid w:val="00781433"/>
    <w:rsid w:val="00781C5C"/>
    <w:rsid w:val="00781E6B"/>
    <w:rsid w:val="007820A6"/>
    <w:rsid w:val="00782599"/>
    <w:rsid w:val="00782692"/>
    <w:rsid w:val="007826CC"/>
    <w:rsid w:val="00782709"/>
    <w:rsid w:val="00782724"/>
    <w:rsid w:val="00782916"/>
    <w:rsid w:val="00782A61"/>
    <w:rsid w:val="007837B7"/>
    <w:rsid w:val="00783830"/>
    <w:rsid w:val="00783864"/>
    <w:rsid w:val="00783985"/>
    <w:rsid w:val="00784035"/>
    <w:rsid w:val="007841A5"/>
    <w:rsid w:val="007844FD"/>
    <w:rsid w:val="00784723"/>
    <w:rsid w:val="00784C8E"/>
    <w:rsid w:val="00784C98"/>
    <w:rsid w:val="00784E27"/>
    <w:rsid w:val="00784F19"/>
    <w:rsid w:val="00784F83"/>
    <w:rsid w:val="00785283"/>
    <w:rsid w:val="00785489"/>
    <w:rsid w:val="007854B2"/>
    <w:rsid w:val="00785743"/>
    <w:rsid w:val="00785831"/>
    <w:rsid w:val="0078599E"/>
    <w:rsid w:val="00785AA2"/>
    <w:rsid w:val="00785E12"/>
    <w:rsid w:val="00786307"/>
    <w:rsid w:val="007864CE"/>
    <w:rsid w:val="007864D5"/>
    <w:rsid w:val="0078695F"/>
    <w:rsid w:val="00786AE3"/>
    <w:rsid w:val="00786B16"/>
    <w:rsid w:val="00786C9A"/>
    <w:rsid w:val="00786DD6"/>
    <w:rsid w:val="00786E18"/>
    <w:rsid w:val="00786E23"/>
    <w:rsid w:val="00786FD9"/>
    <w:rsid w:val="00787082"/>
    <w:rsid w:val="00787110"/>
    <w:rsid w:val="007872D2"/>
    <w:rsid w:val="00787327"/>
    <w:rsid w:val="007875B4"/>
    <w:rsid w:val="0078784C"/>
    <w:rsid w:val="00787992"/>
    <w:rsid w:val="00787D3B"/>
    <w:rsid w:val="00787F47"/>
    <w:rsid w:val="00787F7D"/>
    <w:rsid w:val="0079004D"/>
    <w:rsid w:val="00790233"/>
    <w:rsid w:val="007904BA"/>
    <w:rsid w:val="007908A0"/>
    <w:rsid w:val="007908A9"/>
    <w:rsid w:val="00790E15"/>
    <w:rsid w:val="00790E59"/>
    <w:rsid w:val="0079108A"/>
    <w:rsid w:val="00791129"/>
    <w:rsid w:val="007912BC"/>
    <w:rsid w:val="007914ED"/>
    <w:rsid w:val="007917B4"/>
    <w:rsid w:val="00791F14"/>
    <w:rsid w:val="0079214D"/>
    <w:rsid w:val="00792184"/>
    <w:rsid w:val="00792374"/>
    <w:rsid w:val="00792383"/>
    <w:rsid w:val="00792704"/>
    <w:rsid w:val="00792779"/>
    <w:rsid w:val="00792CB9"/>
    <w:rsid w:val="00792D37"/>
    <w:rsid w:val="00792DD4"/>
    <w:rsid w:val="007930B4"/>
    <w:rsid w:val="007932F1"/>
    <w:rsid w:val="00793557"/>
    <w:rsid w:val="007935E5"/>
    <w:rsid w:val="007936DE"/>
    <w:rsid w:val="007936DF"/>
    <w:rsid w:val="0079396E"/>
    <w:rsid w:val="00793D9F"/>
    <w:rsid w:val="00793E25"/>
    <w:rsid w:val="00793F01"/>
    <w:rsid w:val="00793F39"/>
    <w:rsid w:val="007940D9"/>
    <w:rsid w:val="00794120"/>
    <w:rsid w:val="007941D5"/>
    <w:rsid w:val="0079425A"/>
    <w:rsid w:val="0079439A"/>
    <w:rsid w:val="007945C5"/>
    <w:rsid w:val="00794777"/>
    <w:rsid w:val="00794D31"/>
    <w:rsid w:val="00794E9A"/>
    <w:rsid w:val="00794F27"/>
    <w:rsid w:val="00795371"/>
    <w:rsid w:val="00795467"/>
    <w:rsid w:val="007956DB"/>
    <w:rsid w:val="0079578B"/>
    <w:rsid w:val="00795884"/>
    <w:rsid w:val="00795AC0"/>
    <w:rsid w:val="00795B63"/>
    <w:rsid w:val="00795FA5"/>
    <w:rsid w:val="0079600A"/>
    <w:rsid w:val="00796138"/>
    <w:rsid w:val="0079639D"/>
    <w:rsid w:val="007964B1"/>
    <w:rsid w:val="007964D4"/>
    <w:rsid w:val="00796807"/>
    <w:rsid w:val="0079687F"/>
    <w:rsid w:val="00796ABB"/>
    <w:rsid w:val="00796E2B"/>
    <w:rsid w:val="00796F46"/>
    <w:rsid w:val="0079708A"/>
    <w:rsid w:val="0079715C"/>
    <w:rsid w:val="00797295"/>
    <w:rsid w:val="007972A9"/>
    <w:rsid w:val="00797342"/>
    <w:rsid w:val="0079738B"/>
    <w:rsid w:val="00797573"/>
    <w:rsid w:val="00797615"/>
    <w:rsid w:val="00797835"/>
    <w:rsid w:val="00797CBD"/>
    <w:rsid w:val="00797D55"/>
    <w:rsid w:val="007A007C"/>
    <w:rsid w:val="007A011D"/>
    <w:rsid w:val="007A0407"/>
    <w:rsid w:val="007A072A"/>
    <w:rsid w:val="007A078B"/>
    <w:rsid w:val="007A0953"/>
    <w:rsid w:val="007A0C2A"/>
    <w:rsid w:val="007A1320"/>
    <w:rsid w:val="007A145A"/>
    <w:rsid w:val="007A1D31"/>
    <w:rsid w:val="007A20D5"/>
    <w:rsid w:val="007A216A"/>
    <w:rsid w:val="007A229C"/>
    <w:rsid w:val="007A2835"/>
    <w:rsid w:val="007A2A1E"/>
    <w:rsid w:val="007A3073"/>
    <w:rsid w:val="007A30A6"/>
    <w:rsid w:val="007A33D8"/>
    <w:rsid w:val="007A346B"/>
    <w:rsid w:val="007A359D"/>
    <w:rsid w:val="007A3799"/>
    <w:rsid w:val="007A38CF"/>
    <w:rsid w:val="007A3A0F"/>
    <w:rsid w:val="007A3DA5"/>
    <w:rsid w:val="007A42D0"/>
    <w:rsid w:val="007A45F8"/>
    <w:rsid w:val="007A4B54"/>
    <w:rsid w:val="007A4E02"/>
    <w:rsid w:val="007A4EF4"/>
    <w:rsid w:val="007A50D5"/>
    <w:rsid w:val="007A51A0"/>
    <w:rsid w:val="007A5336"/>
    <w:rsid w:val="007A53F4"/>
    <w:rsid w:val="007A5699"/>
    <w:rsid w:val="007A5788"/>
    <w:rsid w:val="007A57FB"/>
    <w:rsid w:val="007A5C28"/>
    <w:rsid w:val="007A5D7B"/>
    <w:rsid w:val="007A62EA"/>
    <w:rsid w:val="007A6461"/>
    <w:rsid w:val="007A65B3"/>
    <w:rsid w:val="007A684A"/>
    <w:rsid w:val="007A6879"/>
    <w:rsid w:val="007A6A38"/>
    <w:rsid w:val="007A6E61"/>
    <w:rsid w:val="007A70FD"/>
    <w:rsid w:val="007A711D"/>
    <w:rsid w:val="007A71D2"/>
    <w:rsid w:val="007A758B"/>
    <w:rsid w:val="007A77DF"/>
    <w:rsid w:val="007B00E0"/>
    <w:rsid w:val="007B0156"/>
    <w:rsid w:val="007B028C"/>
    <w:rsid w:val="007B03DE"/>
    <w:rsid w:val="007B06B0"/>
    <w:rsid w:val="007B071E"/>
    <w:rsid w:val="007B0A98"/>
    <w:rsid w:val="007B0AF6"/>
    <w:rsid w:val="007B0FB9"/>
    <w:rsid w:val="007B1044"/>
    <w:rsid w:val="007B11B7"/>
    <w:rsid w:val="007B1230"/>
    <w:rsid w:val="007B139B"/>
    <w:rsid w:val="007B15C5"/>
    <w:rsid w:val="007B1806"/>
    <w:rsid w:val="007B1840"/>
    <w:rsid w:val="007B18E6"/>
    <w:rsid w:val="007B1A41"/>
    <w:rsid w:val="007B1B53"/>
    <w:rsid w:val="007B1CD3"/>
    <w:rsid w:val="007B1DA9"/>
    <w:rsid w:val="007B22EE"/>
    <w:rsid w:val="007B23B2"/>
    <w:rsid w:val="007B27E4"/>
    <w:rsid w:val="007B2952"/>
    <w:rsid w:val="007B3361"/>
    <w:rsid w:val="007B3595"/>
    <w:rsid w:val="007B38A3"/>
    <w:rsid w:val="007B39AA"/>
    <w:rsid w:val="007B3B47"/>
    <w:rsid w:val="007B3EF2"/>
    <w:rsid w:val="007B435D"/>
    <w:rsid w:val="007B44DC"/>
    <w:rsid w:val="007B459C"/>
    <w:rsid w:val="007B459F"/>
    <w:rsid w:val="007B4609"/>
    <w:rsid w:val="007B4708"/>
    <w:rsid w:val="007B4946"/>
    <w:rsid w:val="007B4A0A"/>
    <w:rsid w:val="007B4B0E"/>
    <w:rsid w:val="007B4DA4"/>
    <w:rsid w:val="007B4DE7"/>
    <w:rsid w:val="007B4EF3"/>
    <w:rsid w:val="007B521F"/>
    <w:rsid w:val="007B54BC"/>
    <w:rsid w:val="007B552A"/>
    <w:rsid w:val="007B57AF"/>
    <w:rsid w:val="007B588E"/>
    <w:rsid w:val="007B5988"/>
    <w:rsid w:val="007B59A2"/>
    <w:rsid w:val="007B5AEA"/>
    <w:rsid w:val="007B5CAC"/>
    <w:rsid w:val="007B5EF5"/>
    <w:rsid w:val="007B60AB"/>
    <w:rsid w:val="007B6252"/>
    <w:rsid w:val="007B68EB"/>
    <w:rsid w:val="007B6B08"/>
    <w:rsid w:val="007B6B5C"/>
    <w:rsid w:val="007B6B80"/>
    <w:rsid w:val="007B6EB9"/>
    <w:rsid w:val="007B6F88"/>
    <w:rsid w:val="007B704A"/>
    <w:rsid w:val="007B72FB"/>
    <w:rsid w:val="007B731E"/>
    <w:rsid w:val="007B7437"/>
    <w:rsid w:val="007B7447"/>
    <w:rsid w:val="007B7719"/>
    <w:rsid w:val="007B7818"/>
    <w:rsid w:val="007B7A2D"/>
    <w:rsid w:val="007B7B14"/>
    <w:rsid w:val="007B7CC4"/>
    <w:rsid w:val="007B7ED8"/>
    <w:rsid w:val="007C0050"/>
    <w:rsid w:val="007C024D"/>
    <w:rsid w:val="007C0491"/>
    <w:rsid w:val="007C0543"/>
    <w:rsid w:val="007C0555"/>
    <w:rsid w:val="007C0608"/>
    <w:rsid w:val="007C074E"/>
    <w:rsid w:val="007C0AE3"/>
    <w:rsid w:val="007C0B08"/>
    <w:rsid w:val="007C0C05"/>
    <w:rsid w:val="007C0DD7"/>
    <w:rsid w:val="007C102C"/>
    <w:rsid w:val="007C127A"/>
    <w:rsid w:val="007C14BB"/>
    <w:rsid w:val="007C1618"/>
    <w:rsid w:val="007C1A71"/>
    <w:rsid w:val="007C1D01"/>
    <w:rsid w:val="007C1E8D"/>
    <w:rsid w:val="007C1F65"/>
    <w:rsid w:val="007C2346"/>
    <w:rsid w:val="007C268E"/>
    <w:rsid w:val="007C26D4"/>
    <w:rsid w:val="007C315C"/>
    <w:rsid w:val="007C3336"/>
    <w:rsid w:val="007C35CE"/>
    <w:rsid w:val="007C3618"/>
    <w:rsid w:val="007C37DF"/>
    <w:rsid w:val="007C3A22"/>
    <w:rsid w:val="007C3AAD"/>
    <w:rsid w:val="007C3BDA"/>
    <w:rsid w:val="007C3C7B"/>
    <w:rsid w:val="007C46F5"/>
    <w:rsid w:val="007C47CB"/>
    <w:rsid w:val="007C4EEF"/>
    <w:rsid w:val="007C4F7C"/>
    <w:rsid w:val="007C54D6"/>
    <w:rsid w:val="007C5808"/>
    <w:rsid w:val="007C62F7"/>
    <w:rsid w:val="007C6361"/>
    <w:rsid w:val="007C64C6"/>
    <w:rsid w:val="007C6A8B"/>
    <w:rsid w:val="007C6EEE"/>
    <w:rsid w:val="007C7108"/>
    <w:rsid w:val="007C732A"/>
    <w:rsid w:val="007C732F"/>
    <w:rsid w:val="007C7381"/>
    <w:rsid w:val="007C73FD"/>
    <w:rsid w:val="007C76B5"/>
    <w:rsid w:val="007C7D86"/>
    <w:rsid w:val="007C7F3D"/>
    <w:rsid w:val="007D0068"/>
    <w:rsid w:val="007D00FD"/>
    <w:rsid w:val="007D0177"/>
    <w:rsid w:val="007D027B"/>
    <w:rsid w:val="007D04B9"/>
    <w:rsid w:val="007D04FF"/>
    <w:rsid w:val="007D0A6F"/>
    <w:rsid w:val="007D0C8B"/>
    <w:rsid w:val="007D0E3D"/>
    <w:rsid w:val="007D10B8"/>
    <w:rsid w:val="007D10C5"/>
    <w:rsid w:val="007D1121"/>
    <w:rsid w:val="007D1130"/>
    <w:rsid w:val="007D127A"/>
    <w:rsid w:val="007D185F"/>
    <w:rsid w:val="007D1A98"/>
    <w:rsid w:val="007D1E88"/>
    <w:rsid w:val="007D21B0"/>
    <w:rsid w:val="007D23F4"/>
    <w:rsid w:val="007D2469"/>
    <w:rsid w:val="007D278A"/>
    <w:rsid w:val="007D29D2"/>
    <w:rsid w:val="007D2A95"/>
    <w:rsid w:val="007D2D05"/>
    <w:rsid w:val="007D2D67"/>
    <w:rsid w:val="007D3182"/>
    <w:rsid w:val="007D332A"/>
    <w:rsid w:val="007D3543"/>
    <w:rsid w:val="007D364D"/>
    <w:rsid w:val="007D3870"/>
    <w:rsid w:val="007D38A4"/>
    <w:rsid w:val="007D3926"/>
    <w:rsid w:val="007D3988"/>
    <w:rsid w:val="007D39D1"/>
    <w:rsid w:val="007D4109"/>
    <w:rsid w:val="007D428C"/>
    <w:rsid w:val="007D43B3"/>
    <w:rsid w:val="007D4BA2"/>
    <w:rsid w:val="007D4DA8"/>
    <w:rsid w:val="007D4DAE"/>
    <w:rsid w:val="007D4DDB"/>
    <w:rsid w:val="007D54C2"/>
    <w:rsid w:val="007D5670"/>
    <w:rsid w:val="007D5751"/>
    <w:rsid w:val="007D578C"/>
    <w:rsid w:val="007D57B6"/>
    <w:rsid w:val="007D5A65"/>
    <w:rsid w:val="007D5B20"/>
    <w:rsid w:val="007D5C14"/>
    <w:rsid w:val="007D5C47"/>
    <w:rsid w:val="007D5CD5"/>
    <w:rsid w:val="007D5ECA"/>
    <w:rsid w:val="007D6123"/>
    <w:rsid w:val="007D6129"/>
    <w:rsid w:val="007D6277"/>
    <w:rsid w:val="007D66D9"/>
    <w:rsid w:val="007D67D0"/>
    <w:rsid w:val="007D6AF2"/>
    <w:rsid w:val="007D6D56"/>
    <w:rsid w:val="007D6D78"/>
    <w:rsid w:val="007D6FF6"/>
    <w:rsid w:val="007D725C"/>
    <w:rsid w:val="007D73AE"/>
    <w:rsid w:val="007D75ED"/>
    <w:rsid w:val="007D77C9"/>
    <w:rsid w:val="007D7844"/>
    <w:rsid w:val="007D7BFF"/>
    <w:rsid w:val="007D7F19"/>
    <w:rsid w:val="007D7FA4"/>
    <w:rsid w:val="007E016B"/>
    <w:rsid w:val="007E028A"/>
    <w:rsid w:val="007E02EE"/>
    <w:rsid w:val="007E07FE"/>
    <w:rsid w:val="007E08C3"/>
    <w:rsid w:val="007E098D"/>
    <w:rsid w:val="007E0A74"/>
    <w:rsid w:val="007E0EC4"/>
    <w:rsid w:val="007E13B6"/>
    <w:rsid w:val="007E13ED"/>
    <w:rsid w:val="007E140E"/>
    <w:rsid w:val="007E1AE0"/>
    <w:rsid w:val="007E1BF1"/>
    <w:rsid w:val="007E1DC6"/>
    <w:rsid w:val="007E1F03"/>
    <w:rsid w:val="007E20DD"/>
    <w:rsid w:val="007E247A"/>
    <w:rsid w:val="007E252D"/>
    <w:rsid w:val="007E2C72"/>
    <w:rsid w:val="007E2D5B"/>
    <w:rsid w:val="007E3097"/>
    <w:rsid w:val="007E31E6"/>
    <w:rsid w:val="007E34F9"/>
    <w:rsid w:val="007E36C9"/>
    <w:rsid w:val="007E3781"/>
    <w:rsid w:val="007E3911"/>
    <w:rsid w:val="007E39AD"/>
    <w:rsid w:val="007E3A70"/>
    <w:rsid w:val="007E43AB"/>
    <w:rsid w:val="007E4525"/>
    <w:rsid w:val="007E46BC"/>
    <w:rsid w:val="007E4D93"/>
    <w:rsid w:val="007E4F12"/>
    <w:rsid w:val="007E53F8"/>
    <w:rsid w:val="007E5765"/>
    <w:rsid w:val="007E5B25"/>
    <w:rsid w:val="007E5B6F"/>
    <w:rsid w:val="007E5BB0"/>
    <w:rsid w:val="007E5DC9"/>
    <w:rsid w:val="007E5EC6"/>
    <w:rsid w:val="007E6033"/>
    <w:rsid w:val="007E61E6"/>
    <w:rsid w:val="007E622A"/>
    <w:rsid w:val="007E63DB"/>
    <w:rsid w:val="007E6461"/>
    <w:rsid w:val="007E65AD"/>
    <w:rsid w:val="007E66C0"/>
    <w:rsid w:val="007E6803"/>
    <w:rsid w:val="007E68D1"/>
    <w:rsid w:val="007E69B0"/>
    <w:rsid w:val="007E6C89"/>
    <w:rsid w:val="007E6C8E"/>
    <w:rsid w:val="007E6F59"/>
    <w:rsid w:val="007E71BD"/>
    <w:rsid w:val="007E7424"/>
    <w:rsid w:val="007E759E"/>
    <w:rsid w:val="007E7688"/>
    <w:rsid w:val="007E7744"/>
    <w:rsid w:val="007E780D"/>
    <w:rsid w:val="007E79EB"/>
    <w:rsid w:val="007E7D99"/>
    <w:rsid w:val="007E7FC8"/>
    <w:rsid w:val="007F0171"/>
    <w:rsid w:val="007F030D"/>
    <w:rsid w:val="007F0362"/>
    <w:rsid w:val="007F03E7"/>
    <w:rsid w:val="007F069E"/>
    <w:rsid w:val="007F072E"/>
    <w:rsid w:val="007F07B8"/>
    <w:rsid w:val="007F0A8B"/>
    <w:rsid w:val="007F0CCC"/>
    <w:rsid w:val="007F0FB1"/>
    <w:rsid w:val="007F1178"/>
    <w:rsid w:val="007F11AA"/>
    <w:rsid w:val="007F11C6"/>
    <w:rsid w:val="007F1315"/>
    <w:rsid w:val="007F15DF"/>
    <w:rsid w:val="007F1C60"/>
    <w:rsid w:val="007F1C6E"/>
    <w:rsid w:val="007F1CD0"/>
    <w:rsid w:val="007F1F44"/>
    <w:rsid w:val="007F21AA"/>
    <w:rsid w:val="007F24F1"/>
    <w:rsid w:val="007F2775"/>
    <w:rsid w:val="007F291C"/>
    <w:rsid w:val="007F331C"/>
    <w:rsid w:val="007F35C6"/>
    <w:rsid w:val="007F393E"/>
    <w:rsid w:val="007F4048"/>
    <w:rsid w:val="007F4352"/>
    <w:rsid w:val="007F444F"/>
    <w:rsid w:val="007F4482"/>
    <w:rsid w:val="007F4BC1"/>
    <w:rsid w:val="007F4C76"/>
    <w:rsid w:val="007F4E54"/>
    <w:rsid w:val="007F4E79"/>
    <w:rsid w:val="007F5105"/>
    <w:rsid w:val="007F5480"/>
    <w:rsid w:val="007F54D9"/>
    <w:rsid w:val="007F5989"/>
    <w:rsid w:val="007F5B57"/>
    <w:rsid w:val="007F5C3F"/>
    <w:rsid w:val="007F5EC2"/>
    <w:rsid w:val="007F5F70"/>
    <w:rsid w:val="007F5F90"/>
    <w:rsid w:val="007F61EF"/>
    <w:rsid w:val="007F6396"/>
    <w:rsid w:val="007F659E"/>
    <w:rsid w:val="007F6640"/>
    <w:rsid w:val="007F6753"/>
    <w:rsid w:val="007F67C7"/>
    <w:rsid w:val="007F6F54"/>
    <w:rsid w:val="007F70B0"/>
    <w:rsid w:val="007F711D"/>
    <w:rsid w:val="007F7163"/>
    <w:rsid w:val="007F7334"/>
    <w:rsid w:val="007F7559"/>
    <w:rsid w:val="007F755E"/>
    <w:rsid w:val="007F7A83"/>
    <w:rsid w:val="007F7BED"/>
    <w:rsid w:val="007F7D26"/>
    <w:rsid w:val="007F7D89"/>
    <w:rsid w:val="007F7F45"/>
    <w:rsid w:val="00800194"/>
    <w:rsid w:val="008001A5"/>
    <w:rsid w:val="0080042E"/>
    <w:rsid w:val="008005D9"/>
    <w:rsid w:val="00800711"/>
    <w:rsid w:val="008007F0"/>
    <w:rsid w:val="00800BB0"/>
    <w:rsid w:val="00800BEC"/>
    <w:rsid w:val="00800C3C"/>
    <w:rsid w:val="00800E11"/>
    <w:rsid w:val="00801251"/>
    <w:rsid w:val="00801577"/>
    <w:rsid w:val="008016BC"/>
    <w:rsid w:val="00801821"/>
    <w:rsid w:val="00801940"/>
    <w:rsid w:val="00801BF3"/>
    <w:rsid w:val="00802166"/>
    <w:rsid w:val="0080229C"/>
    <w:rsid w:val="008023A7"/>
    <w:rsid w:val="00802453"/>
    <w:rsid w:val="008026E5"/>
    <w:rsid w:val="00802936"/>
    <w:rsid w:val="00802F37"/>
    <w:rsid w:val="00802F4E"/>
    <w:rsid w:val="00803172"/>
    <w:rsid w:val="008032E9"/>
    <w:rsid w:val="0080332F"/>
    <w:rsid w:val="008039E4"/>
    <w:rsid w:val="00803FA2"/>
    <w:rsid w:val="00804CA0"/>
    <w:rsid w:val="00804D2D"/>
    <w:rsid w:val="0080502C"/>
    <w:rsid w:val="00805092"/>
    <w:rsid w:val="0080513F"/>
    <w:rsid w:val="00805165"/>
    <w:rsid w:val="008051B1"/>
    <w:rsid w:val="00805771"/>
    <w:rsid w:val="008061C7"/>
    <w:rsid w:val="00806566"/>
    <w:rsid w:val="008065E1"/>
    <w:rsid w:val="00806653"/>
    <w:rsid w:val="008068AE"/>
    <w:rsid w:val="00806963"/>
    <w:rsid w:val="00806981"/>
    <w:rsid w:val="00806AD3"/>
    <w:rsid w:val="00806D59"/>
    <w:rsid w:val="00806F0C"/>
    <w:rsid w:val="0080789A"/>
    <w:rsid w:val="00807A5D"/>
    <w:rsid w:val="00807B36"/>
    <w:rsid w:val="00807BF7"/>
    <w:rsid w:val="00807CB1"/>
    <w:rsid w:val="00807D0E"/>
    <w:rsid w:val="00807D37"/>
    <w:rsid w:val="00807DB6"/>
    <w:rsid w:val="0081057B"/>
    <w:rsid w:val="0081058A"/>
    <w:rsid w:val="008107C4"/>
    <w:rsid w:val="00810BAF"/>
    <w:rsid w:val="00810E22"/>
    <w:rsid w:val="008111DB"/>
    <w:rsid w:val="008119F0"/>
    <w:rsid w:val="00811ABF"/>
    <w:rsid w:val="00811B8F"/>
    <w:rsid w:val="00811D38"/>
    <w:rsid w:val="00811F7D"/>
    <w:rsid w:val="0081223A"/>
    <w:rsid w:val="008122B5"/>
    <w:rsid w:val="008123F8"/>
    <w:rsid w:val="0081295A"/>
    <w:rsid w:val="00812995"/>
    <w:rsid w:val="00812C75"/>
    <w:rsid w:val="00812D54"/>
    <w:rsid w:val="00813148"/>
    <w:rsid w:val="0081383B"/>
    <w:rsid w:val="00813A1C"/>
    <w:rsid w:val="00813B10"/>
    <w:rsid w:val="00813B77"/>
    <w:rsid w:val="00813E06"/>
    <w:rsid w:val="00813FCD"/>
    <w:rsid w:val="008142EA"/>
    <w:rsid w:val="00814450"/>
    <w:rsid w:val="00814572"/>
    <w:rsid w:val="0081465D"/>
    <w:rsid w:val="00814CE6"/>
    <w:rsid w:val="00814EC4"/>
    <w:rsid w:val="008153B6"/>
    <w:rsid w:val="00815727"/>
    <w:rsid w:val="00815865"/>
    <w:rsid w:val="00815908"/>
    <w:rsid w:val="00815990"/>
    <w:rsid w:val="00815A82"/>
    <w:rsid w:val="00815E88"/>
    <w:rsid w:val="00815EA4"/>
    <w:rsid w:val="00815FCA"/>
    <w:rsid w:val="00816027"/>
    <w:rsid w:val="00816100"/>
    <w:rsid w:val="0081654D"/>
    <w:rsid w:val="008165D3"/>
    <w:rsid w:val="00816841"/>
    <w:rsid w:val="0081684B"/>
    <w:rsid w:val="008169D8"/>
    <w:rsid w:val="00816A0C"/>
    <w:rsid w:val="00816C4E"/>
    <w:rsid w:val="00816DFD"/>
    <w:rsid w:val="00816F25"/>
    <w:rsid w:val="00817133"/>
    <w:rsid w:val="0081738C"/>
    <w:rsid w:val="008175D7"/>
    <w:rsid w:val="00817636"/>
    <w:rsid w:val="00817721"/>
    <w:rsid w:val="00817E3C"/>
    <w:rsid w:val="00817FDC"/>
    <w:rsid w:val="0082015C"/>
    <w:rsid w:val="00820258"/>
    <w:rsid w:val="008203EA"/>
    <w:rsid w:val="008204C9"/>
    <w:rsid w:val="00820627"/>
    <w:rsid w:val="0082066C"/>
    <w:rsid w:val="008206A3"/>
    <w:rsid w:val="008209F9"/>
    <w:rsid w:val="00820BA5"/>
    <w:rsid w:val="00820E8A"/>
    <w:rsid w:val="00820FCB"/>
    <w:rsid w:val="00820FFC"/>
    <w:rsid w:val="008212B0"/>
    <w:rsid w:val="00821776"/>
    <w:rsid w:val="0082193E"/>
    <w:rsid w:val="00821AB5"/>
    <w:rsid w:val="00821D22"/>
    <w:rsid w:val="00821DA4"/>
    <w:rsid w:val="00821DCD"/>
    <w:rsid w:val="00821F43"/>
    <w:rsid w:val="00822241"/>
    <w:rsid w:val="0082277D"/>
    <w:rsid w:val="0082281A"/>
    <w:rsid w:val="0082287D"/>
    <w:rsid w:val="008229F6"/>
    <w:rsid w:val="00822A27"/>
    <w:rsid w:val="00822ABA"/>
    <w:rsid w:val="00822BCB"/>
    <w:rsid w:val="00822C2D"/>
    <w:rsid w:val="00822E14"/>
    <w:rsid w:val="00822E95"/>
    <w:rsid w:val="00823139"/>
    <w:rsid w:val="0082367F"/>
    <w:rsid w:val="00823871"/>
    <w:rsid w:val="00823EF5"/>
    <w:rsid w:val="0082469B"/>
    <w:rsid w:val="00824989"/>
    <w:rsid w:val="00824A6D"/>
    <w:rsid w:val="00824B40"/>
    <w:rsid w:val="00824BE1"/>
    <w:rsid w:val="00824E1B"/>
    <w:rsid w:val="008251DC"/>
    <w:rsid w:val="0082557E"/>
    <w:rsid w:val="00825768"/>
    <w:rsid w:val="008257C2"/>
    <w:rsid w:val="00825817"/>
    <w:rsid w:val="00825AE5"/>
    <w:rsid w:val="00825CF2"/>
    <w:rsid w:val="00825DB6"/>
    <w:rsid w:val="00825E42"/>
    <w:rsid w:val="008261D9"/>
    <w:rsid w:val="00826307"/>
    <w:rsid w:val="008265C9"/>
    <w:rsid w:val="00826838"/>
    <w:rsid w:val="008269AB"/>
    <w:rsid w:val="00826B15"/>
    <w:rsid w:val="00826CA4"/>
    <w:rsid w:val="00826CF3"/>
    <w:rsid w:val="00826EB5"/>
    <w:rsid w:val="00826EFD"/>
    <w:rsid w:val="00826FF7"/>
    <w:rsid w:val="008271F4"/>
    <w:rsid w:val="00827305"/>
    <w:rsid w:val="0082793C"/>
    <w:rsid w:val="00827990"/>
    <w:rsid w:val="008279DF"/>
    <w:rsid w:val="00827E08"/>
    <w:rsid w:val="00827FE2"/>
    <w:rsid w:val="00830003"/>
    <w:rsid w:val="00830028"/>
    <w:rsid w:val="00830526"/>
    <w:rsid w:val="008306D5"/>
    <w:rsid w:val="008307A7"/>
    <w:rsid w:val="00830D6D"/>
    <w:rsid w:val="00830EC8"/>
    <w:rsid w:val="00830F62"/>
    <w:rsid w:val="00831276"/>
    <w:rsid w:val="008314E8"/>
    <w:rsid w:val="00831890"/>
    <w:rsid w:val="008318DB"/>
    <w:rsid w:val="00831C9F"/>
    <w:rsid w:val="00831E61"/>
    <w:rsid w:val="00831E6D"/>
    <w:rsid w:val="008322EE"/>
    <w:rsid w:val="0083247C"/>
    <w:rsid w:val="0083256E"/>
    <w:rsid w:val="00832700"/>
    <w:rsid w:val="00832710"/>
    <w:rsid w:val="00832759"/>
    <w:rsid w:val="008328E1"/>
    <w:rsid w:val="00832B01"/>
    <w:rsid w:val="00832C08"/>
    <w:rsid w:val="00832DB0"/>
    <w:rsid w:val="0083392C"/>
    <w:rsid w:val="00833BEF"/>
    <w:rsid w:val="00833C55"/>
    <w:rsid w:val="00833D5B"/>
    <w:rsid w:val="00833E16"/>
    <w:rsid w:val="00834313"/>
    <w:rsid w:val="008344A5"/>
    <w:rsid w:val="00834A72"/>
    <w:rsid w:val="00834AD3"/>
    <w:rsid w:val="00834DEA"/>
    <w:rsid w:val="00835035"/>
    <w:rsid w:val="00835231"/>
    <w:rsid w:val="00835246"/>
    <w:rsid w:val="008352E2"/>
    <w:rsid w:val="008358E3"/>
    <w:rsid w:val="00836082"/>
    <w:rsid w:val="008361E3"/>
    <w:rsid w:val="00836232"/>
    <w:rsid w:val="00836899"/>
    <w:rsid w:val="00836987"/>
    <w:rsid w:val="00836B2F"/>
    <w:rsid w:val="00836DBB"/>
    <w:rsid w:val="008373C0"/>
    <w:rsid w:val="008373CD"/>
    <w:rsid w:val="00837478"/>
    <w:rsid w:val="00837551"/>
    <w:rsid w:val="0083770A"/>
    <w:rsid w:val="00837742"/>
    <w:rsid w:val="00837797"/>
    <w:rsid w:val="0083787F"/>
    <w:rsid w:val="00837E05"/>
    <w:rsid w:val="00837F5D"/>
    <w:rsid w:val="00837FA9"/>
    <w:rsid w:val="008400D4"/>
    <w:rsid w:val="00840145"/>
    <w:rsid w:val="0084026F"/>
    <w:rsid w:val="00840550"/>
    <w:rsid w:val="00840715"/>
    <w:rsid w:val="008407CA"/>
    <w:rsid w:val="00840863"/>
    <w:rsid w:val="00841059"/>
    <w:rsid w:val="008414F6"/>
    <w:rsid w:val="0084173F"/>
    <w:rsid w:val="008418EC"/>
    <w:rsid w:val="00841C96"/>
    <w:rsid w:val="00841D61"/>
    <w:rsid w:val="00842315"/>
    <w:rsid w:val="00842386"/>
    <w:rsid w:val="00842533"/>
    <w:rsid w:val="008427C9"/>
    <w:rsid w:val="00842A08"/>
    <w:rsid w:val="00842E86"/>
    <w:rsid w:val="008430D0"/>
    <w:rsid w:val="008433C1"/>
    <w:rsid w:val="008434AE"/>
    <w:rsid w:val="0084359F"/>
    <w:rsid w:val="008436DB"/>
    <w:rsid w:val="00843948"/>
    <w:rsid w:val="0084396B"/>
    <w:rsid w:val="00843B9C"/>
    <w:rsid w:val="008443D8"/>
    <w:rsid w:val="0084453E"/>
    <w:rsid w:val="0084456B"/>
    <w:rsid w:val="0084459A"/>
    <w:rsid w:val="008447AF"/>
    <w:rsid w:val="00844BED"/>
    <w:rsid w:val="00844F54"/>
    <w:rsid w:val="008452C5"/>
    <w:rsid w:val="0084539D"/>
    <w:rsid w:val="00845578"/>
    <w:rsid w:val="008458DC"/>
    <w:rsid w:val="00845921"/>
    <w:rsid w:val="00845B39"/>
    <w:rsid w:val="00845BE5"/>
    <w:rsid w:val="00845C73"/>
    <w:rsid w:val="00845FFD"/>
    <w:rsid w:val="008462C8"/>
    <w:rsid w:val="0084643E"/>
    <w:rsid w:val="0084671F"/>
    <w:rsid w:val="00846B1E"/>
    <w:rsid w:val="008472F6"/>
    <w:rsid w:val="00847968"/>
    <w:rsid w:val="00847BE8"/>
    <w:rsid w:val="0085013B"/>
    <w:rsid w:val="00850479"/>
    <w:rsid w:val="00850498"/>
    <w:rsid w:val="008508B0"/>
    <w:rsid w:val="00850B6D"/>
    <w:rsid w:val="00850CF1"/>
    <w:rsid w:val="00850D20"/>
    <w:rsid w:val="00850D7C"/>
    <w:rsid w:val="00850FA2"/>
    <w:rsid w:val="0085110A"/>
    <w:rsid w:val="008513FC"/>
    <w:rsid w:val="00851403"/>
    <w:rsid w:val="008516E9"/>
    <w:rsid w:val="0085193B"/>
    <w:rsid w:val="00851940"/>
    <w:rsid w:val="008519B5"/>
    <w:rsid w:val="00852092"/>
    <w:rsid w:val="0085246A"/>
    <w:rsid w:val="008525BE"/>
    <w:rsid w:val="00852783"/>
    <w:rsid w:val="0085289D"/>
    <w:rsid w:val="008528F2"/>
    <w:rsid w:val="00852FA5"/>
    <w:rsid w:val="0085315D"/>
    <w:rsid w:val="0085322D"/>
    <w:rsid w:val="00853629"/>
    <w:rsid w:val="008537D8"/>
    <w:rsid w:val="008538B1"/>
    <w:rsid w:val="00853960"/>
    <w:rsid w:val="008539A7"/>
    <w:rsid w:val="008539CF"/>
    <w:rsid w:val="00853A2A"/>
    <w:rsid w:val="00853BA8"/>
    <w:rsid w:val="00853E71"/>
    <w:rsid w:val="00853F26"/>
    <w:rsid w:val="00854061"/>
    <w:rsid w:val="008540F2"/>
    <w:rsid w:val="008548C6"/>
    <w:rsid w:val="008548E1"/>
    <w:rsid w:val="00854EDC"/>
    <w:rsid w:val="008550ED"/>
    <w:rsid w:val="0085547F"/>
    <w:rsid w:val="008554DB"/>
    <w:rsid w:val="0085562A"/>
    <w:rsid w:val="00855636"/>
    <w:rsid w:val="00855879"/>
    <w:rsid w:val="008558C0"/>
    <w:rsid w:val="00855AC6"/>
    <w:rsid w:val="00855BD3"/>
    <w:rsid w:val="00855CE3"/>
    <w:rsid w:val="00855CE6"/>
    <w:rsid w:val="00855E0F"/>
    <w:rsid w:val="00855F9C"/>
    <w:rsid w:val="00856040"/>
    <w:rsid w:val="00856311"/>
    <w:rsid w:val="00856579"/>
    <w:rsid w:val="00856976"/>
    <w:rsid w:val="00856A2C"/>
    <w:rsid w:val="00856ACE"/>
    <w:rsid w:val="00856E01"/>
    <w:rsid w:val="00856E57"/>
    <w:rsid w:val="00857006"/>
    <w:rsid w:val="00857211"/>
    <w:rsid w:val="008572E6"/>
    <w:rsid w:val="00857365"/>
    <w:rsid w:val="0085751B"/>
    <w:rsid w:val="008577CC"/>
    <w:rsid w:val="00857831"/>
    <w:rsid w:val="00857863"/>
    <w:rsid w:val="008579A0"/>
    <w:rsid w:val="00857A8F"/>
    <w:rsid w:val="00857BAF"/>
    <w:rsid w:val="00857D08"/>
    <w:rsid w:val="00857F91"/>
    <w:rsid w:val="00857F97"/>
    <w:rsid w:val="0086045C"/>
    <w:rsid w:val="00860822"/>
    <w:rsid w:val="00860AB2"/>
    <w:rsid w:val="00860E2F"/>
    <w:rsid w:val="00860E48"/>
    <w:rsid w:val="00860EA6"/>
    <w:rsid w:val="008610D3"/>
    <w:rsid w:val="0086162F"/>
    <w:rsid w:val="00861649"/>
    <w:rsid w:val="008617A8"/>
    <w:rsid w:val="00861A17"/>
    <w:rsid w:val="00861E1B"/>
    <w:rsid w:val="00861EA1"/>
    <w:rsid w:val="0086244F"/>
    <w:rsid w:val="008624FB"/>
    <w:rsid w:val="00862597"/>
    <w:rsid w:val="008628B9"/>
    <w:rsid w:val="00862C67"/>
    <w:rsid w:val="00862CB1"/>
    <w:rsid w:val="00862E2D"/>
    <w:rsid w:val="00862F40"/>
    <w:rsid w:val="0086303B"/>
    <w:rsid w:val="00863352"/>
    <w:rsid w:val="0086350B"/>
    <w:rsid w:val="008639CA"/>
    <w:rsid w:val="008639CF"/>
    <w:rsid w:val="00863A21"/>
    <w:rsid w:val="00863C75"/>
    <w:rsid w:val="00864099"/>
    <w:rsid w:val="00864178"/>
    <w:rsid w:val="008643AD"/>
    <w:rsid w:val="0086453B"/>
    <w:rsid w:val="00864A89"/>
    <w:rsid w:val="00864C31"/>
    <w:rsid w:val="00865175"/>
    <w:rsid w:val="0086556E"/>
    <w:rsid w:val="0086573F"/>
    <w:rsid w:val="00865940"/>
    <w:rsid w:val="00865F45"/>
    <w:rsid w:val="00865FB3"/>
    <w:rsid w:val="0086610D"/>
    <w:rsid w:val="00866114"/>
    <w:rsid w:val="0086612D"/>
    <w:rsid w:val="008664E3"/>
    <w:rsid w:val="0086655D"/>
    <w:rsid w:val="00867027"/>
    <w:rsid w:val="008670B1"/>
    <w:rsid w:val="00867340"/>
    <w:rsid w:val="00867619"/>
    <w:rsid w:val="008676AE"/>
    <w:rsid w:val="008677D6"/>
    <w:rsid w:val="008678C7"/>
    <w:rsid w:val="00867C47"/>
    <w:rsid w:val="00867FB3"/>
    <w:rsid w:val="00867FD6"/>
    <w:rsid w:val="0087030E"/>
    <w:rsid w:val="0087061D"/>
    <w:rsid w:val="00870789"/>
    <w:rsid w:val="008707E1"/>
    <w:rsid w:val="00870A3D"/>
    <w:rsid w:val="00870E79"/>
    <w:rsid w:val="00871284"/>
    <w:rsid w:val="00871370"/>
    <w:rsid w:val="0087163E"/>
    <w:rsid w:val="00871BC6"/>
    <w:rsid w:val="00871CFB"/>
    <w:rsid w:val="00871D1A"/>
    <w:rsid w:val="00871E1B"/>
    <w:rsid w:val="00872BCF"/>
    <w:rsid w:val="00872FB9"/>
    <w:rsid w:val="00873033"/>
    <w:rsid w:val="0087337D"/>
    <w:rsid w:val="00873500"/>
    <w:rsid w:val="008736A1"/>
    <w:rsid w:val="00873A4D"/>
    <w:rsid w:val="00873C0F"/>
    <w:rsid w:val="00873F39"/>
    <w:rsid w:val="00874179"/>
    <w:rsid w:val="008743E4"/>
    <w:rsid w:val="008749CC"/>
    <w:rsid w:val="00874CBE"/>
    <w:rsid w:val="00874E37"/>
    <w:rsid w:val="00875B3E"/>
    <w:rsid w:val="00875BE8"/>
    <w:rsid w:val="00876371"/>
    <w:rsid w:val="0087654B"/>
    <w:rsid w:val="008767DE"/>
    <w:rsid w:val="00876A49"/>
    <w:rsid w:val="00876DD1"/>
    <w:rsid w:val="00877002"/>
    <w:rsid w:val="00877409"/>
    <w:rsid w:val="00877501"/>
    <w:rsid w:val="008775B3"/>
    <w:rsid w:val="0087778A"/>
    <w:rsid w:val="008778EE"/>
    <w:rsid w:val="008779E3"/>
    <w:rsid w:val="00877D92"/>
    <w:rsid w:val="00877EB8"/>
    <w:rsid w:val="0088040C"/>
    <w:rsid w:val="0088053E"/>
    <w:rsid w:val="008805D5"/>
    <w:rsid w:val="00880680"/>
    <w:rsid w:val="00880883"/>
    <w:rsid w:val="0088088A"/>
    <w:rsid w:val="0088096D"/>
    <w:rsid w:val="00880A05"/>
    <w:rsid w:val="008812C9"/>
    <w:rsid w:val="008816A3"/>
    <w:rsid w:val="00881703"/>
    <w:rsid w:val="00881A1A"/>
    <w:rsid w:val="00881A9C"/>
    <w:rsid w:val="00881AAB"/>
    <w:rsid w:val="00881DE3"/>
    <w:rsid w:val="00881FBC"/>
    <w:rsid w:val="008820E9"/>
    <w:rsid w:val="00882255"/>
    <w:rsid w:val="00882491"/>
    <w:rsid w:val="008827A8"/>
    <w:rsid w:val="00882BFE"/>
    <w:rsid w:val="00882DA8"/>
    <w:rsid w:val="00882F0B"/>
    <w:rsid w:val="00883347"/>
    <w:rsid w:val="0088348E"/>
    <w:rsid w:val="008834E2"/>
    <w:rsid w:val="00883670"/>
    <w:rsid w:val="008836B5"/>
    <w:rsid w:val="0088371F"/>
    <w:rsid w:val="008839FF"/>
    <w:rsid w:val="00883C2B"/>
    <w:rsid w:val="00883EE2"/>
    <w:rsid w:val="00884ACF"/>
    <w:rsid w:val="00884B43"/>
    <w:rsid w:val="00884BA2"/>
    <w:rsid w:val="00884D3A"/>
    <w:rsid w:val="008851FA"/>
    <w:rsid w:val="00885281"/>
    <w:rsid w:val="00885329"/>
    <w:rsid w:val="008856DE"/>
    <w:rsid w:val="008857F4"/>
    <w:rsid w:val="00885B0A"/>
    <w:rsid w:val="00885D27"/>
    <w:rsid w:val="00885E63"/>
    <w:rsid w:val="00885F69"/>
    <w:rsid w:val="0088630B"/>
    <w:rsid w:val="00886434"/>
    <w:rsid w:val="0088667A"/>
    <w:rsid w:val="00886A74"/>
    <w:rsid w:val="00886B49"/>
    <w:rsid w:val="00886CA6"/>
    <w:rsid w:val="00887014"/>
    <w:rsid w:val="008870B7"/>
    <w:rsid w:val="0088710C"/>
    <w:rsid w:val="00887177"/>
    <w:rsid w:val="008871C3"/>
    <w:rsid w:val="00887264"/>
    <w:rsid w:val="008872ED"/>
    <w:rsid w:val="008874FD"/>
    <w:rsid w:val="008876AF"/>
    <w:rsid w:val="008876D8"/>
    <w:rsid w:val="0088777F"/>
    <w:rsid w:val="008877AD"/>
    <w:rsid w:val="00887836"/>
    <w:rsid w:val="00887928"/>
    <w:rsid w:val="00890101"/>
    <w:rsid w:val="00890142"/>
    <w:rsid w:val="00890397"/>
    <w:rsid w:val="00890696"/>
    <w:rsid w:val="00890792"/>
    <w:rsid w:val="0089097F"/>
    <w:rsid w:val="008909F3"/>
    <w:rsid w:val="00890DC1"/>
    <w:rsid w:val="00890E0D"/>
    <w:rsid w:val="00891207"/>
    <w:rsid w:val="0089150B"/>
    <w:rsid w:val="008918C4"/>
    <w:rsid w:val="00891DE0"/>
    <w:rsid w:val="00891E4A"/>
    <w:rsid w:val="008925A4"/>
    <w:rsid w:val="00892677"/>
    <w:rsid w:val="00892DF1"/>
    <w:rsid w:val="00892E9A"/>
    <w:rsid w:val="00892F0B"/>
    <w:rsid w:val="0089331E"/>
    <w:rsid w:val="00893ABB"/>
    <w:rsid w:val="00893ACA"/>
    <w:rsid w:val="00893B77"/>
    <w:rsid w:val="00894006"/>
    <w:rsid w:val="008940CD"/>
    <w:rsid w:val="0089442F"/>
    <w:rsid w:val="0089463E"/>
    <w:rsid w:val="00894871"/>
    <w:rsid w:val="00894872"/>
    <w:rsid w:val="00894934"/>
    <w:rsid w:val="008949B9"/>
    <w:rsid w:val="00894BFD"/>
    <w:rsid w:val="00894C82"/>
    <w:rsid w:val="00894F62"/>
    <w:rsid w:val="0089509D"/>
    <w:rsid w:val="00895308"/>
    <w:rsid w:val="00895BB6"/>
    <w:rsid w:val="00895E62"/>
    <w:rsid w:val="00896066"/>
    <w:rsid w:val="008967B1"/>
    <w:rsid w:val="00896BDB"/>
    <w:rsid w:val="00896D27"/>
    <w:rsid w:val="00897151"/>
    <w:rsid w:val="0089737F"/>
    <w:rsid w:val="00897647"/>
    <w:rsid w:val="00897675"/>
    <w:rsid w:val="008976A4"/>
    <w:rsid w:val="008976E6"/>
    <w:rsid w:val="0089792C"/>
    <w:rsid w:val="00897980"/>
    <w:rsid w:val="00897AA9"/>
    <w:rsid w:val="00897DFF"/>
    <w:rsid w:val="008A0131"/>
    <w:rsid w:val="008A0251"/>
    <w:rsid w:val="008A0288"/>
    <w:rsid w:val="008A0363"/>
    <w:rsid w:val="008A042C"/>
    <w:rsid w:val="008A0A0B"/>
    <w:rsid w:val="008A0AA7"/>
    <w:rsid w:val="008A0C07"/>
    <w:rsid w:val="008A10DD"/>
    <w:rsid w:val="008A11B8"/>
    <w:rsid w:val="008A1247"/>
    <w:rsid w:val="008A1277"/>
    <w:rsid w:val="008A139D"/>
    <w:rsid w:val="008A1922"/>
    <w:rsid w:val="008A19EF"/>
    <w:rsid w:val="008A1DE0"/>
    <w:rsid w:val="008A1E48"/>
    <w:rsid w:val="008A1F12"/>
    <w:rsid w:val="008A1FB0"/>
    <w:rsid w:val="008A2054"/>
    <w:rsid w:val="008A20CA"/>
    <w:rsid w:val="008A21AC"/>
    <w:rsid w:val="008A2581"/>
    <w:rsid w:val="008A26D9"/>
    <w:rsid w:val="008A299B"/>
    <w:rsid w:val="008A2A6E"/>
    <w:rsid w:val="008A2AAA"/>
    <w:rsid w:val="008A2B1C"/>
    <w:rsid w:val="008A2C2C"/>
    <w:rsid w:val="008A2E17"/>
    <w:rsid w:val="008A2EFB"/>
    <w:rsid w:val="008A301D"/>
    <w:rsid w:val="008A34B3"/>
    <w:rsid w:val="008A38BB"/>
    <w:rsid w:val="008A3A3B"/>
    <w:rsid w:val="008A3DCA"/>
    <w:rsid w:val="008A3DF3"/>
    <w:rsid w:val="008A401A"/>
    <w:rsid w:val="008A4977"/>
    <w:rsid w:val="008A4EB8"/>
    <w:rsid w:val="008A5156"/>
    <w:rsid w:val="008A52B6"/>
    <w:rsid w:val="008A5314"/>
    <w:rsid w:val="008A54E3"/>
    <w:rsid w:val="008A55AF"/>
    <w:rsid w:val="008A5A68"/>
    <w:rsid w:val="008A5A81"/>
    <w:rsid w:val="008A5CA5"/>
    <w:rsid w:val="008A5D71"/>
    <w:rsid w:val="008A6091"/>
    <w:rsid w:val="008A63EE"/>
    <w:rsid w:val="008A650E"/>
    <w:rsid w:val="008A65C1"/>
    <w:rsid w:val="008A6654"/>
    <w:rsid w:val="008A6784"/>
    <w:rsid w:val="008A6833"/>
    <w:rsid w:val="008A69D7"/>
    <w:rsid w:val="008A6D62"/>
    <w:rsid w:val="008A717D"/>
    <w:rsid w:val="008A71BA"/>
    <w:rsid w:val="008A72D2"/>
    <w:rsid w:val="008A73D3"/>
    <w:rsid w:val="008A7633"/>
    <w:rsid w:val="008A76C2"/>
    <w:rsid w:val="008A7807"/>
    <w:rsid w:val="008A7B05"/>
    <w:rsid w:val="008A7BE7"/>
    <w:rsid w:val="008A7CD4"/>
    <w:rsid w:val="008B006D"/>
    <w:rsid w:val="008B0305"/>
    <w:rsid w:val="008B04ED"/>
    <w:rsid w:val="008B050E"/>
    <w:rsid w:val="008B0616"/>
    <w:rsid w:val="008B0758"/>
    <w:rsid w:val="008B0829"/>
    <w:rsid w:val="008B0C3F"/>
    <w:rsid w:val="008B0D34"/>
    <w:rsid w:val="008B11A2"/>
    <w:rsid w:val="008B12A8"/>
    <w:rsid w:val="008B1564"/>
    <w:rsid w:val="008B161F"/>
    <w:rsid w:val="008B170A"/>
    <w:rsid w:val="008B17DF"/>
    <w:rsid w:val="008B180E"/>
    <w:rsid w:val="008B18E7"/>
    <w:rsid w:val="008B1AD6"/>
    <w:rsid w:val="008B1C8F"/>
    <w:rsid w:val="008B1ED6"/>
    <w:rsid w:val="008B2090"/>
    <w:rsid w:val="008B2C01"/>
    <w:rsid w:val="008B308D"/>
    <w:rsid w:val="008B32C3"/>
    <w:rsid w:val="008B33C3"/>
    <w:rsid w:val="008B3853"/>
    <w:rsid w:val="008B387C"/>
    <w:rsid w:val="008B39A7"/>
    <w:rsid w:val="008B3B48"/>
    <w:rsid w:val="008B3BF4"/>
    <w:rsid w:val="008B3FC6"/>
    <w:rsid w:val="008B402B"/>
    <w:rsid w:val="008B43BE"/>
    <w:rsid w:val="008B481D"/>
    <w:rsid w:val="008B4924"/>
    <w:rsid w:val="008B4A0A"/>
    <w:rsid w:val="008B4A10"/>
    <w:rsid w:val="008B4B9E"/>
    <w:rsid w:val="008B4BF6"/>
    <w:rsid w:val="008B4C91"/>
    <w:rsid w:val="008B502D"/>
    <w:rsid w:val="008B5101"/>
    <w:rsid w:val="008B559F"/>
    <w:rsid w:val="008B568E"/>
    <w:rsid w:val="008B5D75"/>
    <w:rsid w:val="008B5DCB"/>
    <w:rsid w:val="008B5FE1"/>
    <w:rsid w:val="008B6007"/>
    <w:rsid w:val="008B67FB"/>
    <w:rsid w:val="008B6896"/>
    <w:rsid w:val="008B6A57"/>
    <w:rsid w:val="008B6B72"/>
    <w:rsid w:val="008B73D9"/>
    <w:rsid w:val="008B7713"/>
    <w:rsid w:val="008B793E"/>
    <w:rsid w:val="008C002C"/>
    <w:rsid w:val="008C04CF"/>
    <w:rsid w:val="008C0707"/>
    <w:rsid w:val="008C07A8"/>
    <w:rsid w:val="008C07EF"/>
    <w:rsid w:val="008C0938"/>
    <w:rsid w:val="008C0BF0"/>
    <w:rsid w:val="008C0CAE"/>
    <w:rsid w:val="008C0D2A"/>
    <w:rsid w:val="008C0DA5"/>
    <w:rsid w:val="008C0ECD"/>
    <w:rsid w:val="008C0EF1"/>
    <w:rsid w:val="008C0F3E"/>
    <w:rsid w:val="008C0F54"/>
    <w:rsid w:val="008C0FCB"/>
    <w:rsid w:val="008C10AD"/>
    <w:rsid w:val="008C12E8"/>
    <w:rsid w:val="008C144D"/>
    <w:rsid w:val="008C1645"/>
    <w:rsid w:val="008C164B"/>
    <w:rsid w:val="008C1964"/>
    <w:rsid w:val="008C1AE5"/>
    <w:rsid w:val="008C1F0F"/>
    <w:rsid w:val="008C2292"/>
    <w:rsid w:val="008C29A4"/>
    <w:rsid w:val="008C2BEB"/>
    <w:rsid w:val="008C2C1C"/>
    <w:rsid w:val="008C2F85"/>
    <w:rsid w:val="008C30CD"/>
    <w:rsid w:val="008C3444"/>
    <w:rsid w:val="008C34E5"/>
    <w:rsid w:val="008C37B0"/>
    <w:rsid w:val="008C37E9"/>
    <w:rsid w:val="008C3963"/>
    <w:rsid w:val="008C4268"/>
    <w:rsid w:val="008C42FC"/>
    <w:rsid w:val="008C4355"/>
    <w:rsid w:val="008C4385"/>
    <w:rsid w:val="008C43E7"/>
    <w:rsid w:val="008C4527"/>
    <w:rsid w:val="008C47A0"/>
    <w:rsid w:val="008C4C9D"/>
    <w:rsid w:val="008C4CDC"/>
    <w:rsid w:val="008C4E89"/>
    <w:rsid w:val="008C5269"/>
    <w:rsid w:val="008C564E"/>
    <w:rsid w:val="008C5724"/>
    <w:rsid w:val="008C5C73"/>
    <w:rsid w:val="008C5DCD"/>
    <w:rsid w:val="008C5FCD"/>
    <w:rsid w:val="008C6075"/>
    <w:rsid w:val="008C62D5"/>
    <w:rsid w:val="008C654A"/>
    <w:rsid w:val="008C68CD"/>
    <w:rsid w:val="008C6C21"/>
    <w:rsid w:val="008C6E32"/>
    <w:rsid w:val="008C6ED7"/>
    <w:rsid w:val="008C7399"/>
    <w:rsid w:val="008C7555"/>
    <w:rsid w:val="008C7903"/>
    <w:rsid w:val="008C7DDE"/>
    <w:rsid w:val="008C7F02"/>
    <w:rsid w:val="008D003A"/>
    <w:rsid w:val="008D03EE"/>
    <w:rsid w:val="008D04E2"/>
    <w:rsid w:val="008D06B9"/>
    <w:rsid w:val="008D07A1"/>
    <w:rsid w:val="008D09F0"/>
    <w:rsid w:val="008D0B36"/>
    <w:rsid w:val="008D0E0D"/>
    <w:rsid w:val="008D0E15"/>
    <w:rsid w:val="008D11BC"/>
    <w:rsid w:val="008D129D"/>
    <w:rsid w:val="008D140B"/>
    <w:rsid w:val="008D17A4"/>
    <w:rsid w:val="008D17E3"/>
    <w:rsid w:val="008D1A10"/>
    <w:rsid w:val="008D1DDC"/>
    <w:rsid w:val="008D20A0"/>
    <w:rsid w:val="008D223E"/>
    <w:rsid w:val="008D23D7"/>
    <w:rsid w:val="008D25B2"/>
    <w:rsid w:val="008D264C"/>
    <w:rsid w:val="008D2688"/>
    <w:rsid w:val="008D2850"/>
    <w:rsid w:val="008D295A"/>
    <w:rsid w:val="008D2BDC"/>
    <w:rsid w:val="008D2F08"/>
    <w:rsid w:val="008D30D7"/>
    <w:rsid w:val="008D353E"/>
    <w:rsid w:val="008D3548"/>
    <w:rsid w:val="008D36B5"/>
    <w:rsid w:val="008D39B6"/>
    <w:rsid w:val="008D3AD3"/>
    <w:rsid w:val="008D3C02"/>
    <w:rsid w:val="008D3FF0"/>
    <w:rsid w:val="008D431A"/>
    <w:rsid w:val="008D4CFC"/>
    <w:rsid w:val="008D4EF3"/>
    <w:rsid w:val="008D5105"/>
    <w:rsid w:val="008D51A6"/>
    <w:rsid w:val="008D51BD"/>
    <w:rsid w:val="008D5388"/>
    <w:rsid w:val="008D5401"/>
    <w:rsid w:val="008D5578"/>
    <w:rsid w:val="008D5587"/>
    <w:rsid w:val="008D57D6"/>
    <w:rsid w:val="008D628C"/>
    <w:rsid w:val="008D6304"/>
    <w:rsid w:val="008D64B8"/>
    <w:rsid w:val="008D6DF0"/>
    <w:rsid w:val="008D6EB3"/>
    <w:rsid w:val="008D6FFE"/>
    <w:rsid w:val="008D70C2"/>
    <w:rsid w:val="008D70C6"/>
    <w:rsid w:val="008D7129"/>
    <w:rsid w:val="008D7187"/>
    <w:rsid w:val="008D746D"/>
    <w:rsid w:val="008D77C2"/>
    <w:rsid w:val="008D796F"/>
    <w:rsid w:val="008D7A8C"/>
    <w:rsid w:val="008D7A8F"/>
    <w:rsid w:val="008D7BAF"/>
    <w:rsid w:val="008E0087"/>
    <w:rsid w:val="008E01DF"/>
    <w:rsid w:val="008E022A"/>
    <w:rsid w:val="008E02E8"/>
    <w:rsid w:val="008E033B"/>
    <w:rsid w:val="008E0443"/>
    <w:rsid w:val="008E0534"/>
    <w:rsid w:val="008E09BF"/>
    <w:rsid w:val="008E117B"/>
    <w:rsid w:val="008E1323"/>
    <w:rsid w:val="008E15FD"/>
    <w:rsid w:val="008E162B"/>
    <w:rsid w:val="008E16D2"/>
    <w:rsid w:val="008E16F5"/>
    <w:rsid w:val="008E19DD"/>
    <w:rsid w:val="008E1B72"/>
    <w:rsid w:val="008E1C39"/>
    <w:rsid w:val="008E1D04"/>
    <w:rsid w:val="008E1F1A"/>
    <w:rsid w:val="008E2237"/>
    <w:rsid w:val="008E22B6"/>
    <w:rsid w:val="008E24F9"/>
    <w:rsid w:val="008E26D7"/>
    <w:rsid w:val="008E292F"/>
    <w:rsid w:val="008E2C33"/>
    <w:rsid w:val="008E2EDA"/>
    <w:rsid w:val="008E31EC"/>
    <w:rsid w:val="008E3647"/>
    <w:rsid w:val="008E3804"/>
    <w:rsid w:val="008E3823"/>
    <w:rsid w:val="008E388D"/>
    <w:rsid w:val="008E38F0"/>
    <w:rsid w:val="008E3B43"/>
    <w:rsid w:val="008E3C16"/>
    <w:rsid w:val="008E3C21"/>
    <w:rsid w:val="008E3D49"/>
    <w:rsid w:val="008E3D8B"/>
    <w:rsid w:val="008E3E6B"/>
    <w:rsid w:val="008E4140"/>
    <w:rsid w:val="008E4180"/>
    <w:rsid w:val="008E4335"/>
    <w:rsid w:val="008E438E"/>
    <w:rsid w:val="008E46F5"/>
    <w:rsid w:val="008E480B"/>
    <w:rsid w:val="008E48F8"/>
    <w:rsid w:val="008E4994"/>
    <w:rsid w:val="008E4AD9"/>
    <w:rsid w:val="008E4C32"/>
    <w:rsid w:val="008E4F1B"/>
    <w:rsid w:val="008E5323"/>
    <w:rsid w:val="008E544B"/>
    <w:rsid w:val="008E5827"/>
    <w:rsid w:val="008E5845"/>
    <w:rsid w:val="008E601E"/>
    <w:rsid w:val="008E6032"/>
    <w:rsid w:val="008E60F2"/>
    <w:rsid w:val="008E62C7"/>
    <w:rsid w:val="008E64E5"/>
    <w:rsid w:val="008E65FF"/>
    <w:rsid w:val="008E6921"/>
    <w:rsid w:val="008E6AB9"/>
    <w:rsid w:val="008E6F16"/>
    <w:rsid w:val="008E70B1"/>
    <w:rsid w:val="008E7172"/>
    <w:rsid w:val="008E74B0"/>
    <w:rsid w:val="008E75C8"/>
    <w:rsid w:val="008E7736"/>
    <w:rsid w:val="008E778F"/>
    <w:rsid w:val="008E7A04"/>
    <w:rsid w:val="008E7A19"/>
    <w:rsid w:val="008E7B08"/>
    <w:rsid w:val="008E7BA2"/>
    <w:rsid w:val="008F00D6"/>
    <w:rsid w:val="008F01EC"/>
    <w:rsid w:val="008F0223"/>
    <w:rsid w:val="008F0247"/>
    <w:rsid w:val="008F02E4"/>
    <w:rsid w:val="008F033E"/>
    <w:rsid w:val="008F06FE"/>
    <w:rsid w:val="008F0910"/>
    <w:rsid w:val="008F0AAD"/>
    <w:rsid w:val="008F0E10"/>
    <w:rsid w:val="008F0FCE"/>
    <w:rsid w:val="008F1063"/>
    <w:rsid w:val="008F10FD"/>
    <w:rsid w:val="008F17EC"/>
    <w:rsid w:val="008F19D5"/>
    <w:rsid w:val="008F1A43"/>
    <w:rsid w:val="008F1E44"/>
    <w:rsid w:val="008F1FE6"/>
    <w:rsid w:val="008F226D"/>
    <w:rsid w:val="008F2443"/>
    <w:rsid w:val="008F24EB"/>
    <w:rsid w:val="008F2510"/>
    <w:rsid w:val="008F2652"/>
    <w:rsid w:val="008F2AFD"/>
    <w:rsid w:val="008F2FD9"/>
    <w:rsid w:val="008F343F"/>
    <w:rsid w:val="008F3531"/>
    <w:rsid w:val="008F3544"/>
    <w:rsid w:val="008F368A"/>
    <w:rsid w:val="008F36F0"/>
    <w:rsid w:val="008F3718"/>
    <w:rsid w:val="008F3809"/>
    <w:rsid w:val="008F396C"/>
    <w:rsid w:val="008F3CF7"/>
    <w:rsid w:val="008F404C"/>
    <w:rsid w:val="008F4053"/>
    <w:rsid w:val="008F414B"/>
    <w:rsid w:val="008F42B0"/>
    <w:rsid w:val="008F430D"/>
    <w:rsid w:val="008F438B"/>
    <w:rsid w:val="008F45C0"/>
    <w:rsid w:val="008F4B9B"/>
    <w:rsid w:val="008F4C80"/>
    <w:rsid w:val="008F5025"/>
    <w:rsid w:val="008F547B"/>
    <w:rsid w:val="008F55B2"/>
    <w:rsid w:val="008F57FC"/>
    <w:rsid w:val="008F592E"/>
    <w:rsid w:val="008F5B92"/>
    <w:rsid w:val="008F5C73"/>
    <w:rsid w:val="008F5D5F"/>
    <w:rsid w:val="008F5EBA"/>
    <w:rsid w:val="008F6045"/>
    <w:rsid w:val="008F626F"/>
    <w:rsid w:val="008F6392"/>
    <w:rsid w:val="008F6472"/>
    <w:rsid w:val="008F6954"/>
    <w:rsid w:val="008F6A67"/>
    <w:rsid w:val="008F6AA1"/>
    <w:rsid w:val="008F6AF1"/>
    <w:rsid w:val="008F6EB6"/>
    <w:rsid w:val="008F6F4E"/>
    <w:rsid w:val="008F72AF"/>
    <w:rsid w:val="008F73A7"/>
    <w:rsid w:val="008F75D8"/>
    <w:rsid w:val="008F7779"/>
    <w:rsid w:val="008F7780"/>
    <w:rsid w:val="008F7A7E"/>
    <w:rsid w:val="008F7CAA"/>
    <w:rsid w:val="008F7F8E"/>
    <w:rsid w:val="00900251"/>
    <w:rsid w:val="0090025E"/>
    <w:rsid w:val="00900848"/>
    <w:rsid w:val="00900A36"/>
    <w:rsid w:val="00900A98"/>
    <w:rsid w:val="00900C5B"/>
    <w:rsid w:val="00900D44"/>
    <w:rsid w:val="00901010"/>
    <w:rsid w:val="00901458"/>
    <w:rsid w:val="00901569"/>
    <w:rsid w:val="009016B5"/>
    <w:rsid w:val="00901706"/>
    <w:rsid w:val="009019B3"/>
    <w:rsid w:val="00901AD2"/>
    <w:rsid w:val="00901B33"/>
    <w:rsid w:val="00901C51"/>
    <w:rsid w:val="00901EC7"/>
    <w:rsid w:val="009021E3"/>
    <w:rsid w:val="009022B0"/>
    <w:rsid w:val="009025AD"/>
    <w:rsid w:val="009026F7"/>
    <w:rsid w:val="00902834"/>
    <w:rsid w:val="00902A41"/>
    <w:rsid w:val="00902B48"/>
    <w:rsid w:val="00902C40"/>
    <w:rsid w:val="00902F21"/>
    <w:rsid w:val="00902FD3"/>
    <w:rsid w:val="009030D5"/>
    <w:rsid w:val="009031F0"/>
    <w:rsid w:val="009034FC"/>
    <w:rsid w:val="00903644"/>
    <w:rsid w:val="009037E1"/>
    <w:rsid w:val="00903975"/>
    <w:rsid w:val="0090403E"/>
    <w:rsid w:val="009047AF"/>
    <w:rsid w:val="009048CC"/>
    <w:rsid w:val="00904CD6"/>
    <w:rsid w:val="00904FA1"/>
    <w:rsid w:val="00905081"/>
    <w:rsid w:val="00905482"/>
    <w:rsid w:val="00905744"/>
    <w:rsid w:val="0090578C"/>
    <w:rsid w:val="00905BD7"/>
    <w:rsid w:val="00905D29"/>
    <w:rsid w:val="00905DB5"/>
    <w:rsid w:val="00905F84"/>
    <w:rsid w:val="00906812"/>
    <w:rsid w:val="0090683C"/>
    <w:rsid w:val="00906CF9"/>
    <w:rsid w:val="00907200"/>
    <w:rsid w:val="00907548"/>
    <w:rsid w:val="00907AC7"/>
    <w:rsid w:val="00907B44"/>
    <w:rsid w:val="00907C06"/>
    <w:rsid w:val="00907CE4"/>
    <w:rsid w:val="00907DD8"/>
    <w:rsid w:val="00907EF2"/>
    <w:rsid w:val="0091008F"/>
    <w:rsid w:val="009100D9"/>
    <w:rsid w:val="00910252"/>
    <w:rsid w:val="0091034C"/>
    <w:rsid w:val="00910381"/>
    <w:rsid w:val="00910443"/>
    <w:rsid w:val="00910DE3"/>
    <w:rsid w:val="009110D6"/>
    <w:rsid w:val="009110FB"/>
    <w:rsid w:val="0091114F"/>
    <w:rsid w:val="00911937"/>
    <w:rsid w:val="00911A70"/>
    <w:rsid w:val="00911BD1"/>
    <w:rsid w:val="00911D63"/>
    <w:rsid w:val="00911DAC"/>
    <w:rsid w:val="00911E24"/>
    <w:rsid w:val="00911FB8"/>
    <w:rsid w:val="00912236"/>
    <w:rsid w:val="009124B7"/>
    <w:rsid w:val="00912657"/>
    <w:rsid w:val="00912807"/>
    <w:rsid w:val="00912A8C"/>
    <w:rsid w:val="00912B33"/>
    <w:rsid w:val="00912B4C"/>
    <w:rsid w:val="00912C52"/>
    <w:rsid w:val="00912DB5"/>
    <w:rsid w:val="00912F28"/>
    <w:rsid w:val="00912FD7"/>
    <w:rsid w:val="0091304C"/>
    <w:rsid w:val="0091315B"/>
    <w:rsid w:val="009132EE"/>
    <w:rsid w:val="00913537"/>
    <w:rsid w:val="00913546"/>
    <w:rsid w:val="009139EF"/>
    <w:rsid w:val="00913BA7"/>
    <w:rsid w:val="00913FF4"/>
    <w:rsid w:val="009142CB"/>
    <w:rsid w:val="00914375"/>
    <w:rsid w:val="00914437"/>
    <w:rsid w:val="009146AC"/>
    <w:rsid w:val="009148AC"/>
    <w:rsid w:val="009148B2"/>
    <w:rsid w:val="00914948"/>
    <w:rsid w:val="0091497E"/>
    <w:rsid w:val="009149E2"/>
    <w:rsid w:val="00914A49"/>
    <w:rsid w:val="00914D04"/>
    <w:rsid w:val="00914D27"/>
    <w:rsid w:val="00914EA7"/>
    <w:rsid w:val="00915084"/>
    <w:rsid w:val="009155CF"/>
    <w:rsid w:val="00915B07"/>
    <w:rsid w:val="00915B16"/>
    <w:rsid w:val="009160D8"/>
    <w:rsid w:val="00916517"/>
    <w:rsid w:val="00916550"/>
    <w:rsid w:val="0091660F"/>
    <w:rsid w:val="00916C9F"/>
    <w:rsid w:val="00916CC0"/>
    <w:rsid w:val="00916DBC"/>
    <w:rsid w:val="009175A8"/>
    <w:rsid w:val="00917890"/>
    <w:rsid w:val="00917AAC"/>
    <w:rsid w:val="00917FFB"/>
    <w:rsid w:val="009200EC"/>
    <w:rsid w:val="009203BF"/>
    <w:rsid w:val="00920736"/>
    <w:rsid w:val="0092080D"/>
    <w:rsid w:val="00920A81"/>
    <w:rsid w:val="00920BE6"/>
    <w:rsid w:val="00920CFA"/>
    <w:rsid w:val="009210B3"/>
    <w:rsid w:val="0092146B"/>
    <w:rsid w:val="00921497"/>
    <w:rsid w:val="00921A02"/>
    <w:rsid w:val="00921BB2"/>
    <w:rsid w:val="00921E64"/>
    <w:rsid w:val="0092209D"/>
    <w:rsid w:val="009224A4"/>
    <w:rsid w:val="009225FC"/>
    <w:rsid w:val="00922600"/>
    <w:rsid w:val="0092292B"/>
    <w:rsid w:val="009229F0"/>
    <w:rsid w:val="00922C34"/>
    <w:rsid w:val="00922ED5"/>
    <w:rsid w:val="0092305D"/>
    <w:rsid w:val="00923434"/>
    <w:rsid w:val="00923537"/>
    <w:rsid w:val="009239CC"/>
    <w:rsid w:val="00923A12"/>
    <w:rsid w:val="00923E4D"/>
    <w:rsid w:val="00923F99"/>
    <w:rsid w:val="00923FC5"/>
    <w:rsid w:val="009241F4"/>
    <w:rsid w:val="00924297"/>
    <w:rsid w:val="0092453C"/>
    <w:rsid w:val="00924606"/>
    <w:rsid w:val="00924711"/>
    <w:rsid w:val="00924812"/>
    <w:rsid w:val="00924BC4"/>
    <w:rsid w:val="00924E24"/>
    <w:rsid w:val="00924ECB"/>
    <w:rsid w:val="00925077"/>
    <w:rsid w:val="00925119"/>
    <w:rsid w:val="0092540E"/>
    <w:rsid w:val="00925965"/>
    <w:rsid w:val="00925971"/>
    <w:rsid w:val="00925CC6"/>
    <w:rsid w:val="00925FB2"/>
    <w:rsid w:val="00926013"/>
    <w:rsid w:val="00926049"/>
    <w:rsid w:val="00926466"/>
    <w:rsid w:val="0092650B"/>
    <w:rsid w:val="00926704"/>
    <w:rsid w:val="0092681B"/>
    <w:rsid w:val="00926E9A"/>
    <w:rsid w:val="00927216"/>
    <w:rsid w:val="00927320"/>
    <w:rsid w:val="009278D4"/>
    <w:rsid w:val="00927B0A"/>
    <w:rsid w:val="00927C36"/>
    <w:rsid w:val="009301F5"/>
    <w:rsid w:val="00930476"/>
    <w:rsid w:val="00930523"/>
    <w:rsid w:val="009308AE"/>
    <w:rsid w:val="00930D97"/>
    <w:rsid w:val="00931BA2"/>
    <w:rsid w:val="00931D2C"/>
    <w:rsid w:val="00931F1E"/>
    <w:rsid w:val="00931F45"/>
    <w:rsid w:val="00932038"/>
    <w:rsid w:val="009321BB"/>
    <w:rsid w:val="00932629"/>
    <w:rsid w:val="00932801"/>
    <w:rsid w:val="0093288F"/>
    <w:rsid w:val="009328CE"/>
    <w:rsid w:val="00932CFB"/>
    <w:rsid w:val="00932D27"/>
    <w:rsid w:val="00932D2B"/>
    <w:rsid w:val="00932D34"/>
    <w:rsid w:val="00933038"/>
    <w:rsid w:val="0093312B"/>
    <w:rsid w:val="00933141"/>
    <w:rsid w:val="009331E0"/>
    <w:rsid w:val="009333C5"/>
    <w:rsid w:val="009337BF"/>
    <w:rsid w:val="00933A32"/>
    <w:rsid w:val="00933C0B"/>
    <w:rsid w:val="00933D87"/>
    <w:rsid w:val="00933F79"/>
    <w:rsid w:val="00934081"/>
    <w:rsid w:val="00934084"/>
    <w:rsid w:val="009340A9"/>
    <w:rsid w:val="009341AE"/>
    <w:rsid w:val="009341FE"/>
    <w:rsid w:val="00934265"/>
    <w:rsid w:val="00934296"/>
    <w:rsid w:val="009343F2"/>
    <w:rsid w:val="00934814"/>
    <w:rsid w:val="00934B47"/>
    <w:rsid w:val="00934BAB"/>
    <w:rsid w:val="00934FD2"/>
    <w:rsid w:val="009353AB"/>
    <w:rsid w:val="0093575D"/>
    <w:rsid w:val="009357AF"/>
    <w:rsid w:val="00935F94"/>
    <w:rsid w:val="00936222"/>
    <w:rsid w:val="009364D7"/>
    <w:rsid w:val="009364F9"/>
    <w:rsid w:val="0093686E"/>
    <w:rsid w:val="00936925"/>
    <w:rsid w:val="00936B88"/>
    <w:rsid w:val="00936FF2"/>
    <w:rsid w:val="00937AD9"/>
    <w:rsid w:val="00937B49"/>
    <w:rsid w:val="00937D09"/>
    <w:rsid w:val="00937E7F"/>
    <w:rsid w:val="00937EFC"/>
    <w:rsid w:val="009401A4"/>
    <w:rsid w:val="00940205"/>
    <w:rsid w:val="00940481"/>
    <w:rsid w:val="00940652"/>
    <w:rsid w:val="00940681"/>
    <w:rsid w:val="00940DC6"/>
    <w:rsid w:val="0094119D"/>
    <w:rsid w:val="00941323"/>
    <w:rsid w:val="0094175E"/>
    <w:rsid w:val="00941F1E"/>
    <w:rsid w:val="0094224E"/>
    <w:rsid w:val="00942266"/>
    <w:rsid w:val="0094232D"/>
    <w:rsid w:val="00942449"/>
    <w:rsid w:val="009428A1"/>
    <w:rsid w:val="00942AB7"/>
    <w:rsid w:val="00942B1D"/>
    <w:rsid w:val="00942C44"/>
    <w:rsid w:val="00942D8A"/>
    <w:rsid w:val="00942E9B"/>
    <w:rsid w:val="00942F23"/>
    <w:rsid w:val="00942FA6"/>
    <w:rsid w:val="0094322E"/>
    <w:rsid w:val="009433AB"/>
    <w:rsid w:val="0094354F"/>
    <w:rsid w:val="00943703"/>
    <w:rsid w:val="0094393C"/>
    <w:rsid w:val="0094398D"/>
    <w:rsid w:val="00943A5C"/>
    <w:rsid w:val="00943A95"/>
    <w:rsid w:val="00943BE8"/>
    <w:rsid w:val="00943E5B"/>
    <w:rsid w:val="00944096"/>
    <w:rsid w:val="009442A6"/>
    <w:rsid w:val="009443ED"/>
    <w:rsid w:val="0094447E"/>
    <w:rsid w:val="009447E8"/>
    <w:rsid w:val="00944829"/>
    <w:rsid w:val="00944898"/>
    <w:rsid w:val="00944C08"/>
    <w:rsid w:val="00944F24"/>
    <w:rsid w:val="00945100"/>
    <w:rsid w:val="00945223"/>
    <w:rsid w:val="00945599"/>
    <w:rsid w:val="00945752"/>
    <w:rsid w:val="00945778"/>
    <w:rsid w:val="00945B3F"/>
    <w:rsid w:val="00945BE4"/>
    <w:rsid w:val="00945DD4"/>
    <w:rsid w:val="00945E63"/>
    <w:rsid w:val="009460BD"/>
    <w:rsid w:val="009460C7"/>
    <w:rsid w:val="009464EF"/>
    <w:rsid w:val="009465F6"/>
    <w:rsid w:val="009467BC"/>
    <w:rsid w:val="0094691F"/>
    <w:rsid w:val="00946A1B"/>
    <w:rsid w:val="00946A7E"/>
    <w:rsid w:val="00946FC4"/>
    <w:rsid w:val="009470A8"/>
    <w:rsid w:val="00947231"/>
    <w:rsid w:val="0094748F"/>
    <w:rsid w:val="009475DE"/>
    <w:rsid w:val="00947811"/>
    <w:rsid w:val="0094788C"/>
    <w:rsid w:val="0094789E"/>
    <w:rsid w:val="00947BD6"/>
    <w:rsid w:val="00947C96"/>
    <w:rsid w:val="00947DAB"/>
    <w:rsid w:val="00950068"/>
    <w:rsid w:val="00950093"/>
    <w:rsid w:val="009503FF"/>
    <w:rsid w:val="0095081A"/>
    <w:rsid w:val="00950970"/>
    <w:rsid w:val="00950983"/>
    <w:rsid w:val="009509CF"/>
    <w:rsid w:val="00950A35"/>
    <w:rsid w:val="00950B54"/>
    <w:rsid w:val="00950C06"/>
    <w:rsid w:val="00950CF1"/>
    <w:rsid w:val="00950D45"/>
    <w:rsid w:val="00950E91"/>
    <w:rsid w:val="00951180"/>
    <w:rsid w:val="00951195"/>
    <w:rsid w:val="00951405"/>
    <w:rsid w:val="009515CE"/>
    <w:rsid w:val="00951742"/>
    <w:rsid w:val="00951785"/>
    <w:rsid w:val="00951813"/>
    <w:rsid w:val="009518AC"/>
    <w:rsid w:val="00951989"/>
    <w:rsid w:val="00951C62"/>
    <w:rsid w:val="00951E6D"/>
    <w:rsid w:val="00951EFE"/>
    <w:rsid w:val="00951FB6"/>
    <w:rsid w:val="0095205C"/>
    <w:rsid w:val="0095214A"/>
    <w:rsid w:val="00952177"/>
    <w:rsid w:val="009521CA"/>
    <w:rsid w:val="009521E1"/>
    <w:rsid w:val="009524C5"/>
    <w:rsid w:val="0095266C"/>
    <w:rsid w:val="009528FE"/>
    <w:rsid w:val="009529F4"/>
    <w:rsid w:val="00952A06"/>
    <w:rsid w:val="00952A7F"/>
    <w:rsid w:val="00952C12"/>
    <w:rsid w:val="00952C9E"/>
    <w:rsid w:val="0095314B"/>
    <w:rsid w:val="00953363"/>
    <w:rsid w:val="00953599"/>
    <w:rsid w:val="00953753"/>
    <w:rsid w:val="00953966"/>
    <w:rsid w:val="00953C4F"/>
    <w:rsid w:val="00953FB0"/>
    <w:rsid w:val="0095425E"/>
    <w:rsid w:val="00954296"/>
    <w:rsid w:val="009542B3"/>
    <w:rsid w:val="009543C4"/>
    <w:rsid w:val="00954A20"/>
    <w:rsid w:val="00954BA4"/>
    <w:rsid w:val="00954BFC"/>
    <w:rsid w:val="00954DF0"/>
    <w:rsid w:val="00954E41"/>
    <w:rsid w:val="00954F49"/>
    <w:rsid w:val="00954F78"/>
    <w:rsid w:val="00954FCB"/>
    <w:rsid w:val="009553B4"/>
    <w:rsid w:val="009557A9"/>
    <w:rsid w:val="009557C7"/>
    <w:rsid w:val="009558F8"/>
    <w:rsid w:val="00955B87"/>
    <w:rsid w:val="00955CBA"/>
    <w:rsid w:val="00955DB3"/>
    <w:rsid w:val="00955F7B"/>
    <w:rsid w:val="00955FBD"/>
    <w:rsid w:val="009560CC"/>
    <w:rsid w:val="00956416"/>
    <w:rsid w:val="00956610"/>
    <w:rsid w:val="009568C4"/>
    <w:rsid w:val="009569E2"/>
    <w:rsid w:val="0095768D"/>
    <w:rsid w:val="00957968"/>
    <w:rsid w:val="0095798B"/>
    <w:rsid w:val="00957A47"/>
    <w:rsid w:val="00957AA3"/>
    <w:rsid w:val="00957AF3"/>
    <w:rsid w:val="00957BEE"/>
    <w:rsid w:val="009601E6"/>
    <w:rsid w:val="0096027A"/>
    <w:rsid w:val="00960354"/>
    <w:rsid w:val="009603ED"/>
    <w:rsid w:val="00960965"/>
    <w:rsid w:val="00960F40"/>
    <w:rsid w:val="00961050"/>
    <w:rsid w:val="0096169B"/>
    <w:rsid w:val="009617C7"/>
    <w:rsid w:val="00961B40"/>
    <w:rsid w:val="00961EC5"/>
    <w:rsid w:val="00961F48"/>
    <w:rsid w:val="0096228A"/>
    <w:rsid w:val="00962594"/>
    <w:rsid w:val="00962CB1"/>
    <w:rsid w:val="00963069"/>
    <w:rsid w:val="009630A7"/>
    <w:rsid w:val="0096388F"/>
    <w:rsid w:val="00963A13"/>
    <w:rsid w:val="00963B9A"/>
    <w:rsid w:val="00963BBF"/>
    <w:rsid w:val="009641AA"/>
    <w:rsid w:val="00964390"/>
    <w:rsid w:val="00964441"/>
    <w:rsid w:val="00964550"/>
    <w:rsid w:val="00964650"/>
    <w:rsid w:val="00964B46"/>
    <w:rsid w:val="00964B5C"/>
    <w:rsid w:val="00964B90"/>
    <w:rsid w:val="00964C4C"/>
    <w:rsid w:val="00964CD7"/>
    <w:rsid w:val="009651E3"/>
    <w:rsid w:val="00965213"/>
    <w:rsid w:val="00965679"/>
    <w:rsid w:val="0096572F"/>
    <w:rsid w:val="009657D9"/>
    <w:rsid w:val="00965909"/>
    <w:rsid w:val="00965A13"/>
    <w:rsid w:val="00965ACE"/>
    <w:rsid w:val="00965BD3"/>
    <w:rsid w:val="00965EBC"/>
    <w:rsid w:val="00966048"/>
    <w:rsid w:val="00966097"/>
    <w:rsid w:val="00966188"/>
    <w:rsid w:val="009663A2"/>
    <w:rsid w:val="0096697C"/>
    <w:rsid w:val="00966AB5"/>
    <w:rsid w:val="00966CA4"/>
    <w:rsid w:val="00967063"/>
    <w:rsid w:val="00967189"/>
    <w:rsid w:val="009671D7"/>
    <w:rsid w:val="009672CE"/>
    <w:rsid w:val="0096749C"/>
    <w:rsid w:val="009674FF"/>
    <w:rsid w:val="0096752B"/>
    <w:rsid w:val="00967A11"/>
    <w:rsid w:val="00970008"/>
    <w:rsid w:val="009704FB"/>
    <w:rsid w:val="0097063D"/>
    <w:rsid w:val="00971081"/>
    <w:rsid w:val="009712E4"/>
    <w:rsid w:val="009712E8"/>
    <w:rsid w:val="009713A5"/>
    <w:rsid w:val="009714D7"/>
    <w:rsid w:val="009715BB"/>
    <w:rsid w:val="009720B1"/>
    <w:rsid w:val="00972128"/>
    <w:rsid w:val="00972154"/>
    <w:rsid w:val="009723F7"/>
    <w:rsid w:val="0097241F"/>
    <w:rsid w:val="009724A1"/>
    <w:rsid w:val="009724C1"/>
    <w:rsid w:val="0097260D"/>
    <w:rsid w:val="00972966"/>
    <w:rsid w:val="00972BE9"/>
    <w:rsid w:val="00972BEA"/>
    <w:rsid w:val="00972C3C"/>
    <w:rsid w:val="009730AE"/>
    <w:rsid w:val="009733A6"/>
    <w:rsid w:val="009735E1"/>
    <w:rsid w:val="0097370D"/>
    <w:rsid w:val="009738D4"/>
    <w:rsid w:val="0097394C"/>
    <w:rsid w:val="0097397C"/>
    <w:rsid w:val="009739EF"/>
    <w:rsid w:val="00973B79"/>
    <w:rsid w:val="00974119"/>
    <w:rsid w:val="009741C2"/>
    <w:rsid w:val="00974444"/>
    <w:rsid w:val="00974698"/>
    <w:rsid w:val="0097486D"/>
    <w:rsid w:val="00974888"/>
    <w:rsid w:val="009748F0"/>
    <w:rsid w:val="009749E4"/>
    <w:rsid w:val="00974DB8"/>
    <w:rsid w:val="00974DB9"/>
    <w:rsid w:val="00974E64"/>
    <w:rsid w:val="009755EA"/>
    <w:rsid w:val="0097561A"/>
    <w:rsid w:val="009757BF"/>
    <w:rsid w:val="009757FA"/>
    <w:rsid w:val="0097584A"/>
    <w:rsid w:val="00976196"/>
    <w:rsid w:val="009764D5"/>
    <w:rsid w:val="0097664F"/>
    <w:rsid w:val="009767E6"/>
    <w:rsid w:val="009769AE"/>
    <w:rsid w:val="00976A11"/>
    <w:rsid w:val="00976F71"/>
    <w:rsid w:val="00977050"/>
    <w:rsid w:val="00977177"/>
    <w:rsid w:val="0097742F"/>
    <w:rsid w:val="00977473"/>
    <w:rsid w:val="009774BB"/>
    <w:rsid w:val="009776B6"/>
    <w:rsid w:val="009776DF"/>
    <w:rsid w:val="009778C0"/>
    <w:rsid w:val="009778CB"/>
    <w:rsid w:val="00977A38"/>
    <w:rsid w:val="00977B5E"/>
    <w:rsid w:val="00977B65"/>
    <w:rsid w:val="00977FFA"/>
    <w:rsid w:val="0098020A"/>
    <w:rsid w:val="00980432"/>
    <w:rsid w:val="00980463"/>
    <w:rsid w:val="009805EE"/>
    <w:rsid w:val="009808BB"/>
    <w:rsid w:val="00980BF2"/>
    <w:rsid w:val="00980C9B"/>
    <w:rsid w:val="00980E5F"/>
    <w:rsid w:val="009811D0"/>
    <w:rsid w:val="009812C4"/>
    <w:rsid w:val="009815D3"/>
    <w:rsid w:val="00981660"/>
    <w:rsid w:val="009819EA"/>
    <w:rsid w:val="00981B11"/>
    <w:rsid w:val="00981B42"/>
    <w:rsid w:val="00981DFC"/>
    <w:rsid w:val="009821C1"/>
    <w:rsid w:val="009823D2"/>
    <w:rsid w:val="0098254F"/>
    <w:rsid w:val="0098255E"/>
    <w:rsid w:val="00982651"/>
    <w:rsid w:val="00982B37"/>
    <w:rsid w:val="00982B6D"/>
    <w:rsid w:val="00982C4E"/>
    <w:rsid w:val="00982F80"/>
    <w:rsid w:val="00983709"/>
    <w:rsid w:val="00983AF7"/>
    <w:rsid w:val="00983B12"/>
    <w:rsid w:val="00983E3A"/>
    <w:rsid w:val="009840C9"/>
    <w:rsid w:val="00984307"/>
    <w:rsid w:val="00984428"/>
    <w:rsid w:val="00984B21"/>
    <w:rsid w:val="00984B2E"/>
    <w:rsid w:val="00984C13"/>
    <w:rsid w:val="00984C87"/>
    <w:rsid w:val="00984E54"/>
    <w:rsid w:val="00984E9B"/>
    <w:rsid w:val="00984F0E"/>
    <w:rsid w:val="00985C7A"/>
    <w:rsid w:val="00985D50"/>
    <w:rsid w:val="00985DD5"/>
    <w:rsid w:val="00985E10"/>
    <w:rsid w:val="00985E6F"/>
    <w:rsid w:val="009860A9"/>
    <w:rsid w:val="009861CD"/>
    <w:rsid w:val="00986729"/>
    <w:rsid w:val="009869BE"/>
    <w:rsid w:val="00986D87"/>
    <w:rsid w:val="00986E67"/>
    <w:rsid w:val="009870A6"/>
    <w:rsid w:val="009871F8"/>
    <w:rsid w:val="00987248"/>
    <w:rsid w:val="00987466"/>
    <w:rsid w:val="00987712"/>
    <w:rsid w:val="00987D52"/>
    <w:rsid w:val="00987D69"/>
    <w:rsid w:val="00987EC8"/>
    <w:rsid w:val="00990995"/>
    <w:rsid w:val="009909D9"/>
    <w:rsid w:val="00990DED"/>
    <w:rsid w:val="009910FC"/>
    <w:rsid w:val="0099123C"/>
    <w:rsid w:val="00991315"/>
    <w:rsid w:val="009915A9"/>
    <w:rsid w:val="0099183D"/>
    <w:rsid w:val="00991965"/>
    <w:rsid w:val="00991CDE"/>
    <w:rsid w:val="00991D0E"/>
    <w:rsid w:val="00991DA3"/>
    <w:rsid w:val="00991F0B"/>
    <w:rsid w:val="009920D0"/>
    <w:rsid w:val="009923BD"/>
    <w:rsid w:val="0099252C"/>
    <w:rsid w:val="00992588"/>
    <w:rsid w:val="009927C3"/>
    <w:rsid w:val="00992AC4"/>
    <w:rsid w:val="00992B8E"/>
    <w:rsid w:val="00992CB1"/>
    <w:rsid w:val="00992E2D"/>
    <w:rsid w:val="00992EC0"/>
    <w:rsid w:val="00992ED4"/>
    <w:rsid w:val="00992FBB"/>
    <w:rsid w:val="00993059"/>
    <w:rsid w:val="00993105"/>
    <w:rsid w:val="009931DA"/>
    <w:rsid w:val="009932BC"/>
    <w:rsid w:val="0099342F"/>
    <w:rsid w:val="00993467"/>
    <w:rsid w:val="009934FE"/>
    <w:rsid w:val="009935B3"/>
    <w:rsid w:val="00993A0D"/>
    <w:rsid w:val="00993DE7"/>
    <w:rsid w:val="00994058"/>
    <w:rsid w:val="00994069"/>
    <w:rsid w:val="00994090"/>
    <w:rsid w:val="0099415E"/>
    <w:rsid w:val="009942E6"/>
    <w:rsid w:val="00994768"/>
    <w:rsid w:val="00994865"/>
    <w:rsid w:val="009948E2"/>
    <w:rsid w:val="00994D12"/>
    <w:rsid w:val="009954E6"/>
    <w:rsid w:val="00995676"/>
    <w:rsid w:val="009958C7"/>
    <w:rsid w:val="00995A8C"/>
    <w:rsid w:val="00995FEB"/>
    <w:rsid w:val="00996401"/>
    <w:rsid w:val="0099646E"/>
    <w:rsid w:val="00996523"/>
    <w:rsid w:val="009965D7"/>
    <w:rsid w:val="0099665B"/>
    <w:rsid w:val="00996760"/>
    <w:rsid w:val="00996D50"/>
    <w:rsid w:val="00996E68"/>
    <w:rsid w:val="009973CF"/>
    <w:rsid w:val="00997737"/>
    <w:rsid w:val="009979FC"/>
    <w:rsid w:val="00997A46"/>
    <w:rsid w:val="00997C81"/>
    <w:rsid w:val="00997DE8"/>
    <w:rsid w:val="009A06A4"/>
    <w:rsid w:val="009A09ED"/>
    <w:rsid w:val="009A0B03"/>
    <w:rsid w:val="009A0B17"/>
    <w:rsid w:val="009A0BBE"/>
    <w:rsid w:val="009A0D01"/>
    <w:rsid w:val="009A0E70"/>
    <w:rsid w:val="009A106E"/>
    <w:rsid w:val="009A1080"/>
    <w:rsid w:val="009A14C2"/>
    <w:rsid w:val="009A1B74"/>
    <w:rsid w:val="009A1F63"/>
    <w:rsid w:val="009A2246"/>
    <w:rsid w:val="009A269F"/>
    <w:rsid w:val="009A2B2D"/>
    <w:rsid w:val="009A2E90"/>
    <w:rsid w:val="009A32F5"/>
    <w:rsid w:val="009A369A"/>
    <w:rsid w:val="009A3774"/>
    <w:rsid w:val="009A3934"/>
    <w:rsid w:val="009A3C38"/>
    <w:rsid w:val="009A3DBD"/>
    <w:rsid w:val="009A3E28"/>
    <w:rsid w:val="009A3FDF"/>
    <w:rsid w:val="009A403D"/>
    <w:rsid w:val="009A4121"/>
    <w:rsid w:val="009A4439"/>
    <w:rsid w:val="009A468F"/>
    <w:rsid w:val="009A46BF"/>
    <w:rsid w:val="009A487F"/>
    <w:rsid w:val="009A4B2F"/>
    <w:rsid w:val="009A4B8D"/>
    <w:rsid w:val="009A4BED"/>
    <w:rsid w:val="009A4E93"/>
    <w:rsid w:val="009A4EEA"/>
    <w:rsid w:val="009A5117"/>
    <w:rsid w:val="009A5126"/>
    <w:rsid w:val="009A5354"/>
    <w:rsid w:val="009A53CB"/>
    <w:rsid w:val="009A5496"/>
    <w:rsid w:val="009A5547"/>
    <w:rsid w:val="009A59FE"/>
    <w:rsid w:val="009A5CFE"/>
    <w:rsid w:val="009A5DC7"/>
    <w:rsid w:val="009A6396"/>
    <w:rsid w:val="009A69B0"/>
    <w:rsid w:val="009A6A1C"/>
    <w:rsid w:val="009A6BC0"/>
    <w:rsid w:val="009A6BCD"/>
    <w:rsid w:val="009A6FB7"/>
    <w:rsid w:val="009A74D4"/>
    <w:rsid w:val="009A7546"/>
    <w:rsid w:val="009A75B9"/>
    <w:rsid w:val="009A7765"/>
    <w:rsid w:val="009A77FE"/>
    <w:rsid w:val="009A7A0A"/>
    <w:rsid w:val="009B005C"/>
    <w:rsid w:val="009B00A8"/>
    <w:rsid w:val="009B016E"/>
    <w:rsid w:val="009B04BB"/>
    <w:rsid w:val="009B09AB"/>
    <w:rsid w:val="009B0B3D"/>
    <w:rsid w:val="009B0BC1"/>
    <w:rsid w:val="009B0D72"/>
    <w:rsid w:val="009B0D98"/>
    <w:rsid w:val="009B1211"/>
    <w:rsid w:val="009B140A"/>
    <w:rsid w:val="009B1462"/>
    <w:rsid w:val="009B1523"/>
    <w:rsid w:val="009B153D"/>
    <w:rsid w:val="009B1BE0"/>
    <w:rsid w:val="009B1D3D"/>
    <w:rsid w:val="009B20B8"/>
    <w:rsid w:val="009B25AC"/>
    <w:rsid w:val="009B27FF"/>
    <w:rsid w:val="009B2840"/>
    <w:rsid w:val="009B2DCF"/>
    <w:rsid w:val="009B2FA9"/>
    <w:rsid w:val="009B2FAF"/>
    <w:rsid w:val="009B2FFA"/>
    <w:rsid w:val="009B310A"/>
    <w:rsid w:val="009B31B7"/>
    <w:rsid w:val="009B32A8"/>
    <w:rsid w:val="009B349F"/>
    <w:rsid w:val="009B3560"/>
    <w:rsid w:val="009B3838"/>
    <w:rsid w:val="009B3C82"/>
    <w:rsid w:val="009B3D63"/>
    <w:rsid w:val="009B3D75"/>
    <w:rsid w:val="009B3E07"/>
    <w:rsid w:val="009B42DE"/>
    <w:rsid w:val="009B48B9"/>
    <w:rsid w:val="009B4929"/>
    <w:rsid w:val="009B4B8E"/>
    <w:rsid w:val="009B5081"/>
    <w:rsid w:val="009B51D3"/>
    <w:rsid w:val="009B53FD"/>
    <w:rsid w:val="009B54D9"/>
    <w:rsid w:val="009B57EC"/>
    <w:rsid w:val="009B596F"/>
    <w:rsid w:val="009B5A62"/>
    <w:rsid w:val="009B5B04"/>
    <w:rsid w:val="009B620C"/>
    <w:rsid w:val="009B6611"/>
    <w:rsid w:val="009B6757"/>
    <w:rsid w:val="009B6799"/>
    <w:rsid w:val="009B67C3"/>
    <w:rsid w:val="009B6AD3"/>
    <w:rsid w:val="009B6C51"/>
    <w:rsid w:val="009B70D6"/>
    <w:rsid w:val="009B7320"/>
    <w:rsid w:val="009B7C36"/>
    <w:rsid w:val="009B7DC6"/>
    <w:rsid w:val="009B7E98"/>
    <w:rsid w:val="009B7F72"/>
    <w:rsid w:val="009C03AE"/>
    <w:rsid w:val="009C055D"/>
    <w:rsid w:val="009C0CBD"/>
    <w:rsid w:val="009C0F44"/>
    <w:rsid w:val="009C1190"/>
    <w:rsid w:val="009C1250"/>
    <w:rsid w:val="009C12AC"/>
    <w:rsid w:val="009C12EC"/>
    <w:rsid w:val="009C13FC"/>
    <w:rsid w:val="009C1470"/>
    <w:rsid w:val="009C1513"/>
    <w:rsid w:val="009C1541"/>
    <w:rsid w:val="009C1570"/>
    <w:rsid w:val="009C1615"/>
    <w:rsid w:val="009C164A"/>
    <w:rsid w:val="009C180D"/>
    <w:rsid w:val="009C188A"/>
    <w:rsid w:val="009C18AA"/>
    <w:rsid w:val="009C1F66"/>
    <w:rsid w:val="009C21C9"/>
    <w:rsid w:val="009C2451"/>
    <w:rsid w:val="009C2645"/>
    <w:rsid w:val="009C277D"/>
    <w:rsid w:val="009C2ADD"/>
    <w:rsid w:val="009C2B49"/>
    <w:rsid w:val="009C2B73"/>
    <w:rsid w:val="009C2EDC"/>
    <w:rsid w:val="009C2EE2"/>
    <w:rsid w:val="009C2F40"/>
    <w:rsid w:val="009C30FE"/>
    <w:rsid w:val="009C3190"/>
    <w:rsid w:val="009C36DA"/>
    <w:rsid w:val="009C3767"/>
    <w:rsid w:val="009C37AA"/>
    <w:rsid w:val="009C3A54"/>
    <w:rsid w:val="009C3BA9"/>
    <w:rsid w:val="009C3E34"/>
    <w:rsid w:val="009C3E5F"/>
    <w:rsid w:val="009C3EDC"/>
    <w:rsid w:val="009C3F18"/>
    <w:rsid w:val="009C40F4"/>
    <w:rsid w:val="009C4104"/>
    <w:rsid w:val="009C49B2"/>
    <w:rsid w:val="009C4D24"/>
    <w:rsid w:val="009C4F69"/>
    <w:rsid w:val="009C510D"/>
    <w:rsid w:val="009C5636"/>
    <w:rsid w:val="009C58D5"/>
    <w:rsid w:val="009C59AF"/>
    <w:rsid w:val="009C5BF6"/>
    <w:rsid w:val="009C6189"/>
    <w:rsid w:val="009C6281"/>
    <w:rsid w:val="009C6383"/>
    <w:rsid w:val="009C65AA"/>
    <w:rsid w:val="009C65C0"/>
    <w:rsid w:val="009C6693"/>
    <w:rsid w:val="009C6775"/>
    <w:rsid w:val="009C67E9"/>
    <w:rsid w:val="009C6A23"/>
    <w:rsid w:val="009C6BC1"/>
    <w:rsid w:val="009C6EA9"/>
    <w:rsid w:val="009C7370"/>
    <w:rsid w:val="009C78FE"/>
    <w:rsid w:val="009C7AF5"/>
    <w:rsid w:val="009C7F93"/>
    <w:rsid w:val="009D0094"/>
    <w:rsid w:val="009D052C"/>
    <w:rsid w:val="009D0652"/>
    <w:rsid w:val="009D077E"/>
    <w:rsid w:val="009D0E2F"/>
    <w:rsid w:val="009D0F29"/>
    <w:rsid w:val="009D0F94"/>
    <w:rsid w:val="009D0FE0"/>
    <w:rsid w:val="009D112B"/>
    <w:rsid w:val="009D14DC"/>
    <w:rsid w:val="009D158E"/>
    <w:rsid w:val="009D17B4"/>
    <w:rsid w:val="009D1824"/>
    <w:rsid w:val="009D1EFD"/>
    <w:rsid w:val="009D2854"/>
    <w:rsid w:val="009D28B8"/>
    <w:rsid w:val="009D2938"/>
    <w:rsid w:val="009D2D5B"/>
    <w:rsid w:val="009D2E25"/>
    <w:rsid w:val="009D31ED"/>
    <w:rsid w:val="009D330F"/>
    <w:rsid w:val="009D333E"/>
    <w:rsid w:val="009D349A"/>
    <w:rsid w:val="009D364F"/>
    <w:rsid w:val="009D393A"/>
    <w:rsid w:val="009D3944"/>
    <w:rsid w:val="009D3C96"/>
    <w:rsid w:val="009D3CA9"/>
    <w:rsid w:val="009D3D35"/>
    <w:rsid w:val="009D3D38"/>
    <w:rsid w:val="009D3F3A"/>
    <w:rsid w:val="009D407D"/>
    <w:rsid w:val="009D4273"/>
    <w:rsid w:val="009D4298"/>
    <w:rsid w:val="009D4389"/>
    <w:rsid w:val="009D442E"/>
    <w:rsid w:val="009D4A32"/>
    <w:rsid w:val="009D4C31"/>
    <w:rsid w:val="009D4F47"/>
    <w:rsid w:val="009D5087"/>
    <w:rsid w:val="009D51D8"/>
    <w:rsid w:val="009D528C"/>
    <w:rsid w:val="009D54D5"/>
    <w:rsid w:val="009D5D1A"/>
    <w:rsid w:val="009D5DAF"/>
    <w:rsid w:val="009D5EC0"/>
    <w:rsid w:val="009D5F73"/>
    <w:rsid w:val="009D5FDE"/>
    <w:rsid w:val="009D6291"/>
    <w:rsid w:val="009D629A"/>
    <w:rsid w:val="009D637F"/>
    <w:rsid w:val="009D682C"/>
    <w:rsid w:val="009D6895"/>
    <w:rsid w:val="009D6CCD"/>
    <w:rsid w:val="009D6EED"/>
    <w:rsid w:val="009D6F89"/>
    <w:rsid w:val="009D7061"/>
    <w:rsid w:val="009D71CF"/>
    <w:rsid w:val="009D7222"/>
    <w:rsid w:val="009D72B1"/>
    <w:rsid w:val="009D7811"/>
    <w:rsid w:val="009D7858"/>
    <w:rsid w:val="009D78DC"/>
    <w:rsid w:val="009D7B35"/>
    <w:rsid w:val="009D7BE2"/>
    <w:rsid w:val="009D7C1E"/>
    <w:rsid w:val="009D7D75"/>
    <w:rsid w:val="009D7E73"/>
    <w:rsid w:val="009D7F71"/>
    <w:rsid w:val="009E00C6"/>
    <w:rsid w:val="009E01AA"/>
    <w:rsid w:val="009E0693"/>
    <w:rsid w:val="009E0840"/>
    <w:rsid w:val="009E0DB2"/>
    <w:rsid w:val="009E0DE8"/>
    <w:rsid w:val="009E0E16"/>
    <w:rsid w:val="009E1384"/>
    <w:rsid w:val="009E15F9"/>
    <w:rsid w:val="009E16EB"/>
    <w:rsid w:val="009E196E"/>
    <w:rsid w:val="009E25E6"/>
    <w:rsid w:val="009E2661"/>
    <w:rsid w:val="009E26B1"/>
    <w:rsid w:val="009E28A2"/>
    <w:rsid w:val="009E29BA"/>
    <w:rsid w:val="009E2CCD"/>
    <w:rsid w:val="009E2D93"/>
    <w:rsid w:val="009E32F5"/>
    <w:rsid w:val="009E3579"/>
    <w:rsid w:val="009E3740"/>
    <w:rsid w:val="009E4104"/>
    <w:rsid w:val="009E43AD"/>
    <w:rsid w:val="009E4422"/>
    <w:rsid w:val="009E4426"/>
    <w:rsid w:val="009E4628"/>
    <w:rsid w:val="009E48BF"/>
    <w:rsid w:val="009E4B94"/>
    <w:rsid w:val="009E4EA4"/>
    <w:rsid w:val="009E4FE1"/>
    <w:rsid w:val="009E51BC"/>
    <w:rsid w:val="009E51D2"/>
    <w:rsid w:val="009E52AF"/>
    <w:rsid w:val="009E546F"/>
    <w:rsid w:val="009E5737"/>
    <w:rsid w:val="009E5781"/>
    <w:rsid w:val="009E588A"/>
    <w:rsid w:val="009E591E"/>
    <w:rsid w:val="009E5A4F"/>
    <w:rsid w:val="009E5D13"/>
    <w:rsid w:val="009E5D57"/>
    <w:rsid w:val="009E60EF"/>
    <w:rsid w:val="009E6264"/>
    <w:rsid w:val="009E6374"/>
    <w:rsid w:val="009E668B"/>
    <w:rsid w:val="009E66A6"/>
    <w:rsid w:val="009E6A3F"/>
    <w:rsid w:val="009E7159"/>
    <w:rsid w:val="009E725B"/>
    <w:rsid w:val="009E73CB"/>
    <w:rsid w:val="009E7B44"/>
    <w:rsid w:val="009E7B86"/>
    <w:rsid w:val="009E7B9B"/>
    <w:rsid w:val="009E7C69"/>
    <w:rsid w:val="009F01A9"/>
    <w:rsid w:val="009F0596"/>
    <w:rsid w:val="009F087A"/>
    <w:rsid w:val="009F09D8"/>
    <w:rsid w:val="009F0AD7"/>
    <w:rsid w:val="009F1033"/>
    <w:rsid w:val="009F19F0"/>
    <w:rsid w:val="009F1CF1"/>
    <w:rsid w:val="009F1DD5"/>
    <w:rsid w:val="009F2070"/>
    <w:rsid w:val="009F2171"/>
    <w:rsid w:val="009F222C"/>
    <w:rsid w:val="009F2496"/>
    <w:rsid w:val="009F26EB"/>
    <w:rsid w:val="009F2C92"/>
    <w:rsid w:val="009F2F6E"/>
    <w:rsid w:val="009F3027"/>
    <w:rsid w:val="009F3047"/>
    <w:rsid w:val="009F3B78"/>
    <w:rsid w:val="009F4268"/>
    <w:rsid w:val="009F436D"/>
    <w:rsid w:val="009F46C3"/>
    <w:rsid w:val="009F4C0C"/>
    <w:rsid w:val="009F4DB7"/>
    <w:rsid w:val="009F4F1B"/>
    <w:rsid w:val="009F5494"/>
    <w:rsid w:val="009F5837"/>
    <w:rsid w:val="009F584E"/>
    <w:rsid w:val="009F58C6"/>
    <w:rsid w:val="009F59EC"/>
    <w:rsid w:val="009F5FC9"/>
    <w:rsid w:val="009F601F"/>
    <w:rsid w:val="009F643B"/>
    <w:rsid w:val="009F68DC"/>
    <w:rsid w:val="009F6ACC"/>
    <w:rsid w:val="009F6ED2"/>
    <w:rsid w:val="009F723F"/>
    <w:rsid w:val="009F7366"/>
    <w:rsid w:val="009F7838"/>
    <w:rsid w:val="009F7A51"/>
    <w:rsid w:val="009F7BCA"/>
    <w:rsid w:val="009F7C28"/>
    <w:rsid w:val="00A003D8"/>
    <w:rsid w:val="00A0084A"/>
    <w:rsid w:val="00A01299"/>
    <w:rsid w:val="00A012B4"/>
    <w:rsid w:val="00A013E3"/>
    <w:rsid w:val="00A01534"/>
    <w:rsid w:val="00A01837"/>
    <w:rsid w:val="00A01AD0"/>
    <w:rsid w:val="00A02283"/>
    <w:rsid w:val="00A02298"/>
    <w:rsid w:val="00A025F2"/>
    <w:rsid w:val="00A02685"/>
    <w:rsid w:val="00A0297C"/>
    <w:rsid w:val="00A02F55"/>
    <w:rsid w:val="00A03149"/>
    <w:rsid w:val="00A031C2"/>
    <w:rsid w:val="00A03522"/>
    <w:rsid w:val="00A03742"/>
    <w:rsid w:val="00A039FE"/>
    <w:rsid w:val="00A03ABB"/>
    <w:rsid w:val="00A03B6E"/>
    <w:rsid w:val="00A03B78"/>
    <w:rsid w:val="00A03B85"/>
    <w:rsid w:val="00A03F61"/>
    <w:rsid w:val="00A04152"/>
    <w:rsid w:val="00A0427A"/>
    <w:rsid w:val="00A04895"/>
    <w:rsid w:val="00A04D1B"/>
    <w:rsid w:val="00A05144"/>
    <w:rsid w:val="00A0519C"/>
    <w:rsid w:val="00A05488"/>
    <w:rsid w:val="00A055E2"/>
    <w:rsid w:val="00A05814"/>
    <w:rsid w:val="00A059EB"/>
    <w:rsid w:val="00A05A44"/>
    <w:rsid w:val="00A05CD8"/>
    <w:rsid w:val="00A0630D"/>
    <w:rsid w:val="00A0642D"/>
    <w:rsid w:val="00A06685"/>
    <w:rsid w:val="00A066BC"/>
    <w:rsid w:val="00A0694A"/>
    <w:rsid w:val="00A06BA6"/>
    <w:rsid w:val="00A06BE1"/>
    <w:rsid w:val="00A06E1B"/>
    <w:rsid w:val="00A06EDE"/>
    <w:rsid w:val="00A06FE2"/>
    <w:rsid w:val="00A07294"/>
    <w:rsid w:val="00A0737D"/>
    <w:rsid w:val="00A07563"/>
    <w:rsid w:val="00A07604"/>
    <w:rsid w:val="00A07661"/>
    <w:rsid w:val="00A078CB"/>
    <w:rsid w:val="00A078EB"/>
    <w:rsid w:val="00A07C3F"/>
    <w:rsid w:val="00A07C5F"/>
    <w:rsid w:val="00A07DC2"/>
    <w:rsid w:val="00A07E80"/>
    <w:rsid w:val="00A100B7"/>
    <w:rsid w:val="00A10119"/>
    <w:rsid w:val="00A10840"/>
    <w:rsid w:val="00A108C0"/>
    <w:rsid w:val="00A108DA"/>
    <w:rsid w:val="00A10928"/>
    <w:rsid w:val="00A10935"/>
    <w:rsid w:val="00A109DD"/>
    <w:rsid w:val="00A10AA8"/>
    <w:rsid w:val="00A10D4E"/>
    <w:rsid w:val="00A10FFE"/>
    <w:rsid w:val="00A11047"/>
    <w:rsid w:val="00A114C9"/>
    <w:rsid w:val="00A1153D"/>
    <w:rsid w:val="00A11616"/>
    <w:rsid w:val="00A11802"/>
    <w:rsid w:val="00A11994"/>
    <w:rsid w:val="00A11A21"/>
    <w:rsid w:val="00A11AD5"/>
    <w:rsid w:val="00A11AE5"/>
    <w:rsid w:val="00A11BC5"/>
    <w:rsid w:val="00A11CC8"/>
    <w:rsid w:val="00A1215E"/>
    <w:rsid w:val="00A12268"/>
    <w:rsid w:val="00A12569"/>
    <w:rsid w:val="00A12799"/>
    <w:rsid w:val="00A1288E"/>
    <w:rsid w:val="00A12908"/>
    <w:rsid w:val="00A129A5"/>
    <w:rsid w:val="00A12C59"/>
    <w:rsid w:val="00A12CD2"/>
    <w:rsid w:val="00A12CDE"/>
    <w:rsid w:val="00A12F65"/>
    <w:rsid w:val="00A131FD"/>
    <w:rsid w:val="00A13212"/>
    <w:rsid w:val="00A13401"/>
    <w:rsid w:val="00A1353B"/>
    <w:rsid w:val="00A136BF"/>
    <w:rsid w:val="00A136C2"/>
    <w:rsid w:val="00A13878"/>
    <w:rsid w:val="00A13947"/>
    <w:rsid w:val="00A13984"/>
    <w:rsid w:val="00A13ABC"/>
    <w:rsid w:val="00A13D1F"/>
    <w:rsid w:val="00A13D4C"/>
    <w:rsid w:val="00A13F50"/>
    <w:rsid w:val="00A14B98"/>
    <w:rsid w:val="00A1569D"/>
    <w:rsid w:val="00A15807"/>
    <w:rsid w:val="00A1585C"/>
    <w:rsid w:val="00A1592F"/>
    <w:rsid w:val="00A15951"/>
    <w:rsid w:val="00A15B85"/>
    <w:rsid w:val="00A15EF3"/>
    <w:rsid w:val="00A163A5"/>
    <w:rsid w:val="00A16424"/>
    <w:rsid w:val="00A167CE"/>
    <w:rsid w:val="00A168C0"/>
    <w:rsid w:val="00A16A16"/>
    <w:rsid w:val="00A16B7E"/>
    <w:rsid w:val="00A16CB9"/>
    <w:rsid w:val="00A16F42"/>
    <w:rsid w:val="00A1771F"/>
    <w:rsid w:val="00A17F8B"/>
    <w:rsid w:val="00A200FC"/>
    <w:rsid w:val="00A202A9"/>
    <w:rsid w:val="00A20389"/>
    <w:rsid w:val="00A20457"/>
    <w:rsid w:val="00A20498"/>
    <w:rsid w:val="00A208F4"/>
    <w:rsid w:val="00A2095C"/>
    <w:rsid w:val="00A20A58"/>
    <w:rsid w:val="00A20B0D"/>
    <w:rsid w:val="00A20EA6"/>
    <w:rsid w:val="00A2129B"/>
    <w:rsid w:val="00A21319"/>
    <w:rsid w:val="00A21782"/>
    <w:rsid w:val="00A2180E"/>
    <w:rsid w:val="00A21A59"/>
    <w:rsid w:val="00A21ADF"/>
    <w:rsid w:val="00A21B74"/>
    <w:rsid w:val="00A21C75"/>
    <w:rsid w:val="00A21DF3"/>
    <w:rsid w:val="00A21F95"/>
    <w:rsid w:val="00A21FFB"/>
    <w:rsid w:val="00A22004"/>
    <w:rsid w:val="00A2203F"/>
    <w:rsid w:val="00A22067"/>
    <w:rsid w:val="00A220AE"/>
    <w:rsid w:val="00A222F8"/>
    <w:rsid w:val="00A22304"/>
    <w:rsid w:val="00A22308"/>
    <w:rsid w:val="00A2266A"/>
    <w:rsid w:val="00A226E1"/>
    <w:rsid w:val="00A227E6"/>
    <w:rsid w:val="00A22E63"/>
    <w:rsid w:val="00A22F3D"/>
    <w:rsid w:val="00A2304A"/>
    <w:rsid w:val="00A23086"/>
    <w:rsid w:val="00A23384"/>
    <w:rsid w:val="00A233FE"/>
    <w:rsid w:val="00A2367D"/>
    <w:rsid w:val="00A238BF"/>
    <w:rsid w:val="00A239B0"/>
    <w:rsid w:val="00A23E15"/>
    <w:rsid w:val="00A24214"/>
    <w:rsid w:val="00A2436C"/>
    <w:rsid w:val="00A2476D"/>
    <w:rsid w:val="00A2479C"/>
    <w:rsid w:val="00A24CFA"/>
    <w:rsid w:val="00A24E77"/>
    <w:rsid w:val="00A252D0"/>
    <w:rsid w:val="00A252F6"/>
    <w:rsid w:val="00A25375"/>
    <w:rsid w:val="00A253D6"/>
    <w:rsid w:val="00A2562B"/>
    <w:rsid w:val="00A25A50"/>
    <w:rsid w:val="00A25DD3"/>
    <w:rsid w:val="00A261E9"/>
    <w:rsid w:val="00A26414"/>
    <w:rsid w:val="00A26670"/>
    <w:rsid w:val="00A268D1"/>
    <w:rsid w:val="00A269CF"/>
    <w:rsid w:val="00A26A83"/>
    <w:rsid w:val="00A2706B"/>
    <w:rsid w:val="00A27131"/>
    <w:rsid w:val="00A27423"/>
    <w:rsid w:val="00A275E2"/>
    <w:rsid w:val="00A27DCD"/>
    <w:rsid w:val="00A27F00"/>
    <w:rsid w:val="00A30577"/>
    <w:rsid w:val="00A305D7"/>
    <w:rsid w:val="00A30866"/>
    <w:rsid w:val="00A30872"/>
    <w:rsid w:val="00A30881"/>
    <w:rsid w:val="00A30951"/>
    <w:rsid w:val="00A309AC"/>
    <w:rsid w:val="00A309C0"/>
    <w:rsid w:val="00A30DA3"/>
    <w:rsid w:val="00A30FD8"/>
    <w:rsid w:val="00A3169E"/>
    <w:rsid w:val="00A31777"/>
    <w:rsid w:val="00A31A52"/>
    <w:rsid w:val="00A31BB3"/>
    <w:rsid w:val="00A31DD9"/>
    <w:rsid w:val="00A31E28"/>
    <w:rsid w:val="00A32219"/>
    <w:rsid w:val="00A322BD"/>
    <w:rsid w:val="00A32502"/>
    <w:rsid w:val="00A327FD"/>
    <w:rsid w:val="00A32C1A"/>
    <w:rsid w:val="00A33277"/>
    <w:rsid w:val="00A3335E"/>
    <w:rsid w:val="00A33939"/>
    <w:rsid w:val="00A33C8F"/>
    <w:rsid w:val="00A33E8B"/>
    <w:rsid w:val="00A33E95"/>
    <w:rsid w:val="00A34176"/>
    <w:rsid w:val="00A3471B"/>
    <w:rsid w:val="00A349F9"/>
    <w:rsid w:val="00A35013"/>
    <w:rsid w:val="00A35075"/>
    <w:rsid w:val="00A353AF"/>
    <w:rsid w:val="00A358D4"/>
    <w:rsid w:val="00A35AB4"/>
    <w:rsid w:val="00A35C65"/>
    <w:rsid w:val="00A35EF9"/>
    <w:rsid w:val="00A36121"/>
    <w:rsid w:val="00A36238"/>
    <w:rsid w:val="00A3623D"/>
    <w:rsid w:val="00A362EA"/>
    <w:rsid w:val="00A363E0"/>
    <w:rsid w:val="00A366CA"/>
    <w:rsid w:val="00A367E5"/>
    <w:rsid w:val="00A368B8"/>
    <w:rsid w:val="00A369A3"/>
    <w:rsid w:val="00A36E5C"/>
    <w:rsid w:val="00A36EE9"/>
    <w:rsid w:val="00A36FDD"/>
    <w:rsid w:val="00A370D6"/>
    <w:rsid w:val="00A37405"/>
    <w:rsid w:val="00A378A8"/>
    <w:rsid w:val="00A3795F"/>
    <w:rsid w:val="00A3797C"/>
    <w:rsid w:val="00A37AFF"/>
    <w:rsid w:val="00A37C5D"/>
    <w:rsid w:val="00A37EE8"/>
    <w:rsid w:val="00A37F9D"/>
    <w:rsid w:val="00A401CB"/>
    <w:rsid w:val="00A4072B"/>
    <w:rsid w:val="00A40738"/>
    <w:rsid w:val="00A409AE"/>
    <w:rsid w:val="00A40BB7"/>
    <w:rsid w:val="00A40BD8"/>
    <w:rsid w:val="00A41198"/>
    <w:rsid w:val="00A412AF"/>
    <w:rsid w:val="00A413B7"/>
    <w:rsid w:val="00A414A8"/>
    <w:rsid w:val="00A417F2"/>
    <w:rsid w:val="00A41DED"/>
    <w:rsid w:val="00A41E20"/>
    <w:rsid w:val="00A420E5"/>
    <w:rsid w:val="00A420F7"/>
    <w:rsid w:val="00A4246E"/>
    <w:rsid w:val="00A424ED"/>
    <w:rsid w:val="00A42C77"/>
    <w:rsid w:val="00A42C7B"/>
    <w:rsid w:val="00A42F4C"/>
    <w:rsid w:val="00A433A5"/>
    <w:rsid w:val="00A434AA"/>
    <w:rsid w:val="00A434DB"/>
    <w:rsid w:val="00A43812"/>
    <w:rsid w:val="00A439BE"/>
    <w:rsid w:val="00A43B15"/>
    <w:rsid w:val="00A43EE0"/>
    <w:rsid w:val="00A44121"/>
    <w:rsid w:val="00A441F5"/>
    <w:rsid w:val="00A4448C"/>
    <w:rsid w:val="00A44849"/>
    <w:rsid w:val="00A4499F"/>
    <w:rsid w:val="00A44AA2"/>
    <w:rsid w:val="00A44DF1"/>
    <w:rsid w:val="00A44FAA"/>
    <w:rsid w:val="00A451E4"/>
    <w:rsid w:val="00A4535E"/>
    <w:rsid w:val="00A45380"/>
    <w:rsid w:val="00A453F5"/>
    <w:rsid w:val="00A45AE7"/>
    <w:rsid w:val="00A45D3C"/>
    <w:rsid w:val="00A45E4F"/>
    <w:rsid w:val="00A45F72"/>
    <w:rsid w:val="00A46279"/>
    <w:rsid w:val="00A463BE"/>
    <w:rsid w:val="00A4670F"/>
    <w:rsid w:val="00A47274"/>
    <w:rsid w:val="00A472CA"/>
    <w:rsid w:val="00A473D5"/>
    <w:rsid w:val="00A473D7"/>
    <w:rsid w:val="00A47765"/>
    <w:rsid w:val="00A47792"/>
    <w:rsid w:val="00A4791C"/>
    <w:rsid w:val="00A479A1"/>
    <w:rsid w:val="00A479DB"/>
    <w:rsid w:val="00A479E7"/>
    <w:rsid w:val="00A47B02"/>
    <w:rsid w:val="00A47CF8"/>
    <w:rsid w:val="00A50616"/>
    <w:rsid w:val="00A5076D"/>
    <w:rsid w:val="00A50B9B"/>
    <w:rsid w:val="00A50E85"/>
    <w:rsid w:val="00A50F61"/>
    <w:rsid w:val="00A51033"/>
    <w:rsid w:val="00A511B6"/>
    <w:rsid w:val="00A51624"/>
    <w:rsid w:val="00A517F7"/>
    <w:rsid w:val="00A518D7"/>
    <w:rsid w:val="00A518FE"/>
    <w:rsid w:val="00A51CF6"/>
    <w:rsid w:val="00A51D64"/>
    <w:rsid w:val="00A51DF2"/>
    <w:rsid w:val="00A520D7"/>
    <w:rsid w:val="00A52256"/>
    <w:rsid w:val="00A525E2"/>
    <w:rsid w:val="00A52664"/>
    <w:rsid w:val="00A5282B"/>
    <w:rsid w:val="00A52902"/>
    <w:rsid w:val="00A52A2F"/>
    <w:rsid w:val="00A52F08"/>
    <w:rsid w:val="00A53259"/>
    <w:rsid w:val="00A53436"/>
    <w:rsid w:val="00A534A8"/>
    <w:rsid w:val="00A5359E"/>
    <w:rsid w:val="00A53606"/>
    <w:rsid w:val="00A537E0"/>
    <w:rsid w:val="00A53872"/>
    <w:rsid w:val="00A53878"/>
    <w:rsid w:val="00A5481E"/>
    <w:rsid w:val="00A548F5"/>
    <w:rsid w:val="00A54BCC"/>
    <w:rsid w:val="00A54CF7"/>
    <w:rsid w:val="00A54DB5"/>
    <w:rsid w:val="00A550C6"/>
    <w:rsid w:val="00A550F9"/>
    <w:rsid w:val="00A551FE"/>
    <w:rsid w:val="00A5525C"/>
    <w:rsid w:val="00A5555C"/>
    <w:rsid w:val="00A5596A"/>
    <w:rsid w:val="00A56B27"/>
    <w:rsid w:val="00A56B91"/>
    <w:rsid w:val="00A56C3A"/>
    <w:rsid w:val="00A56E90"/>
    <w:rsid w:val="00A56EFA"/>
    <w:rsid w:val="00A56F87"/>
    <w:rsid w:val="00A57306"/>
    <w:rsid w:val="00A5735B"/>
    <w:rsid w:val="00A573B5"/>
    <w:rsid w:val="00A57451"/>
    <w:rsid w:val="00A57F8F"/>
    <w:rsid w:val="00A60444"/>
    <w:rsid w:val="00A60A1A"/>
    <w:rsid w:val="00A60A3C"/>
    <w:rsid w:val="00A60AD2"/>
    <w:rsid w:val="00A60CB4"/>
    <w:rsid w:val="00A60D8C"/>
    <w:rsid w:val="00A61161"/>
    <w:rsid w:val="00A61212"/>
    <w:rsid w:val="00A61469"/>
    <w:rsid w:val="00A616DE"/>
    <w:rsid w:val="00A6174D"/>
    <w:rsid w:val="00A61828"/>
    <w:rsid w:val="00A61E7F"/>
    <w:rsid w:val="00A62088"/>
    <w:rsid w:val="00A6228F"/>
    <w:rsid w:val="00A625D7"/>
    <w:rsid w:val="00A627BD"/>
    <w:rsid w:val="00A627F1"/>
    <w:rsid w:val="00A629A8"/>
    <w:rsid w:val="00A62A2B"/>
    <w:rsid w:val="00A62BCA"/>
    <w:rsid w:val="00A62CA9"/>
    <w:rsid w:val="00A62F06"/>
    <w:rsid w:val="00A633F6"/>
    <w:rsid w:val="00A6375A"/>
    <w:rsid w:val="00A63ABC"/>
    <w:rsid w:val="00A63AC5"/>
    <w:rsid w:val="00A63B5B"/>
    <w:rsid w:val="00A63B90"/>
    <w:rsid w:val="00A63DE7"/>
    <w:rsid w:val="00A641DD"/>
    <w:rsid w:val="00A64445"/>
    <w:rsid w:val="00A647C4"/>
    <w:rsid w:val="00A64816"/>
    <w:rsid w:val="00A64B77"/>
    <w:rsid w:val="00A64DFD"/>
    <w:rsid w:val="00A64EAA"/>
    <w:rsid w:val="00A64FBA"/>
    <w:rsid w:val="00A651CD"/>
    <w:rsid w:val="00A65302"/>
    <w:rsid w:val="00A653FF"/>
    <w:rsid w:val="00A654E3"/>
    <w:rsid w:val="00A65B35"/>
    <w:rsid w:val="00A66193"/>
    <w:rsid w:val="00A663C6"/>
    <w:rsid w:val="00A66771"/>
    <w:rsid w:val="00A66775"/>
    <w:rsid w:val="00A668BD"/>
    <w:rsid w:val="00A6694D"/>
    <w:rsid w:val="00A669F2"/>
    <w:rsid w:val="00A66A6C"/>
    <w:rsid w:val="00A66B0D"/>
    <w:rsid w:val="00A66B5A"/>
    <w:rsid w:val="00A66C2F"/>
    <w:rsid w:val="00A66C53"/>
    <w:rsid w:val="00A66DD8"/>
    <w:rsid w:val="00A671D6"/>
    <w:rsid w:val="00A67B85"/>
    <w:rsid w:val="00A67DE5"/>
    <w:rsid w:val="00A7012D"/>
    <w:rsid w:val="00A702D7"/>
    <w:rsid w:val="00A70496"/>
    <w:rsid w:val="00A704B7"/>
    <w:rsid w:val="00A704EC"/>
    <w:rsid w:val="00A708B8"/>
    <w:rsid w:val="00A70BD1"/>
    <w:rsid w:val="00A70E05"/>
    <w:rsid w:val="00A71080"/>
    <w:rsid w:val="00A710EC"/>
    <w:rsid w:val="00A718CE"/>
    <w:rsid w:val="00A71C8E"/>
    <w:rsid w:val="00A71C91"/>
    <w:rsid w:val="00A71CDF"/>
    <w:rsid w:val="00A71E47"/>
    <w:rsid w:val="00A72967"/>
    <w:rsid w:val="00A7296F"/>
    <w:rsid w:val="00A72A31"/>
    <w:rsid w:val="00A72EE6"/>
    <w:rsid w:val="00A731E3"/>
    <w:rsid w:val="00A73297"/>
    <w:rsid w:val="00A7363E"/>
    <w:rsid w:val="00A73DA4"/>
    <w:rsid w:val="00A74519"/>
    <w:rsid w:val="00A746CE"/>
    <w:rsid w:val="00A74BE4"/>
    <w:rsid w:val="00A74F53"/>
    <w:rsid w:val="00A7503B"/>
    <w:rsid w:val="00A7519E"/>
    <w:rsid w:val="00A752FE"/>
    <w:rsid w:val="00A754B0"/>
    <w:rsid w:val="00A7555A"/>
    <w:rsid w:val="00A75643"/>
    <w:rsid w:val="00A756A7"/>
    <w:rsid w:val="00A758D1"/>
    <w:rsid w:val="00A75A84"/>
    <w:rsid w:val="00A75B55"/>
    <w:rsid w:val="00A75CBF"/>
    <w:rsid w:val="00A75DCD"/>
    <w:rsid w:val="00A761F9"/>
    <w:rsid w:val="00A7635D"/>
    <w:rsid w:val="00A763FC"/>
    <w:rsid w:val="00A76407"/>
    <w:rsid w:val="00A76512"/>
    <w:rsid w:val="00A76718"/>
    <w:rsid w:val="00A7692D"/>
    <w:rsid w:val="00A76AD2"/>
    <w:rsid w:val="00A76B48"/>
    <w:rsid w:val="00A76CFF"/>
    <w:rsid w:val="00A77186"/>
    <w:rsid w:val="00A775AA"/>
    <w:rsid w:val="00A7769E"/>
    <w:rsid w:val="00A77800"/>
    <w:rsid w:val="00A77871"/>
    <w:rsid w:val="00A779B2"/>
    <w:rsid w:val="00A77A29"/>
    <w:rsid w:val="00A77B9C"/>
    <w:rsid w:val="00A77C87"/>
    <w:rsid w:val="00A77F49"/>
    <w:rsid w:val="00A80611"/>
    <w:rsid w:val="00A806BD"/>
    <w:rsid w:val="00A80A0F"/>
    <w:rsid w:val="00A80AB3"/>
    <w:rsid w:val="00A80B54"/>
    <w:rsid w:val="00A80BEC"/>
    <w:rsid w:val="00A81177"/>
    <w:rsid w:val="00A8142B"/>
    <w:rsid w:val="00A8149E"/>
    <w:rsid w:val="00A81667"/>
    <w:rsid w:val="00A81776"/>
    <w:rsid w:val="00A81B3A"/>
    <w:rsid w:val="00A81B3E"/>
    <w:rsid w:val="00A81C2E"/>
    <w:rsid w:val="00A81EAC"/>
    <w:rsid w:val="00A81EC8"/>
    <w:rsid w:val="00A82087"/>
    <w:rsid w:val="00A822EE"/>
    <w:rsid w:val="00A828A3"/>
    <w:rsid w:val="00A82939"/>
    <w:rsid w:val="00A82B1E"/>
    <w:rsid w:val="00A82D42"/>
    <w:rsid w:val="00A82F67"/>
    <w:rsid w:val="00A82FDF"/>
    <w:rsid w:val="00A83155"/>
    <w:rsid w:val="00A8337A"/>
    <w:rsid w:val="00A833D4"/>
    <w:rsid w:val="00A83749"/>
    <w:rsid w:val="00A838DF"/>
    <w:rsid w:val="00A83AC6"/>
    <w:rsid w:val="00A83C1D"/>
    <w:rsid w:val="00A8448F"/>
    <w:rsid w:val="00A847BA"/>
    <w:rsid w:val="00A85126"/>
    <w:rsid w:val="00A8524F"/>
    <w:rsid w:val="00A852E2"/>
    <w:rsid w:val="00A8530C"/>
    <w:rsid w:val="00A85419"/>
    <w:rsid w:val="00A854B5"/>
    <w:rsid w:val="00A855AA"/>
    <w:rsid w:val="00A860C6"/>
    <w:rsid w:val="00A86853"/>
    <w:rsid w:val="00A86D56"/>
    <w:rsid w:val="00A8723A"/>
    <w:rsid w:val="00A876D8"/>
    <w:rsid w:val="00A87B1B"/>
    <w:rsid w:val="00A87BA0"/>
    <w:rsid w:val="00A87D30"/>
    <w:rsid w:val="00A87EE9"/>
    <w:rsid w:val="00A87F32"/>
    <w:rsid w:val="00A87FD2"/>
    <w:rsid w:val="00A90CA5"/>
    <w:rsid w:val="00A90D8A"/>
    <w:rsid w:val="00A90F47"/>
    <w:rsid w:val="00A90FA5"/>
    <w:rsid w:val="00A91160"/>
    <w:rsid w:val="00A9124B"/>
    <w:rsid w:val="00A9129A"/>
    <w:rsid w:val="00A9130D"/>
    <w:rsid w:val="00A9140F"/>
    <w:rsid w:val="00A91415"/>
    <w:rsid w:val="00A91550"/>
    <w:rsid w:val="00A91551"/>
    <w:rsid w:val="00A9171B"/>
    <w:rsid w:val="00A91805"/>
    <w:rsid w:val="00A918B9"/>
    <w:rsid w:val="00A92097"/>
    <w:rsid w:val="00A92192"/>
    <w:rsid w:val="00A921FF"/>
    <w:rsid w:val="00A9223E"/>
    <w:rsid w:val="00A924DF"/>
    <w:rsid w:val="00A9277A"/>
    <w:rsid w:val="00A92803"/>
    <w:rsid w:val="00A92D4F"/>
    <w:rsid w:val="00A92D54"/>
    <w:rsid w:val="00A92DCF"/>
    <w:rsid w:val="00A92FBE"/>
    <w:rsid w:val="00A93466"/>
    <w:rsid w:val="00A934B6"/>
    <w:rsid w:val="00A93506"/>
    <w:rsid w:val="00A93553"/>
    <w:rsid w:val="00A93615"/>
    <w:rsid w:val="00A9370C"/>
    <w:rsid w:val="00A93DA6"/>
    <w:rsid w:val="00A93DC6"/>
    <w:rsid w:val="00A93FDC"/>
    <w:rsid w:val="00A94469"/>
    <w:rsid w:val="00A94DE9"/>
    <w:rsid w:val="00A9523D"/>
    <w:rsid w:val="00A9570A"/>
    <w:rsid w:val="00A958E1"/>
    <w:rsid w:val="00A95AB7"/>
    <w:rsid w:val="00A95BA1"/>
    <w:rsid w:val="00A95D47"/>
    <w:rsid w:val="00A95DD7"/>
    <w:rsid w:val="00A9603F"/>
    <w:rsid w:val="00A963CE"/>
    <w:rsid w:val="00A964EF"/>
    <w:rsid w:val="00A96C28"/>
    <w:rsid w:val="00A96E10"/>
    <w:rsid w:val="00A96E6D"/>
    <w:rsid w:val="00A97281"/>
    <w:rsid w:val="00A97AA2"/>
    <w:rsid w:val="00A97C86"/>
    <w:rsid w:val="00A97CAB"/>
    <w:rsid w:val="00A97CC2"/>
    <w:rsid w:val="00A97F93"/>
    <w:rsid w:val="00AA0140"/>
    <w:rsid w:val="00AA01BC"/>
    <w:rsid w:val="00AA0432"/>
    <w:rsid w:val="00AA047A"/>
    <w:rsid w:val="00AA0652"/>
    <w:rsid w:val="00AA0708"/>
    <w:rsid w:val="00AA09B0"/>
    <w:rsid w:val="00AA0CA7"/>
    <w:rsid w:val="00AA0E47"/>
    <w:rsid w:val="00AA13FA"/>
    <w:rsid w:val="00AA157D"/>
    <w:rsid w:val="00AA1603"/>
    <w:rsid w:val="00AA18D2"/>
    <w:rsid w:val="00AA1900"/>
    <w:rsid w:val="00AA1B1A"/>
    <w:rsid w:val="00AA1C16"/>
    <w:rsid w:val="00AA1CC7"/>
    <w:rsid w:val="00AA1CD2"/>
    <w:rsid w:val="00AA1D67"/>
    <w:rsid w:val="00AA2030"/>
    <w:rsid w:val="00AA20C2"/>
    <w:rsid w:val="00AA269C"/>
    <w:rsid w:val="00AA26F4"/>
    <w:rsid w:val="00AA2730"/>
    <w:rsid w:val="00AA2753"/>
    <w:rsid w:val="00AA28FE"/>
    <w:rsid w:val="00AA2A76"/>
    <w:rsid w:val="00AA2CE7"/>
    <w:rsid w:val="00AA2E43"/>
    <w:rsid w:val="00AA38F8"/>
    <w:rsid w:val="00AA3F9F"/>
    <w:rsid w:val="00AA4586"/>
    <w:rsid w:val="00AA4809"/>
    <w:rsid w:val="00AA4824"/>
    <w:rsid w:val="00AA4881"/>
    <w:rsid w:val="00AA4AAC"/>
    <w:rsid w:val="00AA4B0F"/>
    <w:rsid w:val="00AA4B64"/>
    <w:rsid w:val="00AA4C36"/>
    <w:rsid w:val="00AA4D17"/>
    <w:rsid w:val="00AA4E10"/>
    <w:rsid w:val="00AA5174"/>
    <w:rsid w:val="00AA527E"/>
    <w:rsid w:val="00AA5305"/>
    <w:rsid w:val="00AA5979"/>
    <w:rsid w:val="00AA5C2E"/>
    <w:rsid w:val="00AA5D33"/>
    <w:rsid w:val="00AA5D37"/>
    <w:rsid w:val="00AA5DD3"/>
    <w:rsid w:val="00AA6021"/>
    <w:rsid w:val="00AA6192"/>
    <w:rsid w:val="00AA62E1"/>
    <w:rsid w:val="00AA66CB"/>
    <w:rsid w:val="00AA69C4"/>
    <w:rsid w:val="00AA6A74"/>
    <w:rsid w:val="00AA6C35"/>
    <w:rsid w:val="00AA6C3D"/>
    <w:rsid w:val="00AA6E7E"/>
    <w:rsid w:val="00AA6FDD"/>
    <w:rsid w:val="00AA79DE"/>
    <w:rsid w:val="00AA7BDB"/>
    <w:rsid w:val="00AA7D65"/>
    <w:rsid w:val="00AB0041"/>
    <w:rsid w:val="00AB0328"/>
    <w:rsid w:val="00AB03FF"/>
    <w:rsid w:val="00AB05F7"/>
    <w:rsid w:val="00AB07FD"/>
    <w:rsid w:val="00AB0BD2"/>
    <w:rsid w:val="00AB0F85"/>
    <w:rsid w:val="00AB0FAA"/>
    <w:rsid w:val="00AB115D"/>
    <w:rsid w:val="00AB1769"/>
    <w:rsid w:val="00AB1F52"/>
    <w:rsid w:val="00AB2070"/>
    <w:rsid w:val="00AB20A1"/>
    <w:rsid w:val="00AB23F5"/>
    <w:rsid w:val="00AB2552"/>
    <w:rsid w:val="00AB2707"/>
    <w:rsid w:val="00AB27CD"/>
    <w:rsid w:val="00AB2B89"/>
    <w:rsid w:val="00AB2D7F"/>
    <w:rsid w:val="00AB2DD8"/>
    <w:rsid w:val="00AB2FDC"/>
    <w:rsid w:val="00AB3007"/>
    <w:rsid w:val="00AB305C"/>
    <w:rsid w:val="00AB30C3"/>
    <w:rsid w:val="00AB3241"/>
    <w:rsid w:val="00AB3396"/>
    <w:rsid w:val="00AB34FB"/>
    <w:rsid w:val="00AB35A4"/>
    <w:rsid w:val="00AB3C56"/>
    <w:rsid w:val="00AB3DDC"/>
    <w:rsid w:val="00AB4149"/>
    <w:rsid w:val="00AB423D"/>
    <w:rsid w:val="00AB43C3"/>
    <w:rsid w:val="00AB4792"/>
    <w:rsid w:val="00AB4879"/>
    <w:rsid w:val="00AB4ABD"/>
    <w:rsid w:val="00AB4E90"/>
    <w:rsid w:val="00AB5125"/>
    <w:rsid w:val="00AB515C"/>
    <w:rsid w:val="00AB52BE"/>
    <w:rsid w:val="00AB544B"/>
    <w:rsid w:val="00AB5933"/>
    <w:rsid w:val="00AB5BB2"/>
    <w:rsid w:val="00AB5C86"/>
    <w:rsid w:val="00AB6025"/>
    <w:rsid w:val="00AB6229"/>
    <w:rsid w:val="00AB639C"/>
    <w:rsid w:val="00AB6415"/>
    <w:rsid w:val="00AB6722"/>
    <w:rsid w:val="00AB6893"/>
    <w:rsid w:val="00AB6AA2"/>
    <w:rsid w:val="00AB6B39"/>
    <w:rsid w:val="00AB6C23"/>
    <w:rsid w:val="00AB6C89"/>
    <w:rsid w:val="00AB6CF8"/>
    <w:rsid w:val="00AB6D03"/>
    <w:rsid w:val="00AB6E2A"/>
    <w:rsid w:val="00AB6F7E"/>
    <w:rsid w:val="00AB700C"/>
    <w:rsid w:val="00AB723E"/>
    <w:rsid w:val="00AB753A"/>
    <w:rsid w:val="00AB780D"/>
    <w:rsid w:val="00AB7DE7"/>
    <w:rsid w:val="00AB7F14"/>
    <w:rsid w:val="00AC017C"/>
    <w:rsid w:val="00AC028A"/>
    <w:rsid w:val="00AC07FF"/>
    <w:rsid w:val="00AC0ED0"/>
    <w:rsid w:val="00AC108C"/>
    <w:rsid w:val="00AC10BB"/>
    <w:rsid w:val="00AC116F"/>
    <w:rsid w:val="00AC118F"/>
    <w:rsid w:val="00AC13B0"/>
    <w:rsid w:val="00AC14D7"/>
    <w:rsid w:val="00AC1557"/>
    <w:rsid w:val="00AC159D"/>
    <w:rsid w:val="00AC172F"/>
    <w:rsid w:val="00AC1B47"/>
    <w:rsid w:val="00AC1BD1"/>
    <w:rsid w:val="00AC1D44"/>
    <w:rsid w:val="00AC221D"/>
    <w:rsid w:val="00AC238C"/>
    <w:rsid w:val="00AC24D4"/>
    <w:rsid w:val="00AC2581"/>
    <w:rsid w:val="00AC27F3"/>
    <w:rsid w:val="00AC2B9D"/>
    <w:rsid w:val="00AC2BB9"/>
    <w:rsid w:val="00AC2DF0"/>
    <w:rsid w:val="00AC30A6"/>
    <w:rsid w:val="00AC345F"/>
    <w:rsid w:val="00AC34CC"/>
    <w:rsid w:val="00AC3570"/>
    <w:rsid w:val="00AC359E"/>
    <w:rsid w:val="00AC3A7C"/>
    <w:rsid w:val="00AC3D3C"/>
    <w:rsid w:val="00AC3DDC"/>
    <w:rsid w:val="00AC3E0C"/>
    <w:rsid w:val="00AC41EA"/>
    <w:rsid w:val="00AC4416"/>
    <w:rsid w:val="00AC4697"/>
    <w:rsid w:val="00AC4A4C"/>
    <w:rsid w:val="00AC4B85"/>
    <w:rsid w:val="00AC4DDC"/>
    <w:rsid w:val="00AC4F9B"/>
    <w:rsid w:val="00AC527B"/>
    <w:rsid w:val="00AC549E"/>
    <w:rsid w:val="00AC54F8"/>
    <w:rsid w:val="00AC5786"/>
    <w:rsid w:val="00AC58E1"/>
    <w:rsid w:val="00AC5A8A"/>
    <w:rsid w:val="00AC5C37"/>
    <w:rsid w:val="00AC6044"/>
    <w:rsid w:val="00AC619C"/>
    <w:rsid w:val="00AC61F4"/>
    <w:rsid w:val="00AC6339"/>
    <w:rsid w:val="00AC653E"/>
    <w:rsid w:val="00AC6D58"/>
    <w:rsid w:val="00AC6FC9"/>
    <w:rsid w:val="00AC7011"/>
    <w:rsid w:val="00AC7180"/>
    <w:rsid w:val="00AC7874"/>
    <w:rsid w:val="00AC78FC"/>
    <w:rsid w:val="00AC7CF0"/>
    <w:rsid w:val="00AC7F3F"/>
    <w:rsid w:val="00AD013C"/>
    <w:rsid w:val="00AD051E"/>
    <w:rsid w:val="00AD062A"/>
    <w:rsid w:val="00AD07BD"/>
    <w:rsid w:val="00AD0863"/>
    <w:rsid w:val="00AD0A21"/>
    <w:rsid w:val="00AD0B7F"/>
    <w:rsid w:val="00AD1037"/>
    <w:rsid w:val="00AD1841"/>
    <w:rsid w:val="00AD220D"/>
    <w:rsid w:val="00AD2233"/>
    <w:rsid w:val="00AD246A"/>
    <w:rsid w:val="00AD2566"/>
    <w:rsid w:val="00AD2878"/>
    <w:rsid w:val="00AD2907"/>
    <w:rsid w:val="00AD291F"/>
    <w:rsid w:val="00AD2A8D"/>
    <w:rsid w:val="00AD2AD1"/>
    <w:rsid w:val="00AD2B9A"/>
    <w:rsid w:val="00AD338D"/>
    <w:rsid w:val="00AD33F1"/>
    <w:rsid w:val="00AD34A9"/>
    <w:rsid w:val="00AD359D"/>
    <w:rsid w:val="00AD36E1"/>
    <w:rsid w:val="00AD37AA"/>
    <w:rsid w:val="00AD3AD4"/>
    <w:rsid w:val="00AD3B7A"/>
    <w:rsid w:val="00AD3BD9"/>
    <w:rsid w:val="00AD430D"/>
    <w:rsid w:val="00AD46BD"/>
    <w:rsid w:val="00AD46D9"/>
    <w:rsid w:val="00AD474C"/>
    <w:rsid w:val="00AD4773"/>
    <w:rsid w:val="00AD481E"/>
    <w:rsid w:val="00AD4A3E"/>
    <w:rsid w:val="00AD4A4E"/>
    <w:rsid w:val="00AD4BC7"/>
    <w:rsid w:val="00AD4CCA"/>
    <w:rsid w:val="00AD4E21"/>
    <w:rsid w:val="00AD50BC"/>
    <w:rsid w:val="00AD51A6"/>
    <w:rsid w:val="00AD534E"/>
    <w:rsid w:val="00AD54B8"/>
    <w:rsid w:val="00AD57E2"/>
    <w:rsid w:val="00AD5DDC"/>
    <w:rsid w:val="00AD5E89"/>
    <w:rsid w:val="00AD5EE5"/>
    <w:rsid w:val="00AD5FEB"/>
    <w:rsid w:val="00AD6115"/>
    <w:rsid w:val="00AD63AB"/>
    <w:rsid w:val="00AD661A"/>
    <w:rsid w:val="00AD6872"/>
    <w:rsid w:val="00AD690E"/>
    <w:rsid w:val="00AD6A9E"/>
    <w:rsid w:val="00AD6D7D"/>
    <w:rsid w:val="00AD6F1D"/>
    <w:rsid w:val="00AD7073"/>
    <w:rsid w:val="00AD708C"/>
    <w:rsid w:val="00AD7126"/>
    <w:rsid w:val="00AD71AD"/>
    <w:rsid w:val="00AD72B8"/>
    <w:rsid w:val="00AD739A"/>
    <w:rsid w:val="00AD7915"/>
    <w:rsid w:val="00AD7A93"/>
    <w:rsid w:val="00AD7AFE"/>
    <w:rsid w:val="00AD7C91"/>
    <w:rsid w:val="00AD7CFE"/>
    <w:rsid w:val="00AD7EF8"/>
    <w:rsid w:val="00AD7F20"/>
    <w:rsid w:val="00AD7F31"/>
    <w:rsid w:val="00AE0218"/>
    <w:rsid w:val="00AE03F0"/>
    <w:rsid w:val="00AE0544"/>
    <w:rsid w:val="00AE05F2"/>
    <w:rsid w:val="00AE0731"/>
    <w:rsid w:val="00AE076D"/>
    <w:rsid w:val="00AE0A59"/>
    <w:rsid w:val="00AE1149"/>
    <w:rsid w:val="00AE1150"/>
    <w:rsid w:val="00AE1378"/>
    <w:rsid w:val="00AE149B"/>
    <w:rsid w:val="00AE14F7"/>
    <w:rsid w:val="00AE182C"/>
    <w:rsid w:val="00AE185F"/>
    <w:rsid w:val="00AE2048"/>
    <w:rsid w:val="00AE23F9"/>
    <w:rsid w:val="00AE2AA0"/>
    <w:rsid w:val="00AE2BA7"/>
    <w:rsid w:val="00AE2E17"/>
    <w:rsid w:val="00AE2F8F"/>
    <w:rsid w:val="00AE32C7"/>
    <w:rsid w:val="00AE3B03"/>
    <w:rsid w:val="00AE3EDB"/>
    <w:rsid w:val="00AE43B1"/>
    <w:rsid w:val="00AE45ED"/>
    <w:rsid w:val="00AE480E"/>
    <w:rsid w:val="00AE4D56"/>
    <w:rsid w:val="00AE4EA3"/>
    <w:rsid w:val="00AE5140"/>
    <w:rsid w:val="00AE5156"/>
    <w:rsid w:val="00AE51FD"/>
    <w:rsid w:val="00AE52C7"/>
    <w:rsid w:val="00AE52DE"/>
    <w:rsid w:val="00AE5354"/>
    <w:rsid w:val="00AE5AB8"/>
    <w:rsid w:val="00AE6328"/>
    <w:rsid w:val="00AE6370"/>
    <w:rsid w:val="00AE63A5"/>
    <w:rsid w:val="00AE6838"/>
    <w:rsid w:val="00AE6A8E"/>
    <w:rsid w:val="00AE723D"/>
    <w:rsid w:val="00AE7396"/>
    <w:rsid w:val="00AE76D0"/>
    <w:rsid w:val="00AE78B3"/>
    <w:rsid w:val="00AE7A0A"/>
    <w:rsid w:val="00AE7ADE"/>
    <w:rsid w:val="00AE7C26"/>
    <w:rsid w:val="00AE7F6D"/>
    <w:rsid w:val="00AE7F97"/>
    <w:rsid w:val="00AF0009"/>
    <w:rsid w:val="00AF0373"/>
    <w:rsid w:val="00AF0417"/>
    <w:rsid w:val="00AF05F4"/>
    <w:rsid w:val="00AF0868"/>
    <w:rsid w:val="00AF090F"/>
    <w:rsid w:val="00AF100B"/>
    <w:rsid w:val="00AF1641"/>
    <w:rsid w:val="00AF195D"/>
    <w:rsid w:val="00AF19A4"/>
    <w:rsid w:val="00AF1D25"/>
    <w:rsid w:val="00AF1FF5"/>
    <w:rsid w:val="00AF2996"/>
    <w:rsid w:val="00AF3286"/>
    <w:rsid w:val="00AF3CCC"/>
    <w:rsid w:val="00AF40A5"/>
    <w:rsid w:val="00AF415D"/>
    <w:rsid w:val="00AF434A"/>
    <w:rsid w:val="00AF46E2"/>
    <w:rsid w:val="00AF4834"/>
    <w:rsid w:val="00AF4B28"/>
    <w:rsid w:val="00AF4BBC"/>
    <w:rsid w:val="00AF4E63"/>
    <w:rsid w:val="00AF4EA3"/>
    <w:rsid w:val="00AF4F6F"/>
    <w:rsid w:val="00AF51C6"/>
    <w:rsid w:val="00AF5694"/>
    <w:rsid w:val="00AF5702"/>
    <w:rsid w:val="00AF5768"/>
    <w:rsid w:val="00AF598A"/>
    <w:rsid w:val="00AF5AAD"/>
    <w:rsid w:val="00AF5D76"/>
    <w:rsid w:val="00AF5DF9"/>
    <w:rsid w:val="00AF6774"/>
    <w:rsid w:val="00AF6953"/>
    <w:rsid w:val="00AF6C74"/>
    <w:rsid w:val="00AF713B"/>
    <w:rsid w:val="00AF71CD"/>
    <w:rsid w:val="00AF739D"/>
    <w:rsid w:val="00AF74ED"/>
    <w:rsid w:val="00AF75EA"/>
    <w:rsid w:val="00AF77D0"/>
    <w:rsid w:val="00AF7BA5"/>
    <w:rsid w:val="00AF7D1A"/>
    <w:rsid w:val="00B003D4"/>
    <w:rsid w:val="00B00568"/>
    <w:rsid w:val="00B00980"/>
    <w:rsid w:val="00B00A7B"/>
    <w:rsid w:val="00B010A3"/>
    <w:rsid w:val="00B01459"/>
    <w:rsid w:val="00B0181A"/>
    <w:rsid w:val="00B0193A"/>
    <w:rsid w:val="00B01A11"/>
    <w:rsid w:val="00B01DF7"/>
    <w:rsid w:val="00B01F99"/>
    <w:rsid w:val="00B0266B"/>
    <w:rsid w:val="00B0281F"/>
    <w:rsid w:val="00B028B1"/>
    <w:rsid w:val="00B028D6"/>
    <w:rsid w:val="00B029C8"/>
    <w:rsid w:val="00B02B80"/>
    <w:rsid w:val="00B02D11"/>
    <w:rsid w:val="00B02E17"/>
    <w:rsid w:val="00B02E54"/>
    <w:rsid w:val="00B0336B"/>
    <w:rsid w:val="00B0369D"/>
    <w:rsid w:val="00B037C6"/>
    <w:rsid w:val="00B0381A"/>
    <w:rsid w:val="00B03930"/>
    <w:rsid w:val="00B0395E"/>
    <w:rsid w:val="00B03C66"/>
    <w:rsid w:val="00B040C4"/>
    <w:rsid w:val="00B04265"/>
    <w:rsid w:val="00B04398"/>
    <w:rsid w:val="00B043A1"/>
    <w:rsid w:val="00B045B9"/>
    <w:rsid w:val="00B049CF"/>
    <w:rsid w:val="00B049DE"/>
    <w:rsid w:val="00B04B21"/>
    <w:rsid w:val="00B04E57"/>
    <w:rsid w:val="00B04F46"/>
    <w:rsid w:val="00B04FE1"/>
    <w:rsid w:val="00B050E6"/>
    <w:rsid w:val="00B051AA"/>
    <w:rsid w:val="00B0525F"/>
    <w:rsid w:val="00B0538A"/>
    <w:rsid w:val="00B05837"/>
    <w:rsid w:val="00B05D34"/>
    <w:rsid w:val="00B05ECA"/>
    <w:rsid w:val="00B05EDE"/>
    <w:rsid w:val="00B05FE4"/>
    <w:rsid w:val="00B0667B"/>
    <w:rsid w:val="00B06722"/>
    <w:rsid w:val="00B06805"/>
    <w:rsid w:val="00B06CA3"/>
    <w:rsid w:val="00B07347"/>
    <w:rsid w:val="00B074B7"/>
    <w:rsid w:val="00B07848"/>
    <w:rsid w:val="00B079E3"/>
    <w:rsid w:val="00B07AF6"/>
    <w:rsid w:val="00B07C7A"/>
    <w:rsid w:val="00B07D63"/>
    <w:rsid w:val="00B07D86"/>
    <w:rsid w:val="00B07E34"/>
    <w:rsid w:val="00B07F19"/>
    <w:rsid w:val="00B10244"/>
    <w:rsid w:val="00B10540"/>
    <w:rsid w:val="00B10557"/>
    <w:rsid w:val="00B10C69"/>
    <w:rsid w:val="00B10CDD"/>
    <w:rsid w:val="00B10FD7"/>
    <w:rsid w:val="00B10FDC"/>
    <w:rsid w:val="00B1108D"/>
    <w:rsid w:val="00B116C1"/>
    <w:rsid w:val="00B116FB"/>
    <w:rsid w:val="00B118E1"/>
    <w:rsid w:val="00B11B30"/>
    <w:rsid w:val="00B11CAD"/>
    <w:rsid w:val="00B11D40"/>
    <w:rsid w:val="00B11E14"/>
    <w:rsid w:val="00B11E8C"/>
    <w:rsid w:val="00B11F84"/>
    <w:rsid w:val="00B12328"/>
    <w:rsid w:val="00B12414"/>
    <w:rsid w:val="00B12749"/>
    <w:rsid w:val="00B12B8E"/>
    <w:rsid w:val="00B12EB7"/>
    <w:rsid w:val="00B132B2"/>
    <w:rsid w:val="00B137DB"/>
    <w:rsid w:val="00B1384D"/>
    <w:rsid w:val="00B1396D"/>
    <w:rsid w:val="00B13B6E"/>
    <w:rsid w:val="00B13EF9"/>
    <w:rsid w:val="00B13F6D"/>
    <w:rsid w:val="00B140CB"/>
    <w:rsid w:val="00B143CE"/>
    <w:rsid w:val="00B146FF"/>
    <w:rsid w:val="00B14AF1"/>
    <w:rsid w:val="00B14B0C"/>
    <w:rsid w:val="00B14CE1"/>
    <w:rsid w:val="00B14E6B"/>
    <w:rsid w:val="00B14E8E"/>
    <w:rsid w:val="00B14EA3"/>
    <w:rsid w:val="00B14EB7"/>
    <w:rsid w:val="00B15017"/>
    <w:rsid w:val="00B151D8"/>
    <w:rsid w:val="00B152E3"/>
    <w:rsid w:val="00B152FC"/>
    <w:rsid w:val="00B15399"/>
    <w:rsid w:val="00B15959"/>
    <w:rsid w:val="00B163D8"/>
    <w:rsid w:val="00B167CB"/>
    <w:rsid w:val="00B16A3F"/>
    <w:rsid w:val="00B16B6A"/>
    <w:rsid w:val="00B16C2F"/>
    <w:rsid w:val="00B16D84"/>
    <w:rsid w:val="00B1707B"/>
    <w:rsid w:val="00B1721B"/>
    <w:rsid w:val="00B173F0"/>
    <w:rsid w:val="00B17416"/>
    <w:rsid w:val="00B174AE"/>
    <w:rsid w:val="00B1760E"/>
    <w:rsid w:val="00B178A7"/>
    <w:rsid w:val="00B17A95"/>
    <w:rsid w:val="00B17BE2"/>
    <w:rsid w:val="00B17C45"/>
    <w:rsid w:val="00B17C52"/>
    <w:rsid w:val="00B17E83"/>
    <w:rsid w:val="00B203B9"/>
    <w:rsid w:val="00B20416"/>
    <w:rsid w:val="00B204F1"/>
    <w:rsid w:val="00B20704"/>
    <w:rsid w:val="00B2087F"/>
    <w:rsid w:val="00B20DAE"/>
    <w:rsid w:val="00B20FD5"/>
    <w:rsid w:val="00B21268"/>
    <w:rsid w:val="00B21363"/>
    <w:rsid w:val="00B216B6"/>
    <w:rsid w:val="00B217C2"/>
    <w:rsid w:val="00B217F0"/>
    <w:rsid w:val="00B218A6"/>
    <w:rsid w:val="00B21CC5"/>
    <w:rsid w:val="00B21E64"/>
    <w:rsid w:val="00B21E6B"/>
    <w:rsid w:val="00B21F86"/>
    <w:rsid w:val="00B221E0"/>
    <w:rsid w:val="00B22447"/>
    <w:rsid w:val="00B22448"/>
    <w:rsid w:val="00B22558"/>
    <w:rsid w:val="00B2260E"/>
    <w:rsid w:val="00B227B9"/>
    <w:rsid w:val="00B22AC2"/>
    <w:rsid w:val="00B22C89"/>
    <w:rsid w:val="00B23282"/>
    <w:rsid w:val="00B2337F"/>
    <w:rsid w:val="00B233C6"/>
    <w:rsid w:val="00B235E4"/>
    <w:rsid w:val="00B238D2"/>
    <w:rsid w:val="00B23CC2"/>
    <w:rsid w:val="00B24183"/>
    <w:rsid w:val="00B24AC5"/>
    <w:rsid w:val="00B24B5C"/>
    <w:rsid w:val="00B24C7E"/>
    <w:rsid w:val="00B24D6E"/>
    <w:rsid w:val="00B2510C"/>
    <w:rsid w:val="00B2541F"/>
    <w:rsid w:val="00B2563E"/>
    <w:rsid w:val="00B258FB"/>
    <w:rsid w:val="00B25B00"/>
    <w:rsid w:val="00B25B22"/>
    <w:rsid w:val="00B25C96"/>
    <w:rsid w:val="00B25EE9"/>
    <w:rsid w:val="00B2602D"/>
    <w:rsid w:val="00B260B9"/>
    <w:rsid w:val="00B26123"/>
    <w:rsid w:val="00B26127"/>
    <w:rsid w:val="00B264AB"/>
    <w:rsid w:val="00B265CF"/>
    <w:rsid w:val="00B2682B"/>
    <w:rsid w:val="00B26DEB"/>
    <w:rsid w:val="00B26EC2"/>
    <w:rsid w:val="00B27247"/>
    <w:rsid w:val="00B2728D"/>
    <w:rsid w:val="00B2739A"/>
    <w:rsid w:val="00B27C93"/>
    <w:rsid w:val="00B27CAF"/>
    <w:rsid w:val="00B27FDB"/>
    <w:rsid w:val="00B302C5"/>
    <w:rsid w:val="00B307C8"/>
    <w:rsid w:val="00B309D3"/>
    <w:rsid w:val="00B30BA0"/>
    <w:rsid w:val="00B310A9"/>
    <w:rsid w:val="00B31217"/>
    <w:rsid w:val="00B31267"/>
    <w:rsid w:val="00B313C5"/>
    <w:rsid w:val="00B313E7"/>
    <w:rsid w:val="00B3162A"/>
    <w:rsid w:val="00B3184A"/>
    <w:rsid w:val="00B318E4"/>
    <w:rsid w:val="00B31BCF"/>
    <w:rsid w:val="00B31BDF"/>
    <w:rsid w:val="00B31D46"/>
    <w:rsid w:val="00B3206F"/>
    <w:rsid w:val="00B32269"/>
    <w:rsid w:val="00B323FB"/>
    <w:rsid w:val="00B3266F"/>
    <w:rsid w:val="00B32980"/>
    <w:rsid w:val="00B32C44"/>
    <w:rsid w:val="00B33332"/>
    <w:rsid w:val="00B335D7"/>
    <w:rsid w:val="00B33797"/>
    <w:rsid w:val="00B33799"/>
    <w:rsid w:val="00B337A8"/>
    <w:rsid w:val="00B33FEB"/>
    <w:rsid w:val="00B34013"/>
    <w:rsid w:val="00B3435C"/>
    <w:rsid w:val="00B3453B"/>
    <w:rsid w:val="00B345AE"/>
    <w:rsid w:val="00B346FA"/>
    <w:rsid w:val="00B34CB1"/>
    <w:rsid w:val="00B34E70"/>
    <w:rsid w:val="00B350BE"/>
    <w:rsid w:val="00B35304"/>
    <w:rsid w:val="00B353B9"/>
    <w:rsid w:val="00B353DD"/>
    <w:rsid w:val="00B354B5"/>
    <w:rsid w:val="00B35539"/>
    <w:rsid w:val="00B35609"/>
    <w:rsid w:val="00B35CE4"/>
    <w:rsid w:val="00B35EB0"/>
    <w:rsid w:val="00B360B8"/>
    <w:rsid w:val="00B3621E"/>
    <w:rsid w:val="00B36813"/>
    <w:rsid w:val="00B3718F"/>
    <w:rsid w:val="00B37257"/>
    <w:rsid w:val="00B37302"/>
    <w:rsid w:val="00B37499"/>
    <w:rsid w:val="00B37725"/>
    <w:rsid w:val="00B37857"/>
    <w:rsid w:val="00B37F26"/>
    <w:rsid w:val="00B40612"/>
    <w:rsid w:val="00B40871"/>
    <w:rsid w:val="00B40D25"/>
    <w:rsid w:val="00B4102F"/>
    <w:rsid w:val="00B410ED"/>
    <w:rsid w:val="00B41271"/>
    <w:rsid w:val="00B4134B"/>
    <w:rsid w:val="00B41AD1"/>
    <w:rsid w:val="00B41E37"/>
    <w:rsid w:val="00B4237C"/>
    <w:rsid w:val="00B42645"/>
    <w:rsid w:val="00B4283A"/>
    <w:rsid w:val="00B42BE4"/>
    <w:rsid w:val="00B42BFA"/>
    <w:rsid w:val="00B42CE0"/>
    <w:rsid w:val="00B42F36"/>
    <w:rsid w:val="00B42FC3"/>
    <w:rsid w:val="00B431B2"/>
    <w:rsid w:val="00B4358C"/>
    <w:rsid w:val="00B43741"/>
    <w:rsid w:val="00B43F44"/>
    <w:rsid w:val="00B44790"/>
    <w:rsid w:val="00B44AFB"/>
    <w:rsid w:val="00B44CBD"/>
    <w:rsid w:val="00B44DF7"/>
    <w:rsid w:val="00B44E58"/>
    <w:rsid w:val="00B44EFC"/>
    <w:rsid w:val="00B45770"/>
    <w:rsid w:val="00B457A7"/>
    <w:rsid w:val="00B4588A"/>
    <w:rsid w:val="00B4597B"/>
    <w:rsid w:val="00B45BF1"/>
    <w:rsid w:val="00B45DA1"/>
    <w:rsid w:val="00B46183"/>
    <w:rsid w:val="00B4644C"/>
    <w:rsid w:val="00B46590"/>
    <w:rsid w:val="00B465DD"/>
    <w:rsid w:val="00B4698B"/>
    <w:rsid w:val="00B469FA"/>
    <w:rsid w:val="00B46BBF"/>
    <w:rsid w:val="00B46BD1"/>
    <w:rsid w:val="00B46D20"/>
    <w:rsid w:val="00B46F45"/>
    <w:rsid w:val="00B46FB3"/>
    <w:rsid w:val="00B472FB"/>
    <w:rsid w:val="00B4758D"/>
    <w:rsid w:val="00B47A94"/>
    <w:rsid w:val="00B47D05"/>
    <w:rsid w:val="00B47E26"/>
    <w:rsid w:val="00B47E5D"/>
    <w:rsid w:val="00B47E9E"/>
    <w:rsid w:val="00B500E8"/>
    <w:rsid w:val="00B50189"/>
    <w:rsid w:val="00B5025C"/>
    <w:rsid w:val="00B502C8"/>
    <w:rsid w:val="00B505AD"/>
    <w:rsid w:val="00B505D3"/>
    <w:rsid w:val="00B50611"/>
    <w:rsid w:val="00B50686"/>
    <w:rsid w:val="00B50739"/>
    <w:rsid w:val="00B508AE"/>
    <w:rsid w:val="00B508F5"/>
    <w:rsid w:val="00B50C16"/>
    <w:rsid w:val="00B50CA3"/>
    <w:rsid w:val="00B50DC7"/>
    <w:rsid w:val="00B50DF2"/>
    <w:rsid w:val="00B50F1B"/>
    <w:rsid w:val="00B50FE2"/>
    <w:rsid w:val="00B514BB"/>
    <w:rsid w:val="00B515CB"/>
    <w:rsid w:val="00B516FF"/>
    <w:rsid w:val="00B51792"/>
    <w:rsid w:val="00B51953"/>
    <w:rsid w:val="00B51AC6"/>
    <w:rsid w:val="00B51BAE"/>
    <w:rsid w:val="00B51E04"/>
    <w:rsid w:val="00B521E3"/>
    <w:rsid w:val="00B522EA"/>
    <w:rsid w:val="00B52439"/>
    <w:rsid w:val="00B52C19"/>
    <w:rsid w:val="00B52C9D"/>
    <w:rsid w:val="00B53125"/>
    <w:rsid w:val="00B533C6"/>
    <w:rsid w:val="00B5341C"/>
    <w:rsid w:val="00B53735"/>
    <w:rsid w:val="00B539DD"/>
    <w:rsid w:val="00B53A8D"/>
    <w:rsid w:val="00B53C40"/>
    <w:rsid w:val="00B53D23"/>
    <w:rsid w:val="00B53DEA"/>
    <w:rsid w:val="00B53E84"/>
    <w:rsid w:val="00B54374"/>
    <w:rsid w:val="00B543A0"/>
    <w:rsid w:val="00B543F1"/>
    <w:rsid w:val="00B545E3"/>
    <w:rsid w:val="00B54810"/>
    <w:rsid w:val="00B54A20"/>
    <w:rsid w:val="00B54AD5"/>
    <w:rsid w:val="00B54B39"/>
    <w:rsid w:val="00B54CBA"/>
    <w:rsid w:val="00B54D34"/>
    <w:rsid w:val="00B54EB1"/>
    <w:rsid w:val="00B553EB"/>
    <w:rsid w:val="00B5556B"/>
    <w:rsid w:val="00B55645"/>
    <w:rsid w:val="00B559EB"/>
    <w:rsid w:val="00B55AE3"/>
    <w:rsid w:val="00B56308"/>
    <w:rsid w:val="00B56426"/>
    <w:rsid w:val="00B564C8"/>
    <w:rsid w:val="00B5655E"/>
    <w:rsid w:val="00B56CF2"/>
    <w:rsid w:val="00B5724E"/>
    <w:rsid w:val="00B57411"/>
    <w:rsid w:val="00B57414"/>
    <w:rsid w:val="00B57587"/>
    <w:rsid w:val="00B57632"/>
    <w:rsid w:val="00B57AD7"/>
    <w:rsid w:val="00B57B15"/>
    <w:rsid w:val="00B57DC4"/>
    <w:rsid w:val="00B60106"/>
    <w:rsid w:val="00B6026B"/>
    <w:rsid w:val="00B6030B"/>
    <w:rsid w:val="00B60375"/>
    <w:rsid w:val="00B609CA"/>
    <w:rsid w:val="00B609E4"/>
    <w:rsid w:val="00B60ECF"/>
    <w:rsid w:val="00B60F52"/>
    <w:rsid w:val="00B61029"/>
    <w:rsid w:val="00B6130A"/>
    <w:rsid w:val="00B6137C"/>
    <w:rsid w:val="00B613D5"/>
    <w:rsid w:val="00B61690"/>
    <w:rsid w:val="00B6173B"/>
    <w:rsid w:val="00B61912"/>
    <w:rsid w:val="00B61A9C"/>
    <w:rsid w:val="00B61B93"/>
    <w:rsid w:val="00B61FCD"/>
    <w:rsid w:val="00B61FD9"/>
    <w:rsid w:val="00B61FF7"/>
    <w:rsid w:val="00B620D2"/>
    <w:rsid w:val="00B6212D"/>
    <w:rsid w:val="00B6215B"/>
    <w:rsid w:val="00B62290"/>
    <w:rsid w:val="00B6240F"/>
    <w:rsid w:val="00B624B1"/>
    <w:rsid w:val="00B6258D"/>
    <w:rsid w:val="00B625AA"/>
    <w:rsid w:val="00B62625"/>
    <w:rsid w:val="00B6290F"/>
    <w:rsid w:val="00B62A7F"/>
    <w:rsid w:val="00B62C4A"/>
    <w:rsid w:val="00B631B3"/>
    <w:rsid w:val="00B631F0"/>
    <w:rsid w:val="00B633C6"/>
    <w:rsid w:val="00B63A6D"/>
    <w:rsid w:val="00B64498"/>
    <w:rsid w:val="00B64539"/>
    <w:rsid w:val="00B6494F"/>
    <w:rsid w:val="00B64A21"/>
    <w:rsid w:val="00B64AFE"/>
    <w:rsid w:val="00B65394"/>
    <w:rsid w:val="00B65624"/>
    <w:rsid w:val="00B65657"/>
    <w:rsid w:val="00B65E31"/>
    <w:rsid w:val="00B65F44"/>
    <w:rsid w:val="00B661DA"/>
    <w:rsid w:val="00B6677A"/>
    <w:rsid w:val="00B66894"/>
    <w:rsid w:val="00B66B12"/>
    <w:rsid w:val="00B66B97"/>
    <w:rsid w:val="00B66CDF"/>
    <w:rsid w:val="00B66E28"/>
    <w:rsid w:val="00B66E8E"/>
    <w:rsid w:val="00B679EE"/>
    <w:rsid w:val="00B67ADE"/>
    <w:rsid w:val="00B67B91"/>
    <w:rsid w:val="00B67C32"/>
    <w:rsid w:val="00B67EEE"/>
    <w:rsid w:val="00B67F81"/>
    <w:rsid w:val="00B70271"/>
    <w:rsid w:val="00B705B5"/>
    <w:rsid w:val="00B70637"/>
    <w:rsid w:val="00B7064B"/>
    <w:rsid w:val="00B70948"/>
    <w:rsid w:val="00B7094C"/>
    <w:rsid w:val="00B70BD2"/>
    <w:rsid w:val="00B70C37"/>
    <w:rsid w:val="00B70C71"/>
    <w:rsid w:val="00B7101C"/>
    <w:rsid w:val="00B7168E"/>
    <w:rsid w:val="00B71B71"/>
    <w:rsid w:val="00B7215B"/>
    <w:rsid w:val="00B7237C"/>
    <w:rsid w:val="00B72568"/>
    <w:rsid w:val="00B7257B"/>
    <w:rsid w:val="00B726DD"/>
    <w:rsid w:val="00B7272C"/>
    <w:rsid w:val="00B72CD0"/>
    <w:rsid w:val="00B72D38"/>
    <w:rsid w:val="00B72F53"/>
    <w:rsid w:val="00B736EF"/>
    <w:rsid w:val="00B73700"/>
    <w:rsid w:val="00B73746"/>
    <w:rsid w:val="00B73823"/>
    <w:rsid w:val="00B73E0B"/>
    <w:rsid w:val="00B7408B"/>
    <w:rsid w:val="00B74278"/>
    <w:rsid w:val="00B74CF0"/>
    <w:rsid w:val="00B751A1"/>
    <w:rsid w:val="00B752AF"/>
    <w:rsid w:val="00B75314"/>
    <w:rsid w:val="00B7543B"/>
    <w:rsid w:val="00B755F0"/>
    <w:rsid w:val="00B7596B"/>
    <w:rsid w:val="00B75B56"/>
    <w:rsid w:val="00B75C68"/>
    <w:rsid w:val="00B75CAC"/>
    <w:rsid w:val="00B7601B"/>
    <w:rsid w:val="00B7610E"/>
    <w:rsid w:val="00B762B8"/>
    <w:rsid w:val="00B76566"/>
    <w:rsid w:val="00B765F9"/>
    <w:rsid w:val="00B769F3"/>
    <w:rsid w:val="00B76AD5"/>
    <w:rsid w:val="00B76CD5"/>
    <w:rsid w:val="00B76EFF"/>
    <w:rsid w:val="00B770DC"/>
    <w:rsid w:val="00B7710C"/>
    <w:rsid w:val="00B77411"/>
    <w:rsid w:val="00B774CB"/>
    <w:rsid w:val="00B775D7"/>
    <w:rsid w:val="00B7773C"/>
    <w:rsid w:val="00B7774A"/>
    <w:rsid w:val="00B7779E"/>
    <w:rsid w:val="00B7786B"/>
    <w:rsid w:val="00B77A40"/>
    <w:rsid w:val="00B77BCC"/>
    <w:rsid w:val="00B80366"/>
    <w:rsid w:val="00B804CE"/>
    <w:rsid w:val="00B8050C"/>
    <w:rsid w:val="00B80852"/>
    <w:rsid w:val="00B808CD"/>
    <w:rsid w:val="00B80915"/>
    <w:rsid w:val="00B80934"/>
    <w:rsid w:val="00B809B3"/>
    <w:rsid w:val="00B80CA7"/>
    <w:rsid w:val="00B80D31"/>
    <w:rsid w:val="00B80FF4"/>
    <w:rsid w:val="00B81034"/>
    <w:rsid w:val="00B810F1"/>
    <w:rsid w:val="00B81C33"/>
    <w:rsid w:val="00B81CAF"/>
    <w:rsid w:val="00B81F33"/>
    <w:rsid w:val="00B82514"/>
    <w:rsid w:val="00B82733"/>
    <w:rsid w:val="00B8289C"/>
    <w:rsid w:val="00B8299C"/>
    <w:rsid w:val="00B82A36"/>
    <w:rsid w:val="00B83300"/>
    <w:rsid w:val="00B83617"/>
    <w:rsid w:val="00B8387A"/>
    <w:rsid w:val="00B83980"/>
    <w:rsid w:val="00B83FCB"/>
    <w:rsid w:val="00B8427B"/>
    <w:rsid w:val="00B844B4"/>
    <w:rsid w:val="00B846FC"/>
    <w:rsid w:val="00B84744"/>
    <w:rsid w:val="00B84A84"/>
    <w:rsid w:val="00B84F7F"/>
    <w:rsid w:val="00B8504E"/>
    <w:rsid w:val="00B85174"/>
    <w:rsid w:val="00B8539B"/>
    <w:rsid w:val="00B8539E"/>
    <w:rsid w:val="00B854EB"/>
    <w:rsid w:val="00B85735"/>
    <w:rsid w:val="00B85896"/>
    <w:rsid w:val="00B85E9F"/>
    <w:rsid w:val="00B85F12"/>
    <w:rsid w:val="00B85F40"/>
    <w:rsid w:val="00B861FA"/>
    <w:rsid w:val="00B864EA"/>
    <w:rsid w:val="00B864F7"/>
    <w:rsid w:val="00B867EA"/>
    <w:rsid w:val="00B86954"/>
    <w:rsid w:val="00B86BE8"/>
    <w:rsid w:val="00B86EDF"/>
    <w:rsid w:val="00B870D9"/>
    <w:rsid w:val="00B871C3"/>
    <w:rsid w:val="00B8728E"/>
    <w:rsid w:val="00B87359"/>
    <w:rsid w:val="00B87751"/>
    <w:rsid w:val="00B87BEC"/>
    <w:rsid w:val="00B87E80"/>
    <w:rsid w:val="00B90047"/>
    <w:rsid w:val="00B904F2"/>
    <w:rsid w:val="00B906DB"/>
    <w:rsid w:val="00B9078E"/>
    <w:rsid w:val="00B90C40"/>
    <w:rsid w:val="00B90CFA"/>
    <w:rsid w:val="00B910B2"/>
    <w:rsid w:val="00B910FE"/>
    <w:rsid w:val="00B9125B"/>
    <w:rsid w:val="00B913CE"/>
    <w:rsid w:val="00B91533"/>
    <w:rsid w:val="00B917E3"/>
    <w:rsid w:val="00B9184D"/>
    <w:rsid w:val="00B91872"/>
    <w:rsid w:val="00B919D5"/>
    <w:rsid w:val="00B91AB1"/>
    <w:rsid w:val="00B91B7B"/>
    <w:rsid w:val="00B91C67"/>
    <w:rsid w:val="00B91CCB"/>
    <w:rsid w:val="00B91D06"/>
    <w:rsid w:val="00B9207A"/>
    <w:rsid w:val="00B926D9"/>
    <w:rsid w:val="00B92A78"/>
    <w:rsid w:val="00B92B40"/>
    <w:rsid w:val="00B92BCC"/>
    <w:rsid w:val="00B92F41"/>
    <w:rsid w:val="00B93B46"/>
    <w:rsid w:val="00B93BB1"/>
    <w:rsid w:val="00B940C3"/>
    <w:rsid w:val="00B941CA"/>
    <w:rsid w:val="00B9423B"/>
    <w:rsid w:val="00B942D7"/>
    <w:rsid w:val="00B944EF"/>
    <w:rsid w:val="00B948EB"/>
    <w:rsid w:val="00B94914"/>
    <w:rsid w:val="00B94DA4"/>
    <w:rsid w:val="00B95204"/>
    <w:rsid w:val="00B95BBF"/>
    <w:rsid w:val="00B95C08"/>
    <w:rsid w:val="00B95D9E"/>
    <w:rsid w:val="00B95E56"/>
    <w:rsid w:val="00B9672B"/>
    <w:rsid w:val="00B96B2F"/>
    <w:rsid w:val="00B96B72"/>
    <w:rsid w:val="00B96B78"/>
    <w:rsid w:val="00B96B85"/>
    <w:rsid w:val="00B96D01"/>
    <w:rsid w:val="00B96E79"/>
    <w:rsid w:val="00B96FAB"/>
    <w:rsid w:val="00B972E4"/>
    <w:rsid w:val="00B974D8"/>
    <w:rsid w:val="00B975E0"/>
    <w:rsid w:val="00B97C8D"/>
    <w:rsid w:val="00B97CE4"/>
    <w:rsid w:val="00BA00BA"/>
    <w:rsid w:val="00BA029C"/>
    <w:rsid w:val="00BA0322"/>
    <w:rsid w:val="00BA03F2"/>
    <w:rsid w:val="00BA0B60"/>
    <w:rsid w:val="00BA0C9C"/>
    <w:rsid w:val="00BA0ED6"/>
    <w:rsid w:val="00BA1119"/>
    <w:rsid w:val="00BA135B"/>
    <w:rsid w:val="00BA17C8"/>
    <w:rsid w:val="00BA1959"/>
    <w:rsid w:val="00BA1A15"/>
    <w:rsid w:val="00BA20B1"/>
    <w:rsid w:val="00BA217D"/>
    <w:rsid w:val="00BA2254"/>
    <w:rsid w:val="00BA270A"/>
    <w:rsid w:val="00BA2B30"/>
    <w:rsid w:val="00BA30D2"/>
    <w:rsid w:val="00BA30FF"/>
    <w:rsid w:val="00BA3308"/>
    <w:rsid w:val="00BA339D"/>
    <w:rsid w:val="00BA33BB"/>
    <w:rsid w:val="00BA3543"/>
    <w:rsid w:val="00BA3708"/>
    <w:rsid w:val="00BA37AE"/>
    <w:rsid w:val="00BA37C4"/>
    <w:rsid w:val="00BA391D"/>
    <w:rsid w:val="00BA39D3"/>
    <w:rsid w:val="00BA3AB6"/>
    <w:rsid w:val="00BA3E8C"/>
    <w:rsid w:val="00BA3FAC"/>
    <w:rsid w:val="00BA41FE"/>
    <w:rsid w:val="00BA4221"/>
    <w:rsid w:val="00BA4256"/>
    <w:rsid w:val="00BA45B9"/>
    <w:rsid w:val="00BA46D0"/>
    <w:rsid w:val="00BA477B"/>
    <w:rsid w:val="00BA4829"/>
    <w:rsid w:val="00BA4865"/>
    <w:rsid w:val="00BA4872"/>
    <w:rsid w:val="00BA4AA4"/>
    <w:rsid w:val="00BA4C6B"/>
    <w:rsid w:val="00BA4D5C"/>
    <w:rsid w:val="00BA4F45"/>
    <w:rsid w:val="00BA50D4"/>
    <w:rsid w:val="00BA5185"/>
    <w:rsid w:val="00BA5462"/>
    <w:rsid w:val="00BA56C5"/>
    <w:rsid w:val="00BA595A"/>
    <w:rsid w:val="00BA5B14"/>
    <w:rsid w:val="00BA5CBE"/>
    <w:rsid w:val="00BA6385"/>
    <w:rsid w:val="00BA6812"/>
    <w:rsid w:val="00BA6D35"/>
    <w:rsid w:val="00BA6DDC"/>
    <w:rsid w:val="00BA6E10"/>
    <w:rsid w:val="00BA7017"/>
    <w:rsid w:val="00BA721C"/>
    <w:rsid w:val="00BA733A"/>
    <w:rsid w:val="00BA741C"/>
    <w:rsid w:val="00BA7792"/>
    <w:rsid w:val="00BA77EA"/>
    <w:rsid w:val="00BA79FA"/>
    <w:rsid w:val="00BA7CAD"/>
    <w:rsid w:val="00BA7F29"/>
    <w:rsid w:val="00BB0129"/>
    <w:rsid w:val="00BB04C3"/>
    <w:rsid w:val="00BB075F"/>
    <w:rsid w:val="00BB07DE"/>
    <w:rsid w:val="00BB0962"/>
    <w:rsid w:val="00BB0B92"/>
    <w:rsid w:val="00BB0E87"/>
    <w:rsid w:val="00BB112F"/>
    <w:rsid w:val="00BB130B"/>
    <w:rsid w:val="00BB1465"/>
    <w:rsid w:val="00BB1552"/>
    <w:rsid w:val="00BB16A1"/>
    <w:rsid w:val="00BB1A2B"/>
    <w:rsid w:val="00BB1AFF"/>
    <w:rsid w:val="00BB1C55"/>
    <w:rsid w:val="00BB1E87"/>
    <w:rsid w:val="00BB1F45"/>
    <w:rsid w:val="00BB20A0"/>
    <w:rsid w:val="00BB20B3"/>
    <w:rsid w:val="00BB2372"/>
    <w:rsid w:val="00BB2570"/>
    <w:rsid w:val="00BB25C9"/>
    <w:rsid w:val="00BB2909"/>
    <w:rsid w:val="00BB2CC3"/>
    <w:rsid w:val="00BB316B"/>
    <w:rsid w:val="00BB330C"/>
    <w:rsid w:val="00BB3725"/>
    <w:rsid w:val="00BB3AC5"/>
    <w:rsid w:val="00BB3AFC"/>
    <w:rsid w:val="00BB3B9F"/>
    <w:rsid w:val="00BB42BE"/>
    <w:rsid w:val="00BB431F"/>
    <w:rsid w:val="00BB442E"/>
    <w:rsid w:val="00BB4491"/>
    <w:rsid w:val="00BB44C9"/>
    <w:rsid w:val="00BB4ADD"/>
    <w:rsid w:val="00BB4AED"/>
    <w:rsid w:val="00BB4CFA"/>
    <w:rsid w:val="00BB4D59"/>
    <w:rsid w:val="00BB4E92"/>
    <w:rsid w:val="00BB53D3"/>
    <w:rsid w:val="00BB55B2"/>
    <w:rsid w:val="00BB586C"/>
    <w:rsid w:val="00BB59DD"/>
    <w:rsid w:val="00BB5A02"/>
    <w:rsid w:val="00BB5CB3"/>
    <w:rsid w:val="00BB60CB"/>
    <w:rsid w:val="00BB6137"/>
    <w:rsid w:val="00BB6B1A"/>
    <w:rsid w:val="00BB6E28"/>
    <w:rsid w:val="00BB6EFF"/>
    <w:rsid w:val="00BB7017"/>
    <w:rsid w:val="00BB7344"/>
    <w:rsid w:val="00BB76E8"/>
    <w:rsid w:val="00BB7783"/>
    <w:rsid w:val="00BB7862"/>
    <w:rsid w:val="00BB7920"/>
    <w:rsid w:val="00BB79D3"/>
    <w:rsid w:val="00BB7D62"/>
    <w:rsid w:val="00BB7E46"/>
    <w:rsid w:val="00BC015E"/>
    <w:rsid w:val="00BC0273"/>
    <w:rsid w:val="00BC08DF"/>
    <w:rsid w:val="00BC091C"/>
    <w:rsid w:val="00BC0A78"/>
    <w:rsid w:val="00BC0B2E"/>
    <w:rsid w:val="00BC1151"/>
    <w:rsid w:val="00BC1353"/>
    <w:rsid w:val="00BC14E6"/>
    <w:rsid w:val="00BC1D20"/>
    <w:rsid w:val="00BC1D6F"/>
    <w:rsid w:val="00BC2109"/>
    <w:rsid w:val="00BC2209"/>
    <w:rsid w:val="00BC227F"/>
    <w:rsid w:val="00BC237F"/>
    <w:rsid w:val="00BC2797"/>
    <w:rsid w:val="00BC27B6"/>
    <w:rsid w:val="00BC285D"/>
    <w:rsid w:val="00BC2898"/>
    <w:rsid w:val="00BC28E2"/>
    <w:rsid w:val="00BC2949"/>
    <w:rsid w:val="00BC2A2B"/>
    <w:rsid w:val="00BC2B32"/>
    <w:rsid w:val="00BC2D06"/>
    <w:rsid w:val="00BC2F3D"/>
    <w:rsid w:val="00BC324E"/>
    <w:rsid w:val="00BC3663"/>
    <w:rsid w:val="00BC3731"/>
    <w:rsid w:val="00BC373F"/>
    <w:rsid w:val="00BC39A6"/>
    <w:rsid w:val="00BC3B15"/>
    <w:rsid w:val="00BC3B57"/>
    <w:rsid w:val="00BC3EC9"/>
    <w:rsid w:val="00BC3FFE"/>
    <w:rsid w:val="00BC4A39"/>
    <w:rsid w:val="00BC4B23"/>
    <w:rsid w:val="00BC4E33"/>
    <w:rsid w:val="00BC4EC6"/>
    <w:rsid w:val="00BC4FC2"/>
    <w:rsid w:val="00BC5236"/>
    <w:rsid w:val="00BC5775"/>
    <w:rsid w:val="00BC58DB"/>
    <w:rsid w:val="00BC5C22"/>
    <w:rsid w:val="00BC60C2"/>
    <w:rsid w:val="00BC60F3"/>
    <w:rsid w:val="00BC640C"/>
    <w:rsid w:val="00BC6C7E"/>
    <w:rsid w:val="00BC6D19"/>
    <w:rsid w:val="00BC6D8D"/>
    <w:rsid w:val="00BC6D95"/>
    <w:rsid w:val="00BC6E04"/>
    <w:rsid w:val="00BC704C"/>
    <w:rsid w:val="00BC71C9"/>
    <w:rsid w:val="00BC76ED"/>
    <w:rsid w:val="00BC7843"/>
    <w:rsid w:val="00BC7A52"/>
    <w:rsid w:val="00BC7BA3"/>
    <w:rsid w:val="00BC7CD1"/>
    <w:rsid w:val="00BC7D9C"/>
    <w:rsid w:val="00BD018F"/>
    <w:rsid w:val="00BD0BB4"/>
    <w:rsid w:val="00BD0C29"/>
    <w:rsid w:val="00BD0CBB"/>
    <w:rsid w:val="00BD0FD6"/>
    <w:rsid w:val="00BD110A"/>
    <w:rsid w:val="00BD156D"/>
    <w:rsid w:val="00BD1753"/>
    <w:rsid w:val="00BD178D"/>
    <w:rsid w:val="00BD1B47"/>
    <w:rsid w:val="00BD1B9D"/>
    <w:rsid w:val="00BD1C05"/>
    <w:rsid w:val="00BD1D0B"/>
    <w:rsid w:val="00BD1F57"/>
    <w:rsid w:val="00BD20C1"/>
    <w:rsid w:val="00BD23A6"/>
    <w:rsid w:val="00BD2689"/>
    <w:rsid w:val="00BD283B"/>
    <w:rsid w:val="00BD2AAD"/>
    <w:rsid w:val="00BD2B14"/>
    <w:rsid w:val="00BD2D43"/>
    <w:rsid w:val="00BD3172"/>
    <w:rsid w:val="00BD3235"/>
    <w:rsid w:val="00BD32E8"/>
    <w:rsid w:val="00BD3922"/>
    <w:rsid w:val="00BD3C0A"/>
    <w:rsid w:val="00BD3C26"/>
    <w:rsid w:val="00BD3F9F"/>
    <w:rsid w:val="00BD413D"/>
    <w:rsid w:val="00BD453B"/>
    <w:rsid w:val="00BD45F9"/>
    <w:rsid w:val="00BD4835"/>
    <w:rsid w:val="00BD48D9"/>
    <w:rsid w:val="00BD490B"/>
    <w:rsid w:val="00BD4960"/>
    <w:rsid w:val="00BD4A2C"/>
    <w:rsid w:val="00BD4AD2"/>
    <w:rsid w:val="00BD4D49"/>
    <w:rsid w:val="00BD4D4B"/>
    <w:rsid w:val="00BD50CD"/>
    <w:rsid w:val="00BD5255"/>
    <w:rsid w:val="00BD549D"/>
    <w:rsid w:val="00BD553E"/>
    <w:rsid w:val="00BD565A"/>
    <w:rsid w:val="00BD5AB2"/>
    <w:rsid w:val="00BD5C5A"/>
    <w:rsid w:val="00BD5D63"/>
    <w:rsid w:val="00BD5FAC"/>
    <w:rsid w:val="00BD605B"/>
    <w:rsid w:val="00BD6070"/>
    <w:rsid w:val="00BD6071"/>
    <w:rsid w:val="00BD60D7"/>
    <w:rsid w:val="00BD6234"/>
    <w:rsid w:val="00BD657B"/>
    <w:rsid w:val="00BD657F"/>
    <w:rsid w:val="00BD66D8"/>
    <w:rsid w:val="00BD67FE"/>
    <w:rsid w:val="00BD68A4"/>
    <w:rsid w:val="00BD6951"/>
    <w:rsid w:val="00BD6BEE"/>
    <w:rsid w:val="00BD6C17"/>
    <w:rsid w:val="00BD7145"/>
    <w:rsid w:val="00BD71F4"/>
    <w:rsid w:val="00BD7511"/>
    <w:rsid w:val="00BD75B1"/>
    <w:rsid w:val="00BD7828"/>
    <w:rsid w:val="00BD7946"/>
    <w:rsid w:val="00BD7C07"/>
    <w:rsid w:val="00BD7D9D"/>
    <w:rsid w:val="00BD7E0D"/>
    <w:rsid w:val="00BD7EB1"/>
    <w:rsid w:val="00BD7EF6"/>
    <w:rsid w:val="00BE0112"/>
    <w:rsid w:val="00BE0159"/>
    <w:rsid w:val="00BE0483"/>
    <w:rsid w:val="00BE0680"/>
    <w:rsid w:val="00BE0762"/>
    <w:rsid w:val="00BE099A"/>
    <w:rsid w:val="00BE0CC1"/>
    <w:rsid w:val="00BE0FDE"/>
    <w:rsid w:val="00BE12C4"/>
    <w:rsid w:val="00BE141A"/>
    <w:rsid w:val="00BE142A"/>
    <w:rsid w:val="00BE15CE"/>
    <w:rsid w:val="00BE17B8"/>
    <w:rsid w:val="00BE1C9D"/>
    <w:rsid w:val="00BE1D35"/>
    <w:rsid w:val="00BE21AB"/>
    <w:rsid w:val="00BE21D3"/>
    <w:rsid w:val="00BE22C0"/>
    <w:rsid w:val="00BE22F4"/>
    <w:rsid w:val="00BE235B"/>
    <w:rsid w:val="00BE23D5"/>
    <w:rsid w:val="00BE26C9"/>
    <w:rsid w:val="00BE2753"/>
    <w:rsid w:val="00BE2A43"/>
    <w:rsid w:val="00BE2A4F"/>
    <w:rsid w:val="00BE2C3F"/>
    <w:rsid w:val="00BE2E0B"/>
    <w:rsid w:val="00BE2F00"/>
    <w:rsid w:val="00BE300D"/>
    <w:rsid w:val="00BE300E"/>
    <w:rsid w:val="00BE3056"/>
    <w:rsid w:val="00BE30FD"/>
    <w:rsid w:val="00BE3401"/>
    <w:rsid w:val="00BE3580"/>
    <w:rsid w:val="00BE388F"/>
    <w:rsid w:val="00BE3C65"/>
    <w:rsid w:val="00BE3D68"/>
    <w:rsid w:val="00BE3D69"/>
    <w:rsid w:val="00BE41D8"/>
    <w:rsid w:val="00BE454E"/>
    <w:rsid w:val="00BE46DE"/>
    <w:rsid w:val="00BE46E9"/>
    <w:rsid w:val="00BE47F6"/>
    <w:rsid w:val="00BE4830"/>
    <w:rsid w:val="00BE4954"/>
    <w:rsid w:val="00BE49CF"/>
    <w:rsid w:val="00BE4D43"/>
    <w:rsid w:val="00BE4F72"/>
    <w:rsid w:val="00BE5125"/>
    <w:rsid w:val="00BE5158"/>
    <w:rsid w:val="00BE534D"/>
    <w:rsid w:val="00BE581B"/>
    <w:rsid w:val="00BE5939"/>
    <w:rsid w:val="00BE5980"/>
    <w:rsid w:val="00BE5F01"/>
    <w:rsid w:val="00BE689E"/>
    <w:rsid w:val="00BE69AC"/>
    <w:rsid w:val="00BE6B32"/>
    <w:rsid w:val="00BE6DEB"/>
    <w:rsid w:val="00BE6E16"/>
    <w:rsid w:val="00BE6E62"/>
    <w:rsid w:val="00BE70B3"/>
    <w:rsid w:val="00BE7145"/>
    <w:rsid w:val="00BE71B7"/>
    <w:rsid w:val="00BE722C"/>
    <w:rsid w:val="00BE72CE"/>
    <w:rsid w:val="00BE7314"/>
    <w:rsid w:val="00BE7468"/>
    <w:rsid w:val="00BE7826"/>
    <w:rsid w:val="00BE7A55"/>
    <w:rsid w:val="00BE7B6D"/>
    <w:rsid w:val="00BE7BDF"/>
    <w:rsid w:val="00BE7C32"/>
    <w:rsid w:val="00BE7FA0"/>
    <w:rsid w:val="00BE7FEE"/>
    <w:rsid w:val="00BF00C2"/>
    <w:rsid w:val="00BF03F0"/>
    <w:rsid w:val="00BF0570"/>
    <w:rsid w:val="00BF0766"/>
    <w:rsid w:val="00BF0825"/>
    <w:rsid w:val="00BF0BC8"/>
    <w:rsid w:val="00BF0BEE"/>
    <w:rsid w:val="00BF0C86"/>
    <w:rsid w:val="00BF1012"/>
    <w:rsid w:val="00BF10EB"/>
    <w:rsid w:val="00BF136A"/>
    <w:rsid w:val="00BF13F2"/>
    <w:rsid w:val="00BF15D1"/>
    <w:rsid w:val="00BF16AC"/>
    <w:rsid w:val="00BF1990"/>
    <w:rsid w:val="00BF1B0B"/>
    <w:rsid w:val="00BF1C85"/>
    <w:rsid w:val="00BF1D2C"/>
    <w:rsid w:val="00BF1EC3"/>
    <w:rsid w:val="00BF1F29"/>
    <w:rsid w:val="00BF2003"/>
    <w:rsid w:val="00BF206D"/>
    <w:rsid w:val="00BF2322"/>
    <w:rsid w:val="00BF2353"/>
    <w:rsid w:val="00BF255E"/>
    <w:rsid w:val="00BF2D49"/>
    <w:rsid w:val="00BF2E80"/>
    <w:rsid w:val="00BF2E99"/>
    <w:rsid w:val="00BF2EE9"/>
    <w:rsid w:val="00BF309E"/>
    <w:rsid w:val="00BF30F5"/>
    <w:rsid w:val="00BF3117"/>
    <w:rsid w:val="00BF31E5"/>
    <w:rsid w:val="00BF32E1"/>
    <w:rsid w:val="00BF343D"/>
    <w:rsid w:val="00BF351C"/>
    <w:rsid w:val="00BF3604"/>
    <w:rsid w:val="00BF3AD9"/>
    <w:rsid w:val="00BF3B0A"/>
    <w:rsid w:val="00BF3C81"/>
    <w:rsid w:val="00BF3C8D"/>
    <w:rsid w:val="00BF3F7B"/>
    <w:rsid w:val="00BF42FA"/>
    <w:rsid w:val="00BF4587"/>
    <w:rsid w:val="00BF4A0A"/>
    <w:rsid w:val="00BF4A88"/>
    <w:rsid w:val="00BF4A90"/>
    <w:rsid w:val="00BF4BF3"/>
    <w:rsid w:val="00BF4D1E"/>
    <w:rsid w:val="00BF4D4C"/>
    <w:rsid w:val="00BF4FC0"/>
    <w:rsid w:val="00BF513B"/>
    <w:rsid w:val="00BF5359"/>
    <w:rsid w:val="00BF5658"/>
    <w:rsid w:val="00BF58F2"/>
    <w:rsid w:val="00BF5AB1"/>
    <w:rsid w:val="00BF6035"/>
    <w:rsid w:val="00BF62A4"/>
    <w:rsid w:val="00BF62E4"/>
    <w:rsid w:val="00BF6351"/>
    <w:rsid w:val="00BF640F"/>
    <w:rsid w:val="00BF6419"/>
    <w:rsid w:val="00BF66DA"/>
    <w:rsid w:val="00BF6EAE"/>
    <w:rsid w:val="00BF6F3D"/>
    <w:rsid w:val="00BF7089"/>
    <w:rsid w:val="00BF731E"/>
    <w:rsid w:val="00BF736A"/>
    <w:rsid w:val="00BF74BD"/>
    <w:rsid w:val="00BF792E"/>
    <w:rsid w:val="00BF7B42"/>
    <w:rsid w:val="00BF7C4D"/>
    <w:rsid w:val="00BF7E37"/>
    <w:rsid w:val="00C00135"/>
    <w:rsid w:val="00C00195"/>
    <w:rsid w:val="00C0037E"/>
    <w:rsid w:val="00C004AF"/>
    <w:rsid w:val="00C0050D"/>
    <w:rsid w:val="00C005E4"/>
    <w:rsid w:val="00C007DA"/>
    <w:rsid w:val="00C00929"/>
    <w:rsid w:val="00C00A70"/>
    <w:rsid w:val="00C00A78"/>
    <w:rsid w:val="00C00AD5"/>
    <w:rsid w:val="00C00B76"/>
    <w:rsid w:val="00C00BF3"/>
    <w:rsid w:val="00C00C98"/>
    <w:rsid w:val="00C01663"/>
    <w:rsid w:val="00C016CA"/>
    <w:rsid w:val="00C01E0F"/>
    <w:rsid w:val="00C02002"/>
    <w:rsid w:val="00C022BA"/>
    <w:rsid w:val="00C0239A"/>
    <w:rsid w:val="00C025D9"/>
    <w:rsid w:val="00C02771"/>
    <w:rsid w:val="00C0281D"/>
    <w:rsid w:val="00C02C52"/>
    <w:rsid w:val="00C03297"/>
    <w:rsid w:val="00C036B0"/>
    <w:rsid w:val="00C03B04"/>
    <w:rsid w:val="00C03C9E"/>
    <w:rsid w:val="00C03D42"/>
    <w:rsid w:val="00C03E3D"/>
    <w:rsid w:val="00C042A9"/>
    <w:rsid w:val="00C0471B"/>
    <w:rsid w:val="00C04933"/>
    <w:rsid w:val="00C04AE7"/>
    <w:rsid w:val="00C04C4F"/>
    <w:rsid w:val="00C04C56"/>
    <w:rsid w:val="00C04CCA"/>
    <w:rsid w:val="00C04D5F"/>
    <w:rsid w:val="00C04EA5"/>
    <w:rsid w:val="00C04F87"/>
    <w:rsid w:val="00C05043"/>
    <w:rsid w:val="00C05344"/>
    <w:rsid w:val="00C0562D"/>
    <w:rsid w:val="00C0570F"/>
    <w:rsid w:val="00C059D3"/>
    <w:rsid w:val="00C05A21"/>
    <w:rsid w:val="00C0647D"/>
    <w:rsid w:val="00C06538"/>
    <w:rsid w:val="00C0659E"/>
    <w:rsid w:val="00C0669A"/>
    <w:rsid w:val="00C06918"/>
    <w:rsid w:val="00C06A81"/>
    <w:rsid w:val="00C06E57"/>
    <w:rsid w:val="00C07260"/>
    <w:rsid w:val="00C07361"/>
    <w:rsid w:val="00C0740E"/>
    <w:rsid w:val="00C07546"/>
    <w:rsid w:val="00C077B4"/>
    <w:rsid w:val="00C079F1"/>
    <w:rsid w:val="00C07D4E"/>
    <w:rsid w:val="00C07E57"/>
    <w:rsid w:val="00C100C2"/>
    <w:rsid w:val="00C10372"/>
    <w:rsid w:val="00C10CF6"/>
    <w:rsid w:val="00C1110C"/>
    <w:rsid w:val="00C11539"/>
    <w:rsid w:val="00C116C7"/>
    <w:rsid w:val="00C119CF"/>
    <w:rsid w:val="00C11C9C"/>
    <w:rsid w:val="00C1205E"/>
    <w:rsid w:val="00C1211E"/>
    <w:rsid w:val="00C12178"/>
    <w:rsid w:val="00C1241C"/>
    <w:rsid w:val="00C12604"/>
    <w:rsid w:val="00C126F7"/>
    <w:rsid w:val="00C128F7"/>
    <w:rsid w:val="00C12A73"/>
    <w:rsid w:val="00C12E88"/>
    <w:rsid w:val="00C13706"/>
    <w:rsid w:val="00C1372D"/>
    <w:rsid w:val="00C137B2"/>
    <w:rsid w:val="00C13A47"/>
    <w:rsid w:val="00C13AF8"/>
    <w:rsid w:val="00C13D07"/>
    <w:rsid w:val="00C13D40"/>
    <w:rsid w:val="00C13F49"/>
    <w:rsid w:val="00C13F5B"/>
    <w:rsid w:val="00C14353"/>
    <w:rsid w:val="00C143C7"/>
    <w:rsid w:val="00C149F1"/>
    <w:rsid w:val="00C14E45"/>
    <w:rsid w:val="00C15370"/>
    <w:rsid w:val="00C153A5"/>
    <w:rsid w:val="00C155ED"/>
    <w:rsid w:val="00C15612"/>
    <w:rsid w:val="00C15821"/>
    <w:rsid w:val="00C158CF"/>
    <w:rsid w:val="00C15914"/>
    <w:rsid w:val="00C15E3D"/>
    <w:rsid w:val="00C16028"/>
    <w:rsid w:val="00C1604A"/>
    <w:rsid w:val="00C162A4"/>
    <w:rsid w:val="00C164B3"/>
    <w:rsid w:val="00C167F1"/>
    <w:rsid w:val="00C16BE5"/>
    <w:rsid w:val="00C16E9E"/>
    <w:rsid w:val="00C170B9"/>
    <w:rsid w:val="00C17253"/>
    <w:rsid w:val="00C17297"/>
    <w:rsid w:val="00C177F0"/>
    <w:rsid w:val="00C17949"/>
    <w:rsid w:val="00C179EF"/>
    <w:rsid w:val="00C17B26"/>
    <w:rsid w:val="00C2004A"/>
    <w:rsid w:val="00C202C5"/>
    <w:rsid w:val="00C202CC"/>
    <w:rsid w:val="00C20956"/>
    <w:rsid w:val="00C20A10"/>
    <w:rsid w:val="00C20C64"/>
    <w:rsid w:val="00C20E6E"/>
    <w:rsid w:val="00C2113C"/>
    <w:rsid w:val="00C21329"/>
    <w:rsid w:val="00C216DF"/>
    <w:rsid w:val="00C216FA"/>
    <w:rsid w:val="00C2194A"/>
    <w:rsid w:val="00C2198D"/>
    <w:rsid w:val="00C21C3C"/>
    <w:rsid w:val="00C21CA1"/>
    <w:rsid w:val="00C21CAF"/>
    <w:rsid w:val="00C21FFF"/>
    <w:rsid w:val="00C22061"/>
    <w:rsid w:val="00C2213A"/>
    <w:rsid w:val="00C224A8"/>
    <w:rsid w:val="00C225F6"/>
    <w:rsid w:val="00C22715"/>
    <w:rsid w:val="00C22CDF"/>
    <w:rsid w:val="00C22EAB"/>
    <w:rsid w:val="00C23191"/>
    <w:rsid w:val="00C23270"/>
    <w:rsid w:val="00C237EF"/>
    <w:rsid w:val="00C23830"/>
    <w:rsid w:val="00C23D39"/>
    <w:rsid w:val="00C23F2F"/>
    <w:rsid w:val="00C240C2"/>
    <w:rsid w:val="00C242B1"/>
    <w:rsid w:val="00C243C0"/>
    <w:rsid w:val="00C24541"/>
    <w:rsid w:val="00C2496C"/>
    <w:rsid w:val="00C24C40"/>
    <w:rsid w:val="00C2501D"/>
    <w:rsid w:val="00C250B9"/>
    <w:rsid w:val="00C250D4"/>
    <w:rsid w:val="00C250E7"/>
    <w:rsid w:val="00C25194"/>
    <w:rsid w:val="00C251AE"/>
    <w:rsid w:val="00C251EE"/>
    <w:rsid w:val="00C25973"/>
    <w:rsid w:val="00C25974"/>
    <w:rsid w:val="00C25CA9"/>
    <w:rsid w:val="00C26139"/>
    <w:rsid w:val="00C261ED"/>
    <w:rsid w:val="00C263D7"/>
    <w:rsid w:val="00C26430"/>
    <w:rsid w:val="00C2650F"/>
    <w:rsid w:val="00C26673"/>
    <w:rsid w:val="00C266E5"/>
    <w:rsid w:val="00C26763"/>
    <w:rsid w:val="00C2677E"/>
    <w:rsid w:val="00C26B5C"/>
    <w:rsid w:val="00C26E10"/>
    <w:rsid w:val="00C2717D"/>
    <w:rsid w:val="00C274C4"/>
    <w:rsid w:val="00C274E3"/>
    <w:rsid w:val="00C275B0"/>
    <w:rsid w:val="00C275D2"/>
    <w:rsid w:val="00C27703"/>
    <w:rsid w:val="00C27847"/>
    <w:rsid w:val="00C278AC"/>
    <w:rsid w:val="00C279B1"/>
    <w:rsid w:val="00C30141"/>
    <w:rsid w:val="00C3031C"/>
    <w:rsid w:val="00C30435"/>
    <w:rsid w:val="00C305BB"/>
    <w:rsid w:val="00C305BF"/>
    <w:rsid w:val="00C307B9"/>
    <w:rsid w:val="00C3116D"/>
    <w:rsid w:val="00C311BE"/>
    <w:rsid w:val="00C311EE"/>
    <w:rsid w:val="00C31510"/>
    <w:rsid w:val="00C31B3E"/>
    <w:rsid w:val="00C31C33"/>
    <w:rsid w:val="00C31D69"/>
    <w:rsid w:val="00C31E71"/>
    <w:rsid w:val="00C31E9D"/>
    <w:rsid w:val="00C31FC5"/>
    <w:rsid w:val="00C3210A"/>
    <w:rsid w:val="00C32235"/>
    <w:rsid w:val="00C32618"/>
    <w:rsid w:val="00C32FE3"/>
    <w:rsid w:val="00C33351"/>
    <w:rsid w:val="00C33834"/>
    <w:rsid w:val="00C33BF5"/>
    <w:rsid w:val="00C33E27"/>
    <w:rsid w:val="00C33E33"/>
    <w:rsid w:val="00C3409B"/>
    <w:rsid w:val="00C34236"/>
    <w:rsid w:val="00C342C4"/>
    <w:rsid w:val="00C34677"/>
    <w:rsid w:val="00C3470E"/>
    <w:rsid w:val="00C347E0"/>
    <w:rsid w:val="00C34A8C"/>
    <w:rsid w:val="00C34F85"/>
    <w:rsid w:val="00C3500D"/>
    <w:rsid w:val="00C3501E"/>
    <w:rsid w:val="00C35157"/>
    <w:rsid w:val="00C35280"/>
    <w:rsid w:val="00C3530A"/>
    <w:rsid w:val="00C35575"/>
    <w:rsid w:val="00C355C6"/>
    <w:rsid w:val="00C355CA"/>
    <w:rsid w:val="00C35802"/>
    <w:rsid w:val="00C358E0"/>
    <w:rsid w:val="00C35AD0"/>
    <w:rsid w:val="00C35B15"/>
    <w:rsid w:val="00C35C6E"/>
    <w:rsid w:val="00C35EEA"/>
    <w:rsid w:val="00C36140"/>
    <w:rsid w:val="00C3664D"/>
    <w:rsid w:val="00C36964"/>
    <w:rsid w:val="00C369A8"/>
    <w:rsid w:val="00C36AC8"/>
    <w:rsid w:val="00C36BD9"/>
    <w:rsid w:val="00C36EC1"/>
    <w:rsid w:val="00C36F26"/>
    <w:rsid w:val="00C36F6F"/>
    <w:rsid w:val="00C37162"/>
    <w:rsid w:val="00C371F9"/>
    <w:rsid w:val="00C3726C"/>
    <w:rsid w:val="00C37496"/>
    <w:rsid w:val="00C377FC"/>
    <w:rsid w:val="00C3797E"/>
    <w:rsid w:val="00C37A1D"/>
    <w:rsid w:val="00C37A9F"/>
    <w:rsid w:val="00C37AAA"/>
    <w:rsid w:val="00C37AD1"/>
    <w:rsid w:val="00C37FFE"/>
    <w:rsid w:val="00C40649"/>
    <w:rsid w:val="00C40997"/>
    <w:rsid w:val="00C40CAC"/>
    <w:rsid w:val="00C40F24"/>
    <w:rsid w:val="00C410E5"/>
    <w:rsid w:val="00C41493"/>
    <w:rsid w:val="00C41561"/>
    <w:rsid w:val="00C41A39"/>
    <w:rsid w:val="00C41AE2"/>
    <w:rsid w:val="00C41D1C"/>
    <w:rsid w:val="00C41DBA"/>
    <w:rsid w:val="00C41EBC"/>
    <w:rsid w:val="00C41EC5"/>
    <w:rsid w:val="00C42004"/>
    <w:rsid w:val="00C421AE"/>
    <w:rsid w:val="00C42535"/>
    <w:rsid w:val="00C42695"/>
    <w:rsid w:val="00C426B0"/>
    <w:rsid w:val="00C428A9"/>
    <w:rsid w:val="00C42CBD"/>
    <w:rsid w:val="00C42F18"/>
    <w:rsid w:val="00C434EC"/>
    <w:rsid w:val="00C43701"/>
    <w:rsid w:val="00C437E4"/>
    <w:rsid w:val="00C43A95"/>
    <w:rsid w:val="00C43BD1"/>
    <w:rsid w:val="00C440B3"/>
    <w:rsid w:val="00C44284"/>
    <w:rsid w:val="00C4440F"/>
    <w:rsid w:val="00C44678"/>
    <w:rsid w:val="00C44A9D"/>
    <w:rsid w:val="00C44AF5"/>
    <w:rsid w:val="00C44BF6"/>
    <w:rsid w:val="00C44D70"/>
    <w:rsid w:val="00C44DA4"/>
    <w:rsid w:val="00C44E2F"/>
    <w:rsid w:val="00C44E81"/>
    <w:rsid w:val="00C45012"/>
    <w:rsid w:val="00C45040"/>
    <w:rsid w:val="00C450A8"/>
    <w:rsid w:val="00C453D8"/>
    <w:rsid w:val="00C4544C"/>
    <w:rsid w:val="00C45583"/>
    <w:rsid w:val="00C45AD5"/>
    <w:rsid w:val="00C45C15"/>
    <w:rsid w:val="00C45F5D"/>
    <w:rsid w:val="00C45FAA"/>
    <w:rsid w:val="00C46226"/>
    <w:rsid w:val="00C463EA"/>
    <w:rsid w:val="00C464C9"/>
    <w:rsid w:val="00C465EA"/>
    <w:rsid w:val="00C466F4"/>
    <w:rsid w:val="00C46C0F"/>
    <w:rsid w:val="00C46C6A"/>
    <w:rsid w:val="00C46CB1"/>
    <w:rsid w:val="00C46CC7"/>
    <w:rsid w:val="00C47174"/>
    <w:rsid w:val="00C4727D"/>
    <w:rsid w:val="00C47293"/>
    <w:rsid w:val="00C47502"/>
    <w:rsid w:val="00C4768F"/>
    <w:rsid w:val="00C479C9"/>
    <w:rsid w:val="00C47A44"/>
    <w:rsid w:val="00C47AAA"/>
    <w:rsid w:val="00C47C82"/>
    <w:rsid w:val="00C47C8C"/>
    <w:rsid w:val="00C47EB8"/>
    <w:rsid w:val="00C47F7E"/>
    <w:rsid w:val="00C50590"/>
    <w:rsid w:val="00C507D7"/>
    <w:rsid w:val="00C5082A"/>
    <w:rsid w:val="00C50A99"/>
    <w:rsid w:val="00C50C45"/>
    <w:rsid w:val="00C50D6B"/>
    <w:rsid w:val="00C515B3"/>
    <w:rsid w:val="00C5184F"/>
    <w:rsid w:val="00C51A6F"/>
    <w:rsid w:val="00C51DD4"/>
    <w:rsid w:val="00C51F29"/>
    <w:rsid w:val="00C52432"/>
    <w:rsid w:val="00C5249B"/>
    <w:rsid w:val="00C524B4"/>
    <w:rsid w:val="00C524E3"/>
    <w:rsid w:val="00C52539"/>
    <w:rsid w:val="00C527F7"/>
    <w:rsid w:val="00C52C02"/>
    <w:rsid w:val="00C53072"/>
    <w:rsid w:val="00C53162"/>
    <w:rsid w:val="00C532EB"/>
    <w:rsid w:val="00C53352"/>
    <w:rsid w:val="00C53405"/>
    <w:rsid w:val="00C53449"/>
    <w:rsid w:val="00C536E7"/>
    <w:rsid w:val="00C537BA"/>
    <w:rsid w:val="00C53A00"/>
    <w:rsid w:val="00C53D7C"/>
    <w:rsid w:val="00C5430D"/>
    <w:rsid w:val="00C544BB"/>
    <w:rsid w:val="00C5484E"/>
    <w:rsid w:val="00C549C8"/>
    <w:rsid w:val="00C54B87"/>
    <w:rsid w:val="00C54F34"/>
    <w:rsid w:val="00C55087"/>
    <w:rsid w:val="00C5516D"/>
    <w:rsid w:val="00C5528C"/>
    <w:rsid w:val="00C553AD"/>
    <w:rsid w:val="00C554D8"/>
    <w:rsid w:val="00C55918"/>
    <w:rsid w:val="00C55B42"/>
    <w:rsid w:val="00C55BB9"/>
    <w:rsid w:val="00C560C6"/>
    <w:rsid w:val="00C561E3"/>
    <w:rsid w:val="00C5636A"/>
    <w:rsid w:val="00C565B0"/>
    <w:rsid w:val="00C56969"/>
    <w:rsid w:val="00C56AB4"/>
    <w:rsid w:val="00C571EC"/>
    <w:rsid w:val="00C575AF"/>
    <w:rsid w:val="00C57702"/>
    <w:rsid w:val="00C57745"/>
    <w:rsid w:val="00C578D4"/>
    <w:rsid w:val="00C57A40"/>
    <w:rsid w:val="00C57A4B"/>
    <w:rsid w:val="00C57E3E"/>
    <w:rsid w:val="00C57F8B"/>
    <w:rsid w:val="00C57FCB"/>
    <w:rsid w:val="00C60097"/>
    <w:rsid w:val="00C60369"/>
    <w:rsid w:val="00C6074C"/>
    <w:rsid w:val="00C61020"/>
    <w:rsid w:val="00C61051"/>
    <w:rsid w:val="00C613B9"/>
    <w:rsid w:val="00C61990"/>
    <w:rsid w:val="00C61A1C"/>
    <w:rsid w:val="00C61E2F"/>
    <w:rsid w:val="00C623C1"/>
    <w:rsid w:val="00C62BF9"/>
    <w:rsid w:val="00C62C4D"/>
    <w:rsid w:val="00C62D14"/>
    <w:rsid w:val="00C63297"/>
    <w:rsid w:val="00C63433"/>
    <w:rsid w:val="00C63511"/>
    <w:rsid w:val="00C6365B"/>
    <w:rsid w:val="00C63C78"/>
    <w:rsid w:val="00C641C2"/>
    <w:rsid w:val="00C6453F"/>
    <w:rsid w:val="00C645B7"/>
    <w:rsid w:val="00C646E2"/>
    <w:rsid w:val="00C64D8A"/>
    <w:rsid w:val="00C64FC3"/>
    <w:rsid w:val="00C65098"/>
    <w:rsid w:val="00C650DA"/>
    <w:rsid w:val="00C6515D"/>
    <w:rsid w:val="00C65246"/>
    <w:rsid w:val="00C6527C"/>
    <w:rsid w:val="00C65335"/>
    <w:rsid w:val="00C65D2F"/>
    <w:rsid w:val="00C65D97"/>
    <w:rsid w:val="00C66089"/>
    <w:rsid w:val="00C660C0"/>
    <w:rsid w:val="00C6622C"/>
    <w:rsid w:val="00C66444"/>
    <w:rsid w:val="00C66CCA"/>
    <w:rsid w:val="00C66E20"/>
    <w:rsid w:val="00C66EB3"/>
    <w:rsid w:val="00C67152"/>
    <w:rsid w:val="00C6743A"/>
    <w:rsid w:val="00C6760B"/>
    <w:rsid w:val="00C67676"/>
    <w:rsid w:val="00C676BB"/>
    <w:rsid w:val="00C6787A"/>
    <w:rsid w:val="00C679B6"/>
    <w:rsid w:val="00C67B7C"/>
    <w:rsid w:val="00C67C3C"/>
    <w:rsid w:val="00C67CE9"/>
    <w:rsid w:val="00C67CF7"/>
    <w:rsid w:val="00C70943"/>
    <w:rsid w:val="00C7096E"/>
    <w:rsid w:val="00C70A20"/>
    <w:rsid w:val="00C70A4C"/>
    <w:rsid w:val="00C70B16"/>
    <w:rsid w:val="00C70C50"/>
    <w:rsid w:val="00C70D3E"/>
    <w:rsid w:val="00C70DB5"/>
    <w:rsid w:val="00C70FAA"/>
    <w:rsid w:val="00C710DB"/>
    <w:rsid w:val="00C711E8"/>
    <w:rsid w:val="00C7132A"/>
    <w:rsid w:val="00C713DF"/>
    <w:rsid w:val="00C7158F"/>
    <w:rsid w:val="00C71667"/>
    <w:rsid w:val="00C72383"/>
    <w:rsid w:val="00C724AC"/>
    <w:rsid w:val="00C72552"/>
    <w:rsid w:val="00C7259A"/>
    <w:rsid w:val="00C729E9"/>
    <w:rsid w:val="00C72D16"/>
    <w:rsid w:val="00C72D86"/>
    <w:rsid w:val="00C72F1C"/>
    <w:rsid w:val="00C7311E"/>
    <w:rsid w:val="00C7349D"/>
    <w:rsid w:val="00C73764"/>
    <w:rsid w:val="00C738C0"/>
    <w:rsid w:val="00C73C82"/>
    <w:rsid w:val="00C73D65"/>
    <w:rsid w:val="00C73EEB"/>
    <w:rsid w:val="00C73EF1"/>
    <w:rsid w:val="00C7422B"/>
    <w:rsid w:val="00C7426C"/>
    <w:rsid w:val="00C742ED"/>
    <w:rsid w:val="00C74327"/>
    <w:rsid w:val="00C74391"/>
    <w:rsid w:val="00C743D1"/>
    <w:rsid w:val="00C74523"/>
    <w:rsid w:val="00C74653"/>
    <w:rsid w:val="00C74657"/>
    <w:rsid w:val="00C74723"/>
    <w:rsid w:val="00C748B4"/>
    <w:rsid w:val="00C74BBF"/>
    <w:rsid w:val="00C74CEB"/>
    <w:rsid w:val="00C74E10"/>
    <w:rsid w:val="00C7529B"/>
    <w:rsid w:val="00C75680"/>
    <w:rsid w:val="00C75777"/>
    <w:rsid w:val="00C758D4"/>
    <w:rsid w:val="00C75BAA"/>
    <w:rsid w:val="00C75D0B"/>
    <w:rsid w:val="00C75D7E"/>
    <w:rsid w:val="00C75DA2"/>
    <w:rsid w:val="00C75DEA"/>
    <w:rsid w:val="00C7615F"/>
    <w:rsid w:val="00C76454"/>
    <w:rsid w:val="00C766D3"/>
    <w:rsid w:val="00C768EE"/>
    <w:rsid w:val="00C76994"/>
    <w:rsid w:val="00C769CE"/>
    <w:rsid w:val="00C76EC9"/>
    <w:rsid w:val="00C76F32"/>
    <w:rsid w:val="00C7745C"/>
    <w:rsid w:val="00C776DE"/>
    <w:rsid w:val="00C778C3"/>
    <w:rsid w:val="00C7797E"/>
    <w:rsid w:val="00C77D19"/>
    <w:rsid w:val="00C77EC5"/>
    <w:rsid w:val="00C800C8"/>
    <w:rsid w:val="00C8014C"/>
    <w:rsid w:val="00C807ED"/>
    <w:rsid w:val="00C80837"/>
    <w:rsid w:val="00C80ABE"/>
    <w:rsid w:val="00C80E8A"/>
    <w:rsid w:val="00C80FB9"/>
    <w:rsid w:val="00C81590"/>
    <w:rsid w:val="00C81693"/>
    <w:rsid w:val="00C819B5"/>
    <w:rsid w:val="00C81C68"/>
    <w:rsid w:val="00C81E12"/>
    <w:rsid w:val="00C820CB"/>
    <w:rsid w:val="00C82141"/>
    <w:rsid w:val="00C821C8"/>
    <w:rsid w:val="00C82766"/>
    <w:rsid w:val="00C82975"/>
    <w:rsid w:val="00C829DE"/>
    <w:rsid w:val="00C82AF9"/>
    <w:rsid w:val="00C82DA0"/>
    <w:rsid w:val="00C83088"/>
    <w:rsid w:val="00C835FA"/>
    <w:rsid w:val="00C83897"/>
    <w:rsid w:val="00C839D4"/>
    <w:rsid w:val="00C83D37"/>
    <w:rsid w:val="00C842F7"/>
    <w:rsid w:val="00C843FA"/>
    <w:rsid w:val="00C84410"/>
    <w:rsid w:val="00C8446A"/>
    <w:rsid w:val="00C84750"/>
    <w:rsid w:val="00C84832"/>
    <w:rsid w:val="00C84842"/>
    <w:rsid w:val="00C8490A"/>
    <w:rsid w:val="00C84A43"/>
    <w:rsid w:val="00C84B30"/>
    <w:rsid w:val="00C84CCC"/>
    <w:rsid w:val="00C8500C"/>
    <w:rsid w:val="00C8550E"/>
    <w:rsid w:val="00C85666"/>
    <w:rsid w:val="00C85ACB"/>
    <w:rsid w:val="00C85D88"/>
    <w:rsid w:val="00C85F21"/>
    <w:rsid w:val="00C8611C"/>
    <w:rsid w:val="00C861A7"/>
    <w:rsid w:val="00C865A8"/>
    <w:rsid w:val="00C866C7"/>
    <w:rsid w:val="00C86818"/>
    <w:rsid w:val="00C86852"/>
    <w:rsid w:val="00C8687B"/>
    <w:rsid w:val="00C86D37"/>
    <w:rsid w:val="00C86DD1"/>
    <w:rsid w:val="00C86F8E"/>
    <w:rsid w:val="00C86F91"/>
    <w:rsid w:val="00C8705B"/>
    <w:rsid w:val="00C870D3"/>
    <w:rsid w:val="00C873E9"/>
    <w:rsid w:val="00C87447"/>
    <w:rsid w:val="00C875D3"/>
    <w:rsid w:val="00C87638"/>
    <w:rsid w:val="00C87668"/>
    <w:rsid w:val="00C87808"/>
    <w:rsid w:val="00C8782B"/>
    <w:rsid w:val="00C87B2A"/>
    <w:rsid w:val="00C87CA6"/>
    <w:rsid w:val="00C87F77"/>
    <w:rsid w:val="00C90131"/>
    <w:rsid w:val="00C9025C"/>
    <w:rsid w:val="00C90271"/>
    <w:rsid w:val="00C90326"/>
    <w:rsid w:val="00C907DC"/>
    <w:rsid w:val="00C90984"/>
    <w:rsid w:val="00C90B0B"/>
    <w:rsid w:val="00C90C3D"/>
    <w:rsid w:val="00C90C54"/>
    <w:rsid w:val="00C90DCA"/>
    <w:rsid w:val="00C90FD2"/>
    <w:rsid w:val="00C91042"/>
    <w:rsid w:val="00C9118E"/>
    <w:rsid w:val="00C915EA"/>
    <w:rsid w:val="00C919B8"/>
    <w:rsid w:val="00C91A09"/>
    <w:rsid w:val="00C91B7B"/>
    <w:rsid w:val="00C91C02"/>
    <w:rsid w:val="00C91CBD"/>
    <w:rsid w:val="00C91EB7"/>
    <w:rsid w:val="00C91F33"/>
    <w:rsid w:val="00C91FAB"/>
    <w:rsid w:val="00C926DC"/>
    <w:rsid w:val="00C928A3"/>
    <w:rsid w:val="00C929F8"/>
    <w:rsid w:val="00C92BF9"/>
    <w:rsid w:val="00C92D7E"/>
    <w:rsid w:val="00C92DD6"/>
    <w:rsid w:val="00C92F8F"/>
    <w:rsid w:val="00C92F9E"/>
    <w:rsid w:val="00C93090"/>
    <w:rsid w:val="00C93097"/>
    <w:rsid w:val="00C930CF"/>
    <w:rsid w:val="00C931BC"/>
    <w:rsid w:val="00C93302"/>
    <w:rsid w:val="00C938C0"/>
    <w:rsid w:val="00C9395E"/>
    <w:rsid w:val="00C9398D"/>
    <w:rsid w:val="00C93BA2"/>
    <w:rsid w:val="00C93F39"/>
    <w:rsid w:val="00C944AC"/>
    <w:rsid w:val="00C949E9"/>
    <w:rsid w:val="00C94A1B"/>
    <w:rsid w:val="00C94D44"/>
    <w:rsid w:val="00C94D76"/>
    <w:rsid w:val="00C9552D"/>
    <w:rsid w:val="00C95735"/>
    <w:rsid w:val="00C9577A"/>
    <w:rsid w:val="00C957D0"/>
    <w:rsid w:val="00C95881"/>
    <w:rsid w:val="00C958AC"/>
    <w:rsid w:val="00C95986"/>
    <w:rsid w:val="00C95A44"/>
    <w:rsid w:val="00C95B92"/>
    <w:rsid w:val="00C95D97"/>
    <w:rsid w:val="00C95D9B"/>
    <w:rsid w:val="00C95F47"/>
    <w:rsid w:val="00C96189"/>
    <w:rsid w:val="00C96506"/>
    <w:rsid w:val="00C96616"/>
    <w:rsid w:val="00C9683A"/>
    <w:rsid w:val="00C9692E"/>
    <w:rsid w:val="00C96D7E"/>
    <w:rsid w:val="00C96DD7"/>
    <w:rsid w:val="00C96EF8"/>
    <w:rsid w:val="00C96F90"/>
    <w:rsid w:val="00C9777E"/>
    <w:rsid w:val="00C97CE4"/>
    <w:rsid w:val="00C97D15"/>
    <w:rsid w:val="00CA03C2"/>
    <w:rsid w:val="00CA045E"/>
    <w:rsid w:val="00CA0C2D"/>
    <w:rsid w:val="00CA116F"/>
    <w:rsid w:val="00CA11A8"/>
    <w:rsid w:val="00CA11BD"/>
    <w:rsid w:val="00CA14C4"/>
    <w:rsid w:val="00CA1522"/>
    <w:rsid w:val="00CA1564"/>
    <w:rsid w:val="00CA187C"/>
    <w:rsid w:val="00CA1A01"/>
    <w:rsid w:val="00CA1CB3"/>
    <w:rsid w:val="00CA1CE9"/>
    <w:rsid w:val="00CA1DD7"/>
    <w:rsid w:val="00CA1DE5"/>
    <w:rsid w:val="00CA1E6B"/>
    <w:rsid w:val="00CA1EDB"/>
    <w:rsid w:val="00CA1F67"/>
    <w:rsid w:val="00CA20EE"/>
    <w:rsid w:val="00CA214E"/>
    <w:rsid w:val="00CA2255"/>
    <w:rsid w:val="00CA2457"/>
    <w:rsid w:val="00CA257E"/>
    <w:rsid w:val="00CA27C1"/>
    <w:rsid w:val="00CA2A81"/>
    <w:rsid w:val="00CA2E28"/>
    <w:rsid w:val="00CA3465"/>
    <w:rsid w:val="00CA3609"/>
    <w:rsid w:val="00CA3690"/>
    <w:rsid w:val="00CA3893"/>
    <w:rsid w:val="00CA38AD"/>
    <w:rsid w:val="00CA3943"/>
    <w:rsid w:val="00CA3A96"/>
    <w:rsid w:val="00CA3DC1"/>
    <w:rsid w:val="00CA3EA6"/>
    <w:rsid w:val="00CA41E0"/>
    <w:rsid w:val="00CA4AAB"/>
    <w:rsid w:val="00CA4B3F"/>
    <w:rsid w:val="00CA4CC1"/>
    <w:rsid w:val="00CA4D43"/>
    <w:rsid w:val="00CA4E23"/>
    <w:rsid w:val="00CA4E44"/>
    <w:rsid w:val="00CA5301"/>
    <w:rsid w:val="00CA53C7"/>
    <w:rsid w:val="00CA5664"/>
    <w:rsid w:val="00CA573D"/>
    <w:rsid w:val="00CA5810"/>
    <w:rsid w:val="00CA5AB5"/>
    <w:rsid w:val="00CA5AF5"/>
    <w:rsid w:val="00CA5DAD"/>
    <w:rsid w:val="00CA5E1D"/>
    <w:rsid w:val="00CA5FCA"/>
    <w:rsid w:val="00CA6060"/>
    <w:rsid w:val="00CA63E6"/>
    <w:rsid w:val="00CA658C"/>
    <w:rsid w:val="00CA6628"/>
    <w:rsid w:val="00CA69CB"/>
    <w:rsid w:val="00CA6B4F"/>
    <w:rsid w:val="00CA6C81"/>
    <w:rsid w:val="00CA6DDA"/>
    <w:rsid w:val="00CA6E22"/>
    <w:rsid w:val="00CA6EC8"/>
    <w:rsid w:val="00CA70BE"/>
    <w:rsid w:val="00CA763D"/>
    <w:rsid w:val="00CA7B7F"/>
    <w:rsid w:val="00CB0030"/>
    <w:rsid w:val="00CB00BF"/>
    <w:rsid w:val="00CB0146"/>
    <w:rsid w:val="00CB0187"/>
    <w:rsid w:val="00CB01B0"/>
    <w:rsid w:val="00CB06CA"/>
    <w:rsid w:val="00CB0BB2"/>
    <w:rsid w:val="00CB0C6D"/>
    <w:rsid w:val="00CB191C"/>
    <w:rsid w:val="00CB1985"/>
    <w:rsid w:val="00CB1A86"/>
    <w:rsid w:val="00CB1E34"/>
    <w:rsid w:val="00CB1E99"/>
    <w:rsid w:val="00CB1EE8"/>
    <w:rsid w:val="00CB20E0"/>
    <w:rsid w:val="00CB21A4"/>
    <w:rsid w:val="00CB2294"/>
    <w:rsid w:val="00CB22E1"/>
    <w:rsid w:val="00CB2981"/>
    <w:rsid w:val="00CB2C78"/>
    <w:rsid w:val="00CB2E3B"/>
    <w:rsid w:val="00CB2FAC"/>
    <w:rsid w:val="00CB3049"/>
    <w:rsid w:val="00CB37FC"/>
    <w:rsid w:val="00CB3804"/>
    <w:rsid w:val="00CB383F"/>
    <w:rsid w:val="00CB3ABD"/>
    <w:rsid w:val="00CB3CC0"/>
    <w:rsid w:val="00CB3F44"/>
    <w:rsid w:val="00CB4169"/>
    <w:rsid w:val="00CB4698"/>
    <w:rsid w:val="00CB482E"/>
    <w:rsid w:val="00CB4857"/>
    <w:rsid w:val="00CB4865"/>
    <w:rsid w:val="00CB4A44"/>
    <w:rsid w:val="00CB4F7C"/>
    <w:rsid w:val="00CB4FE8"/>
    <w:rsid w:val="00CB50B0"/>
    <w:rsid w:val="00CB5539"/>
    <w:rsid w:val="00CB5571"/>
    <w:rsid w:val="00CB5606"/>
    <w:rsid w:val="00CB57D8"/>
    <w:rsid w:val="00CB5B16"/>
    <w:rsid w:val="00CB5CD9"/>
    <w:rsid w:val="00CB5F8C"/>
    <w:rsid w:val="00CB6422"/>
    <w:rsid w:val="00CB66F7"/>
    <w:rsid w:val="00CB695B"/>
    <w:rsid w:val="00CB6A85"/>
    <w:rsid w:val="00CB6D71"/>
    <w:rsid w:val="00CB6DDA"/>
    <w:rsid w:val="00CB71DD"/>
    <w:rsid w:val="00CB728E"/>
    <w:rsid w:val="00CB735C"/>
    <w:rsid w:val="00CB7379"/>
    <w:rsid w:val="00CB7644"/>
    <w:rsid w:val="00CC00E4"/>
    <w:rsid w:val="00CC0178"/>
    <w:rsid w:val="00CC02BD"/>
    <w:rsid w:val="00CC04E1"/>
    <w:rsid w:val="00CC05E4"/>
    <w:rsid w:val="00CC07D8"/>
    <w:rsid w:val="00CC0D25"/>
    <w:rsid w:val="00CC1094"/>
    <w:rsid w:val="00CC1267"/>
    <w:rsid w:val="00CC1C27"/>
    <w:rsid w:val="00CC1E0C"/>
    <w:rsid w:val="00CC1F94"/>
    <w:rsid w:val="00CC2123"/>
    <w:rsid w:val="00CC2152"/>
    <w:rsid w:val="00CC2207"/>
    <w:rsid w:val="00CC2362"/>
    <w:rsid w:val="00CC2631"/>
    <w:rsid w:val="00CC2785"/>
    <w:rsid w:val="00CC2A42"/>
    <w:rsid w:val="00CC2AA9"/>
    <w:rsid w:val="00CC2C69"/>
    <w:rsid w:val="00CC2C82"/>
    <w:rsid w:val="00CC2D94"/>
    <w:rsid w:val="00CC3116"/>
    <w:rsid w:val="00CC31FA"/>
    <w:rsid w:val="00CC3D06"/>
    <w:rsid w:val="00CC3D39"/>
    <w:rsid w:val="00CC3ED5"/>
    <w:rsid w:val="00CC3F6F"/>
    <w:rsid w:val="00CC4086"/>
    <w:rsid w:val="00CC4188"/>
    <w:rsid w:val="00CC45C2"/>
    <w:rsid w:val="00CC4F30"/>
    <w:rsid w:val="00CC5144"/>
    <w:rsid w:val="00CC5266"/>
    <w:rsid w:val="00CC5355"/>
    <w:rsid w:val="00CC53F1"/>
    <w:rsid w:val="00CC5416"/>
    <w:rsid w:val="00CC5637"/>
    <w:rsid w:val="00CC56B2"/>
    <w:rsid w:val="00CC5A61"/>
    <w:rsid w:val="00CC5ACE"/>
    <w:rsid w:val="00CC5C87"/>
    <w:rsid w:val="00CC5EF7"/>
    <w:rsid w:val="00CC6480"/>
    <w:rsid w:val="00CC66A2"/>
    <w:rsid w:val="00CC6CF7"/>
    <w:rsid w:val="00CC6DAB"/>
    <w:rsid w:val="00CC78A3"/>
    <w:rsid w:val="00CC7B60"/>
    <w:rsid w:val="00CD00B8"/>
    <w:rsid w:val="00CD0347"/>
    <w:rsid w:val="00CD0B2E"/>
    <w:rsid w:val="00CD0BE7"/>
    <w:rsid w:val="00CD0C6A"/>
    <w:rsid w:val="00CD0DF5"/>
    <w:rsid w:val="00CD1219"/>
    <w:rsid w:val="00CD186F"/>
    <w:rsid w:val="00CD1891"/>
    <w:rsid w:val="00CD1976"/>
    <w:rsid w:val="00CD1B57"/>
    <w:rsid w:val="00CD1C53"/>
    <w:rsid w:val="00CD1C93"/>
    <w:rsid w:val="00CD236F"/>
    <w:rsid w:val="00CD2652"/>
    <w:rsid w:val="00CD27A2"/>
    <w:rsid w:val="00CD29B4"/>
    <w:rsid w:val="00CD2A5F"/>
    <w:rsid w:val="00CD2B3F"/>
    <w:rsid w:val="00CD321D"/>
    <w:rsid w:val="00CD3281"/>
    <w:rsid w:val="00CD37B1"/>
    <w:rsid w:val="00CD3870"/>
    <w:rsid w:val="00CD3E7B"/>
    <w:rsid w:val="00CD4226"/>
    <w:rsid w:val="00CD4382"/>
    <w:rsid w:val="00CD4618"/>
    <w:rsid w:val="00CD4810"/>
    <w:rsid w:val="00CD4AA3"/>
    <w:rsid w:val="00CD4ABB"/>
    <w:rsid w:val="00CD4B51"/>
    <w:rsid w:val="00CD4CB7"/>
    <w:rsid w:val="00CD4D4A"/>
    <w:rsid w:val="00CD4EB0"/>
    <w:rsid w:val="00CD4F95"/>
    <w:rsid w:val="00CD501D"/>
    <w:rsid w:val="00CD5187"/>
    <w:rsid w:val="00CD5395"/>
    <w:rsid w:val="00CD55A1"/>
    <w:rsid w:val="00CD5660"/>
    <w:rsid w:val="00CD5A77"/>
    <w:rsid w:val="00CD5D02"/>
    <w:rsid w:val="00CD5D9D"/>
    <w:rsid w:val="00CD67D5"/>
    <w:rsid w:val="00CD6B67"/>
    <w:rsid w:val="00CD6CE5"/>
    <w:rsid w:val="00CD710E"/>
    <w:rsid w:val="00CD72EC"/>
    <w:rsid w:val="00CD775A"/>
    <w:rsid w:val="00CD775E"/>
    <w:rsid w:val="00CD776D"/>
    <w:rsid w:val="00CD786E"/>
    <w:rsid w:val="00CD7B5A"/>
    <w:rsid w:val="00CD7CDF"/>
    <w:rsid w:val="00CD7E0E"/>
    <w:rsid w:val="00CD7EC9"/>
    <w:rsid w:val="00CD7F89"/>
    <w:rsid w:val="00CE009B"/>
    <w:rsid w:val="00CE023A"/>
    <w:rsid w:val="00CE0269"/>
    <w:rsid w:val="00CE068A"/>
    <w:rsid w:val="00CE08D3"/>
    <w:rsid w:val="00CE0C40"/>
    <w:rsid w:val="00CE0D1F"/>
    <w:rsid w:val="00CE0E7D"/>
    <w:rsid w:val="00CE0ED5"/>
    <w:rsid w:val="00CE0F79"/>
    <w:rsid w:val="00CE0FCD"/>
    <w:rsid w:val="00CE1240"/>
    <w:rsid w:val="00CE12AD"/>
    <w:rsid w:val="00CE1466"/>
    <w:rsid w:val="00CE1767"/>
    <w:rsid w:val="00CE197A"/>
    <w:rsid w:val="00CE198C"/>
    <w:rsid w:val="00CE1A69"/>
    <w:rsid w:val="00CE1C02"/>
    <w:rsid w:val="00CE1CAD"/>
    <w:rsid w:val="00CE1E35"/>
    <w:rsid w:val="00CE21BC"/>
    <w:rsid w:val="00CE234C"/>
    <w:rsid w:val="00CE23EE"/>
    <w:rsid w:val="00CE2716"/>
    <w:rsid w:val="00CE290D"/>
    <w:rsid w:val="00CE2BA9"/>
    <w:rsid w:val="00CE2D7B"/>
    <w:rsid w:val="00CE3032"/>
    <w:rsid w:val="00CE3152"/>
    <w:rsid w:val="00CE34AD"/>
    <w:rsid w:val="00CE39D1"/>
    <w:rsid w:val="00CE3AF8"/>
    <w:rsid w:val="00CE3CC7"/>
    <w:rsid w:val="00CE3F1F"/>
    <w:rsid w:val="00CE3FD8"/>
    <w:rsid w:val="00CE4012"/>
    <w:rsid w:val="00CE4067"/>
    <w:rsid w:val="00CE4523"/>
    <w:rsid w:val="00CE4765"/>
    <w:rsid w:val="00CE477C"/>
    <w:rsid w:val="00CE49CF"/>
    <w:rsid w:val="00CE4A80"/>
    <w:rsid w:val="00CE4C36"/>
    <w:rsid w:val="00CE4D56"/>
    <w:rsid w:val="00CE4E4D"/>
    <w:rsid w:val="00CE5006"/>
    <w:rsid w:val="00CE54D6"/>
    <w:rsid w:val="00CE5776"/>
    <w:rsid w:val="00CE5782"/>
    <w:rsid w:val="00CE5BF0"/>
    <w:rsid w:val="00CE5D9C"/>
    <w:rsid w:val="00CE5DD0"/>
    <w:rsid w:val="00CE5EFB"/>
    <w:rsid w:val="00CE5F0E"/>
    <w:rsid w:val="00CE5FA4"/>
    <w:rsid w:val="00CE600F"/>
    <w:rsid w:val="00CE64C9"/>
    <w:rsid w:val="00CE657A"/>
    <w:rsid w:val="00CE669D"/>
    <w:rsid w:val="00CE67F1"/>
    <w:rsid w:val="00CE6B3A"/>
    <w:rsid w:val="00CE6C0D"/>
    <w:rsid w:val="00CE6F01"/>
    <w:rsid w:val="00CE711E"/>
    <w:rsid w:val="00CE73D6"/>
    <w:rsid w:val="00CE747A"/>
    <w:rsid w:val="00CE753B"/>
    <w:rsid w:val="00CE7706"/>
    <w:rsid w:val="00CE770B"/>
    <w:rsid w:val="00CE7B15"/>
    <w:rsid w:val="00CE7B4C"/>
    <w:rsid w:val="00CE7D17"/>
    <w:rsid w:val="00CE7D57"/>
    <w:rsid w:val="00CE7F46"/>
    <w:rsid w:val="00CF00C7"/>
    <w:rsid w:val="00CF0B89"/>
    <w:rsid w:val="00CF0CF5"/>
    <w:rsid w:val="00CF0FAE"/>
    <w:rsid w:val="00CF10A3"/>
    <w:rsid w:val="00CF1133"/>
    <w:rsid w:val="00CF127F"/>
    <w:rsid w:val="00CF15E6"/>
    <w:rsid w:val="00CF177F"/>
    <w:rsid w:val="00CF1790"/>
    <w:rsid w:val="00CF184D"/>
    <w:rsid w:val="00CF1A00"/>
    <w:rsid w:val="00CF1B20"/>
    <w:rsid w:val="00CF1BA5"/>
    <w:rsid w:val="00CF1F6A"/>
    <w:rsid w:val="00CF2107"/>
    <w:rsid w:val="00CF2333"/>
    <w:rsid w:val="00CF24E0"/>
    <w:rsid w:val="00CF24E7"/>
    <w:rsid w:val="00CF27AB"/>
    <w:rsid w:val="00CF2A87"/>
    <w:rsid w:val="00CF2D92"/>
    <w:rsid w:val="00CF2E2A"/>
    <w:rsid w:val="00CF2EF8"/>
    <w:rsid w:val="00CF2F10"/>
    <w:rsid w:val="00CF3174"/>
    <w:rsid w:val="00CF3185"/>
    <w:rsid w:val="00CF329D"/>
    <w:rsid w:val="00CF3519"/>
    <w:rsid w:val="00CF37D6"/>
    <w:rsid w:val="00CF3A8A"/>
    <w:rsid w:val="00CF3B67"/>
    <w:rsid w:val="00CF3CC9"/>
    <w:rsid w:val="00CF454C"/>
    <w:rsid w:val="00CF4597"/>
    <w:rsid w:val="00CF45AB"/>
    <w:rsid w:val="00CF4BC4"/>
    <w:rsid w:val="00CF4CF2"/>
    <w:rsid w:val="00CF4E90"/>
    <w:rsid w:val="00CF4EAA"/>
    <w:rsid w:val="00CF51DC"/>
    <w:rsid w:val="00CF521B"/>
    <w:rsid w:val="00CF52C6"/>
    <w:rsid w:val="00CF5445"/>
    <w:rsid w:val="00CF5676"/>
    <w:rsid w:val="00CF56BC"/>
    <w:rsid w:val="00CF578B"/>
    <w:rsid w:val="00CF5889"/>
    <w:rsid w:val="00CF5A5D"/>
    <w:rsid w:val="00CF5B11"/>
    <w:rsid w:val="00CF5D25"/>
    <w:rsid w:val="00CF5E9F"/>
    <w:rsid w:val="00CF5FFA"/>
    <w:rsid w:val="00CF6041"/>
    <w:rsid w:val="00CF608A"/>
    <w:rsid w:val="00CF6104"/>
    <w:rsid w:val="00CF618A"/>
    <w:rsid w:val="00CF61E2"/>
    <w:rsid w:val="00CF67F3"/>
    <w:rsid w:val="00CF6A76"/>
    <w:rsid w:val="00CF6B01"/>
    <w:rsid w:val="00CF6E14"/>
    <w:rsid w:val="00CF747E"/>
    <w:rsid w:val="00CF7578"/>
    <w:rsid w:val="00CF7C4B"/>
    <w:rsid w:val="00CF7DCB"/>
    <w:rsid w:val="00CF7E97"/>
    <w:rsid w:val="00CF7F27"/>
    <w:rsid w:val="00D0047F"/>
    <w:rsid w:val="00D007F3"/>
    <w:rsid w:val="00D00915"/>
    <w:rsid w:val="00D009CA"/>
    <w:rsid w:val="00D00D38"/>
    <w:rsid w:val="00D00E1A"/>
    <w:rsid w:val="00D00E8E"/>
    <w:rsid w:val="00D00ECB"/>
    <w:rsid w:val="00D01164"/>
    <w:rsid w:val="00D0137E"/>
    <w:rsid w:val="00D01668"/>
    <w:rsid w:val="00D016A1"/>
    <w:rsid w:val="00D0183C"/>
    <w:rsid w:val="00D01F90"/>
    <w:rsid w:val="00D027C9"/>
    <w:rsid w:val="00D027E3"/>
    <w:rsid w:val="00D02A2F"/>
    <w:rsid w:val="00D02D0B"/>
    <w:rsid w:val="00D03233"/>
    <w:rsid w:val="00D03568"/>
    <w:rsid w:val="00D03959"/>
    <w:rsid w:val="00D03A49"/>
    <w:rsid w:val="00D03A79"/>
    <w:rsid w:val="00D040D1"/>
    <w:rsid w:val="00D044DA"/>
    <w:rsid w:val="00D046CE"/>
    <w:rsid w:val="00D04D34"/>
    <w:rsid w:val="00D05040"/>
    <w:rsid w:val="00D0504F"/>
    <w:rsid w:val="00D050CF"/>
    <w:rsid w:val="00D05142"/>
    <w:rsid w:val="00D05293"/>
    <w:rsid w:val="00D053E0"/>
    <w:rsid w:val="00D0544D"/>
    <w:rsid w:val="00D058E6"/>
    <w:rsid w:val="00D059C1"/>
    <w:rsid w:val="00D05B37"/>
    <w:rsid w:val="00D05EDB"/>
    <w:rsid w:val="00D06ABB"/>
    <w:rsid w:val="00D06CC5"/>
    <w:rsid w:val="00D06EB8"/>
    <w:rsid w:val="00D0731A"/>
    <w:rsid w:val="00D073E2"/>
    <w:rsid w:val="00D07506"/>
    <w:rsid w:val="00D07DDF"/>
    <w:rsid w:val="00D07ECC"/>
    <w:rsid w:val="00D1027D"/>
    <w:rsid w:val="00D1028A"/>
    <w:rsid w:val="00D102D8"/>
    <w:rsid w:val="00D106A3"/>
    <w:rsid w:val="00D107CE"/>
    <w:rsid w:val="00D10808"/>
    <w:rsid w:val="00D108F2"/>
    <w:rsid w:val="00D108F5"/>
    <w:rsid w:val="00D10B49"/>
    <w:rsid w:val="00D10F2F"/>
    <w:rsid w:val="00D10FE0"/>
    <w:rsid w:val="00D1107C"/>
    <w:rsid w:val="00D11127"/>
    <w:rsid w:val="00D1136E"/>
    <w:rsid w:val="00D113B2"/>
    <w:rsid w:val="00D1180E"/>
    <w:rsid w:val="00D118BB"/>
    <w:rsid w:val="00D11A00"/>
    <w:rsid w:val="00D11A3D"/>
    <w:rsid w:val="00D11B5D"/>
    <w:rsid w:val="00D11E65"/>
    <w:rsid w:val="00D12025"/>
    <w:rsid w:val="00D123A4"/>
    <w:rsid w:val="00D123D4"/>
    <w:rsid w:val="00D12583"/>
    <w:rsid w:val="00D1259C"/>
    <w:rsid w:val="00D125E7"/>
    <w:rsid w:val="00D127C4"/>
    <w:rsid w:val="00D128A9"/>
    <w:rsid w:val="00D134A5"/>
    <w:rsid w:val="00D13875"/>
    <w:rsid w:val="00D13A31"/>
    <w:rsid w:val="00D13A84"/>
    <w:rsid w:val="00D13AA6"/>
    <w:rsid w:val="00D13D15"/>
    <w:rsid w:val="00D140EC"/>
    <w:rsid w:val="00D141CD"/>
    <w:rsid w:val="00D14427"/>
    <w:rsid w:val="00D14568"/>
    <w:rsid w:val="00D14615"/>
    <w:rsid w:val="00D14AE3"/>
    <w:rsid w:val="00D14C37"/>
    <w:rsid w:val="00D14E88"/>
    <w:rsid w:val="00D15179"/>
    <w:rsid w:val="00D15294"/>
    <w:rsid w:val="00D1534D"/>
    <w:rsid w:val="00D154EE"/>
    <w:rsid w:val="00D156DB"/>
    <w:rsid w:val="00D157E8"/>
    <w:rsid w:val="00D15987"/>
    <w:rsid w:val="00D15CE4"/>
    <w:rsid w:val="00D15D22"/>
    <w:rsid w:val="00D1635B"/>
    <w:rsid w:val="00D16452"/>
    <w:rsid w:val="00D1654F"/>
    <w:rsid w:val="00D167CD"/>
    <w:rsid w:val="00D16815"/>
    <w:rsid w:val="00D16893"/>
    <w:rsid w:val="00D169BA"/>
    <w:rsid w:val="00D16F00"/>
    <w:rsid w:val="00D171E0"/>
    <w:rsid w:val="00D17229"/>
    <w:rsid w:val="00D17327"/>
    <w:rsid w:val="00D1756E"/>
    <w:rsid w:val="00D17B55"/>
    <w:rsid w:val="00D17C12"/>
    <w:rsid w:val="00D17C43"/>
    <w:rsid w:val="00D17CB2"/>
    <w:rsid w:val="00D17D3F"/>
    <w:rsid w:val="00D17D8E"/>
    <w:rsid w:val="00D20416"/>
    <w:rsid w:val="00D2050E"/>
    <w:rsid w:val="00D20696"/>
    <w:rsid w:val="00D20764"/>
    <w:rsid w:val="00D207A1"/>
    <w:rsid w:val="00D207EE"/>
    <w:rsid w:val="00D20B8A"/>
    <w:rsid w:val="00D20CC8"/>
    <w:rsid w:val="00D20E34"/>
    <w:rsid w:val="00D20F18"/>
    <w:rsid w:val="00D211EE"/>
    <w:rsid w:val="00D2150F"/>
    <w:rsid w:val="00D215BE"/>
    <w:rsid w:val="00D2191E"/>
    <w:rsid w:val="00D219F2"/>
    <w:rsid w:val="00D2205E"/>
    <w:rsid w:val="00D222B6"/>
    <w:rsid w:val="00D22376"/>
    <w:rsid w:val="00D224EA"/>
    <w:rsid w:val="00D22540"/>
    <w:rsid w:val="00D22A82"/>
    <w:rsid w:val="00D22C06"/>
    <w:rsid w:val="00D22D08"/>
    <w:rsid w:val="00D22F96"/>
    <w:rsid w:val="00D23284"/>
    <w:rsid w:val="00D23356"/>
    <w:rsid w:val="00D23458"/>
    <w:rsid w:val="00D239AB"/>
    <w:rsid w:val="00D23A90"/>
    <w:rsid w:val="00D23D75"/>
    <w:rsid w:val="00D23DFD"/>
    <w:rsid w:val="00D241F0"/>
    <w:rsid w:val="00D24524"/>
    <w:rsid w:val="00D2455F"/>
    <w:rsid w:val="00D245C4"/>
    <w:rsid w:val="00D245CF"/>
    <w:rsid w:val="00D24912"/>
    <w:rsid w:val="00D24B50"/>
    <w:rsid w:val="00D24DAE"/>
    <w:rsid w:val="00D24F4E"/>
    <w:rsid w:val="00D253A3"/>
    <w:rsid w:val="00D25903"/>
    <w:rsid w:val="00D259B2"/>
    <w:rsid w:val="00D25B28"/>
    <w:rsid w:val="00D26034"/>
    <w:rsid w:val="00D2644C"/>
    <w:rsid w:val="00D266B2"/>
    <w:rsid w:val="00D267F9"/>
    <w:rsid w:val="00D26865"/>
    <w:rsid w:val="00D26AC9"/>
    <w:rsid w:val="00D26B53"/>
    <w:rsid w:val="00D26B7F"/>
    <w:rsid w:val="00D26C1B"/>
    <w:rsid w:val="00D274FD"/>
    <w:rsid w:val="00D275A4"/>
    <w:rsid w:val="00D2760B"/>
    <w:rsid w:val="00D277E1"/>
    <w:rsid w:val="00D2780E"/>
    <w:rsid w:val="00D27AF0"/>
    <w:rsid w:val="00D27B2F"/>
    <w:rsid w:val="00D27E10"/>
    <w:rsid w:val="00D301B3"/>
    <w:rsid w:val="00D30229"/>
    <w:rsid w:val="00D30535"/>
    <w:rsid w:val="00D3056F"/>
    <w:rsid w:val="00D307D2"/>
    <w:rsid w:val="00D30A0F"/>
    <w:rsid w:val="00D30ADB"/>
    <w:rsid w:val="00D30CA4"/>
    <w:rsid w:val="00D30E4B"/>
    <w:rsid w:val="00D314A5"/>
    <w:rsid w:val="00D31545"/>
    <w:rsid w:val="00D3175E"/>
    <w:rsid w:val="00D31D1D"/>
    <w:rsid w:val="00D3211F"/>
    <w:rsid w:val="00D323CF"/>
    <w:rsid w:val="00D325C9"/>
    <w:rsid w:val="00D3260D"/>
    <w:rsid w:val="00D328F0"/>
    <w:rsid w:val="00D32C59"/>
    <w:rsid w:val="00D32F79"/>
    <w:rsid w:val="00D331D1"/>
    <w:rsid w:val="00D331D5"/>
    <w:rsid w:val="00D33247"/>
    <w:rsid w:val="00D33321"/>
    <w:rsid w:val="00D333AF"/>
    <w:rsid w:val="00D334F1"/>
    <w:rsid w:val="00D3367A"/>
    <w:rsid w:val="00D33CEA"/>
    <w:rsid w:val="00D33EFE"/>
    <w:rsid w:val="00D342C2"/>
    <w:rsid w:val="00D342E3"/>
    <w:rsid w:val="00D34480"/>
    <w:rsid w:val="00D345F6"/>
    <w:rsid w:val="00D346B5"/>
    <w:rsid w:val="00D346FA"/>
    <w:rsid w:val="00D34AE2"/>
    <w:rsid w:val="00D34C23"/>
    <w:rsid w:val="00D34EC0"/>
    <w:rsid w:val="00D355C0"/>
    <w:rsid w:val="00D359EF"/>
    <w:rsid w:val="00D35D20"/>
    <w:rsid w:val="00D35F00"/>
    <w:rsid w:val="00D36077"/>
    <w:rsid w:val="00D360B5"/>
    <w:rsid w:val="00D361DF"/>
    <w:rsid w:val="00D3625F"/>
    <w:rsid w:val="00D3633A"/>
    <w:rsid w:val="00D36342"/>
    <w:rsid w:val="00D36603"/>
    <w:rsid w:val="00D367B2"/>
    <w:rsid w:val="00D3688C"/>
    <w:rsid w:val="00D368CB"/>
    <w:rsid w:val="00D36B51"/>
    <w:rsid w:val="00D36D9C"/>
    <w:rsid w:val="00D36F0E"/>
    <w:rsid w:val="00D36F7E"/>
    <w:rsid w:val="00D3710F"/>
    <w:rsid w:val="00D37169"/>
    <w:rsid w:val="00D374E3"/>
    <w:rsid w:val="00D377C7"/>
    <w:rsid w:val="00D37A94"/>
    <w:rsid w:val="00D37C69"/>
    <w:rsid w:val="00D37E9A"/>
    <w:rsid w:val="00D40336"/>
    <w:rsid w:val="00D403DB"/>
    <w:rsid w:val="00D404C4"/>
    <w:rsid w:val="00D404F2"/>
    <w:rsid w:val="00D40585"/>
    <w:rsid w:val="00D405B0"/>
    <w:rsid w:val="00D40AD3"/>
    <w:rsid w:val="00D40AD6"/>
    <w:rsid w:val="00D40C28"/>
    <w:rsid w:val="00D40CCA"/>
    <w:rsid w:val="00D40ECE"/>
    <w:rsid w:val="00D40FDD"/>
    <w:rsid w:val="00D4104E"/>
    <w:rsid w:val="00D4107F"/>
    <w:rsid w:val="00D414AE"/>
    <w:rsid w:val="00D414CF"/>
    <w:rsid w:val="00D4155B"/>
    <w:rsid w:val="00D418A4"/>
    <w:rsid w:val="00D41953"/>
    <w:rsid w:val="00D4199C"/>
    <w:rsid w:val="00D422A5"/>
    <w:rsid w:val="00D42424"/>
    <w:rsid w:val="00D42751"/>
    <w:rsid w:val="00D428B6"/>
    <w:rsid w:val="00D4292E"/>
    <w:rsid w:val="00D4299E"/>
    <w:rsid w:val="00D42C94"/>
    <w:rsid w:val="00D42DE1"/>
    <w:rsid w:val="00D42E6C"/>
    <w:rsid w:val="00D42FC9"/>
    <w:rsid w:val="00D4306E"/>
    <w:rsid w:val="00D43148"/>
    <w:rsid w:val="00D43267"/>
    <w:rsid w:val="00D43547"/>
    <w:rsid w:val="00D43643"/>
    <w:rsid w:val="00D4379D"/>
    <w:rsid w:val="00D43F75"/>
    <w:rsid w:val="00D4441B"/>
    <w:rsid w:val="00D444DF"/>
    <w:rsid w:val="00D445AF"/>
    <w:rsid w:val="00D44600"/>
    <w:rsid w:val="00D44673"/>
    <w:rsid w:val="00D44782"/>
    <w:rsid w:val="00D447FD"/>
    <w:rsid w:val="00D448FC"/>
    <w:rsid w:val="00D454C6"/>
    <w:rsid w:val="00D45544"/>
    <w:rsid w:val="00D455C1"/>
    <w:rsid w:val="00D4587D"/>
    <w:rsid w:val="00D45D04"/>
    <w:rsid w:val="00D46264"/>
    <w:rsid w:val="00D46288"/>
    <w:rsid w:val="00D46306"/>
    <w:rsid w:val="00D4646B"/>
    <w:rsid w:val="00D465C0"/>
    <w:rsid w:val="00D465F4"/>
    <w:rsid w:val="00D46747"/>
    <w:rsid w:val="00D4682C"/>
    <w:rsid w:val="00D468BB"/>
    <w:rsid w:val="00D46C70"/>
    <w:rsid w:val="00D46DC8"/>
    <w:rsid w:val="00D4733E"/>
    <w:rsid w:val="00D4740F"/>
    <w:rsid w:val="00D47564"/>
    <w:rsid w:val="00D4795F"/>
    <w:rsid w:val="00D47960"/>
    <w:rsid w:val="00D4796F"/>
    <w:rsid w:val="00D47A28"/>
    <w:rsid w:val="00D47C2C"/>
    <w:rsid w:val="00D47F7A"/>
    <w:rsid w:val="00D47FC2"/>
    <w:rsid w:val="00D47FCD"/>
    <w:rsid w:val="00D50019"/>
    <w:rsid w:val="00D500F4"/>
    <w:rsid w:val="00D501A3"/>
    <w:rsid w:val="00D50453"/>
    <w:rsid w:val="00D50755"/>
    <w:rsid w:val="00D5086B"/>
    <w:rsid w:val="00D508C1"/>
    <w:rsid w:val="00D508F9"/>
    <w:rsid w:val="00D509BD"/>
    <w:rsid w:val="00D50AED"/>
    <w:rsid w:val="00D50D44"/>
    <w:rsid w:val="00D50D85"/>
    <w:rsid w:val="00D50E44"/>
    <w:rsid w:val="00D50F4E"/>
    <w:rsid w:val="00D5179C"/>
    <w:rsid w:val="00D51C4C"/>
    <w:rsid w:val="00D52066"/>
    <w:rsid w:val="00D521A9"/>
    <w:rsid w:val="00D521B8"/>
    <w:rsid w:val="00D526C0"/>
    <w:rsid w:val="00D527F5"/>
    <w:rsid w:val="00D529A7"/>
    <w:rsid w:val="00D52D98"/>
    <w:rsid w:val="00D52F13"/>
    <w:rsid w:val="00D5312D"/>
    <w:rsid w:val="00D532E9"/>
    <w:rsid w:val="00D53374"/>
    <w:rsid w:val="00D534A6"/>
    <w:rsid w:val="00D53543"/>
    <w:rsid w:val="00D53661"/>
    <w:rsid w:val="00D53F4A"/>
    <w:rsid w:val="00D543A1"/>
    <w:rsid w:val="00D546CF"/>
    <w:rsid w:val="00D54839"/>
    <w:rsid w:val="00D54A41"/>
    <w:rsid w:val="00D54C1C"/>
    <w:rsid w:val="00D54DAB"/>
    <w:rsid w:val="00D54DB8"/>
    <w:rsid w:val="00D54E47"/>
    <w:rsid w:val="00D54F2A"/>
    <w:rsid w:val="00D5513D"/>
    <w:rsid w:val="00D5518B"/>
    <w:rsid w:val="00D551B6"/>
    <w:rsid w:val="00D55317"/>
    <w:rsid w:val="00D55436"/>
    <w:rsid w:val="00D55623"/>
    <w:rsid w:val="00D55875"/>
    <w:rsid w:val="00D558E9"/>
    <w:rsid w:val="00D55F45"/>
    <w:rsid w:val="00D5605E"/>
    <w:rsid w:val="00D56367"/>
    <w:rsid w:val="00D56372"/>
    <w:rsid w:val="00D56B68"/>
    <w:rsid w:val="00D56C05"/>
    <w:rsid w:val="00D56C32"/>
    <w:rsid w:val="00D56CC9"/>
    <w:rsid w:val="00D56E07"/>
    <w:rsid w:val="00D56FF3"/>
    <w:rsid w:val="00D570A5"/>
    <w:rsid w:val="00D57C15"/>
    <w:rsid w:val="00D57C65"/>
    <w:rsid w:val="00D57D11"/>
    <w:rsid w:val="00D57DEC"/>
    <w:rsid w:val="00D57E27"/>
    <w:rsid w:val="00D57EF6"/>
    <w:rsid w:val="00D6014D"/>
    <w:rsid w:val="00D604D2"/>
    <w:rsid w:val="00D604FE"/>
    <w:rsid w:val="00D609DE"/>
    <w:rsid w:val="00D60B7C"/>
    <w:rsid w:val="00D60BD0"/>
    <w:rsid w:val="00D60CD3"/>
    <w:rsid w:val="00D615A4"/>
    <w:rsid w:val="00D61E9E"/>
    <w:rsid w:val="00D6227F"/>
    <w:rsid w:val="00D625E6"/>
    <w:rsid w:val="00D62B27"/>
    <w:rsid w:val="00D62C32"/>
    <w:rsid w:val="00D63095"/>
    <w:rsid w:val="00D630EB"/>
    <w:rsid w:val="00D632EB"/>
    <w:rsid w:val="00D633BD"/>
    <w:rsid w:val="00D63420"/>
    <w:rsid w:val="00D635AE"/>
    <w:rsid w:val="00D635FE"/>
    <w:rsid w:val="00D636A3"/>
    <w:rsid w:val="00D63911"/>
    <w:rsid w:val="00D6392F"/>
    <w:rsid w:val="00D63962"/>
    <w:rsid w:val="00D63AC4"/>
    <w:rsid w:val="00D63D17"/>
    <w:rsid w:val="00D63E0A"/>
    <w:rsid w:val="00D641B7"/>
    <w:rsid w:val="00D6460A"/>
    <w:rsid w:val="00D64720"/>
    <w:rsid w:val="00D64CE5"/>
    <w:rsid w:val="00D64E81"/>
    <w:rsid w:val="00D6508B"/>
    <w:rsid w:val="00D653F0"/>
    <w:rsid w:val="00D65598"/>
    <w:rsid w:val="00D6562A"/>
    <w:rsid w:val="00D6565A"/>
    <w:rsid w:val="00D6587B"/>
    <w:rsid w:val="00D66110"/>
    <w:rsid w:val="00D66739"/>
    <w:rsid w:val="00D669E1"/>
    <w:rsid w:val="00D66D4A"/>
    <w:rsid w:val="00D66D55"/>
    <w:rsid w:val="00D66D58"/>
    <w:rsid w:val="00D672C7"/>
    <w:rsid w:val="00D6735C"/>
    <w:rsid w:val="00D67384"/>
    <w:rsid w:val="00D674C9"/>
    <w:rsid w:val="00D676E9"/>
    <w:rsid w:val="00D677BA"/>
    <w:rsid w:val="00D6790B"/>
    <w:rsid w:val="00D67CC0"/>
    <w:rsid w:val="00D67D09"/>
    <w:rsid w:val="00D701C9"/>
    <w:rsid w:val="00D705A6"/>
    <w:rsid w:val="00D7081B"/>
    <w:rsid w:val="00D708D3"/>
    <w:rsid w:val="00D7092D"/>
    <w:rsid w:val="00D70949"/>
    <w:rsid w:val="00D70A39"/>
    <w:rsid w:val="00D70B3B"/>
    <w:rsid w:val="00D70B4A"/>
    <w:rsid w:val="00D70FDA"/>
    <w:rsid w:val="00D711DC"/>
    <w:rsid w:val="00D71358"/>
    <w:rsid w:val="00D7139C"/>
    <w:rsid w:val="00D71402"/>
    <w:rsid w:val="00D7141F"/>
    <w:rsid w:val="00D7145F"/>
    <w:rsid w:val="00D7153E"/>
    <w:rsid w:val="00D715D5"/>
    <w:rsid w:val="00D71A8E"/>
    <w:rsid w:val="00D71F83"/>
    <w:rsid w:val="00D71FCA"/>
    <w:rsid w:val="00D72051"/>
    <w:rsid w:val="00D72069"/>
    <w:rsid w:val="00D721AC"/>
    <w:rsid w:val="00D721E8"/>
    <w:rsid w:val="00D724E4"/>
    <w:rsid w:val="00D72AE5"/>
    <w:rsid w:val="00D72D85"/>
    <w:rsid w:val="00D72DC7"/>
    <w:rsid w:val="00D73179"/>
    <w:rsid w:val="00D734EB"/>
    <w:rsid w:val="00D73521"/>
    <w:rsid w:val="00D73DD0"/>
    <w:rsid w:val="00D73E93"/>
    <w:rsid w:val="00D73F3A"/>
    <w:rsid w:val="00D74340"/>
    <w:rsid w:val="00D74657"/>
    <w:rsid w:val="00D74952"/>
    <w:rsid w:val="00D74C78"/>
    <w:rsid w:val="00D74CFF"/>
    <w:rsid w:val="00D7512E"/>
    <w:rsid w:val="00D753BF"/>
    <w:rsid w:val="00D75701"/>
    <w:rsid w:val="00D75DCE"/>
    <w:rsid w:val="00D763DA"/>
    <w:rsid w:val="00D763F8"/>
    <w:rsid w:val="00D764B7"/>
    <w:rsid w:val="00D76579"/>
    <w:rsid w:val="00D765AC"/>
    <w:rsid w:val="00D76B00"/>
    <w:rsid w:val="00D76CAA"/>
    <w:rsid w:val="00D76CF3"/>
    <w:rsid w:val="00D76F78"/>
    <w:rsid w:val="00D775DF"/>
    <w:rsid w:val="00D77649"/>
    <w:rsid w:val="00D778E6"/>
    <w:rsid w:val="00D77B81"/>
    <w:rsid w:val="00D77D9F"/>
    <w:rsid w:val="00D77F4D"/>
    <w:rsid w:val="00D801D1"/>
    <w:rsid w:val="00D80342"/>
    <w:rsid w:val="00D80619"/>
    <w:rsid w:val="00D80B91"/>
    <w:rsid w:val="00D80C57"/>
    <w:rsid w:val="00D80D8B"/>
    <w:rsid w:val="00D80E5E"/>
    <w:rsid w:val="00D8101A"/>
    <w:rsid w:val="00D81058"/>
    <w:rsid w:val="00D81A5E"/>
    <w:rsid w:val="00D81EA5"/>
    <w:rsid w:val="00D8205E"/>
    <w:rsid w:val="00D820C9"/>
    <w:rsid w:val="00D82757"/>
    <w:rsid w:val="00D82A17"/>
    <w:rsid w:val="00D82A5B"/>
    <w:rsid w:val="00D82C31"/>
    <w:rsid w:val="00D82EEB"/>
    <w:rsid w:val="00D82F45"/>
    <w:rsid w:val="00D82F46"/>
    <w:rsid w:val="00D83004"/>
    <w:rsid w:val="00D83207"/>
    <w:rsid w:val="00D8337C"/>
    <w:rsid w:val="00D833DD"/>
    <w:rsid w:val="00D837D6"/>
    <w:rsid w:val="00D83938"/>
    <w:rsid w:val="00D840C5"/>
    <w:rsid w:val="00D84217"/>
    <w:rsid w:val="00D84289"/>
    <w:rsid w:val="00D84290"/>
    <w:rsid w:val="00D8445D"/>
    <w:rsid w:val="00D84E9A"/>
    <w:rsid w:val="00D84EE4"/>
    <w:rsid w:val="00D84F17"/>
    <w:rsid w:val="00D84FBA"/>
    <w:rsid w:val="00D84FD2"/>
    <w:rsid w:val="00D85118"/>
    <w:rsid w:val="00D85127"/>
    <w:rsid w:val="00D8518A"/>
    <w:rsid w:val="00D852D5"/>
    <w:rsid w:val="00D85457"/>
    <w:rsid w:val="00D85476"/>
    <w:rsid w:val="00D854CC"/>
    <w:rsid w:val="00D854F0"/>
    <w:rsid w:val="00D8552F"/>
    <w:rsid w:val="00D856B0"/>
    <w:rsid w:val="00D85704"/>
    <w:rsid w:val="00D85D3A"/>
    <w:rsid w:val="00D85E36"/>
    <w:rsid w:val="00D860E0"/>
    <w:rsid w:val="00D86382"/>
    <w:rsid w:val="00D864CC"/>
    <w:rsid w:val="00D864F6"/>
    <w:rsid w:val="00D86529"/>
    <w:rsid w:val="00D86B79"/>
    <w:rsid w:val="00D87185"/>
    <w:rsid w:val="00D87957"/>
    <w:rsid w:val="00D87C85"/>
    <w:rsid w:val="00D87F6B"/>
    <w:rsid w:val="00D901DD"/>
    <w:rsid w:val="00D90247"/>
    <w:rsid w:val="00D906AE"/>
    <w:rsid w:val="00D90714"/>
    <w:rsid w:val="00D90864"/>
    <w:rsid w:val="00D90955"/>
    <w:rsid w:val="00D909E7"/>
    <w:rsid w:val="00D90BAB"/>
    <w:rsid w:val="00D90D0B"/>
    <w:rsid w:val="00D91156"/>
    <w:rsid w:val="00D911EF"/>
    <w:rsid w:val="00D91213"/>
    <w:rsid w:val="00D91312"/>
    <w:rsid w:val="00D9131D"/>
    <w:rsid w:val="00D913CF"/>
    <w:rsid w:val="00D91493"/>
    <w:rsid w:val="00D91600"/>
    <w:rsid w:val="00D91763"/>
    <w:rsid w:val="00D9178B"/>
    <w:rsid w:val="00D91793"/>
    <w:rsid w:val="00D917B5"/>
    <w:rsid w:val="00D917FE"/>
    <w:rsid w:val="00D9183A"/>
    <w:rsid w:val="00D91B67"/>
    <w:rsid w:val="00D9201B"/>
    <w:rsid w:val="00D92253"/>
    <w:rsid w:val="00D92428"/>
    <w:rsid w:val="00D9256F"/>
    <w:rsid w:val="00D92C2E"/>
    <w:rsid w:val="00D92D8C"/>
    <w:rsid w:val="00D92E56"/>
    <w:rsid w:val="00D9302C"/>
    <w:rsid w:val="00D93096"/>
    <w:rsid w:val="00D9332F"/>
    <w:rsid w:val="00D933A6"/>
    <w:rsid w:val="00D93486"/>
    <w:rsid w:val="00D9389E"/>
    <w:rsid w:val="00D93B9F"/>
    <w:rsid w:val="00D93D4C"/>
    <w:rsid w:val="00D9405A"/>
    <w:rsid w:val="00D94128"/>
    <w:rsid w:val="00D941AF"/>
    <w:rsid w:val="00D94378"/>
    <w:rsid w:val="00D94558"/>
    <w:rsid w:val="00D947AA"/>
    <w:rsid w:val="00D949B5"/>
    <w:rsid w:val="00D94BC3"/>
    <w:rsid w:val="00D94C24"/>
    <w:rsid w:val="00D94C3D"/>
    <w:rsid w:val="00D94D8B"/>
    <w:rsid w:val="00D94E19"/>
    <w:rsid w:val="00D94F33"/>
    <w:rsid w:val="00D951CD"/>
    <w:rsid w:val="00D95782"/>
    <w:rsid w:val="00D95A02"/>
    <w:rsid w:val="00D95C06"/>
    <w:rsid w:val="00D95C87"/>
    <w:rsid w:val="00D965AA"/>
    <w:rsid w:val="00D968BE"/>
    <w:rsid w:val="00D968C0"/>
    <w:rsid w:val="00D96A81"/>
    <w:rsid w:val="00D96B44"/>
    <w:rsid w:val="00D96C99"/>
    <w:rsid w:val="00D96CBF"/>
    <w:rsid w:val="00D96D14"/>
    <w:rsid w:val="00D973AF"/>
    <w:rsid w:val="00D97404"/>
    <w:rsid w:val="00D975BE"/>
    <w:rsid w:val="00D976C1"/>
    <w:rsid w:val="00D9770A"/>
    <w:rsid w:val="00D9774B"/>
    <w:rsid w:val="00D977B2"/>
    <w:rsid w:val="00D979EF"/>
    <w:rsid w:val="00D97CD5"/>
    <w:rsid w:val="00D97ED5"/>
    <w:rsid w:val="00DA0349"/>
    <w:rsid w:val="00DA08FD"/>
    <w:rsid w:val="00DA0F46"/>
    <w:rsid w:val="00DA0FF4"/>
    <w:rsid w:val="00DA10ED"/>
    <w:rsid w:val="00DA120E"/>
    <w:rsid w:val="00DA1286"/>
    <w:rsid w:val="00DA14D8"/>
    <w:rsid w:val="00DA1571"/>
    <w:rsid w:val="00DA1A64"/>
    <w:rsid w:val="00DA205A"/>
    <w:rsid w:val="00DA2092"/>
    <w:rsid w:val="00DA20EC"/>
    <w:rsid w:val="00DA2183"/>
    <w:rsid w:val="00DA26B1"/>
    <w:rsid w:val="00DA2784"/>
    <w:rsid w:val="00DA297F"/>
    <w:rsid w:val="00DA2A06"/>
    <w:rsid w:val="00DA2AC1"/>
    <w:rsid w:val="00DA2B68"/>
    <w:rsid w:val="00DA2E94"/>
    <w:rsid w:val="00DA319D"/>
    <w:rsid w:val="00DA33F8"/>
    <w:rsid w:val="00DA362E"/>
    <w:rsid w:val="00DA36F7"/>
    <w:rsid w:val="00DA37F5"/>
    <w:rsid w:val="00DA38A2"/>
    <w:rsid w:val="00DA3927"/>
    <w:rsid w:val="00DA3B7C"/>
    <w:rsid w:val="00DA3C71"/>
    <w:rsid w:val="00DA3DAD"/>
    <w:rsid w:val="00DA4215"/>
    <w:rsid w:val="00DA49DC"/>
    <w:rsid w:val="00DA4A17"/>
    <w:rsid w:val="00DA4BC4"/>
    <w:rsid w:val="00DA4C03"/>
    <w:rsid w:val="00DA4D41"/>
    <w:rsid w:val="00DA4D97"/>
    <w:rsid w:val="00DA5447"/>
    <w:rsid w:val="00DA5634"/>
    <w:rsid w:val="00DA5839"/>
    <w:rsid w:val="00DA5935"/>
    <w:rsid w:val="00DA5A68"/>
    <w:rsid w:val="00DA5EAB"/>
    <w:rsid w:val="00DA5F55"/>
    <w:rsid w:val="00DA60D9"/>
    <w:rsid w:val="00DA635B"/>
    <w:rsid w:val="00DA6474"/>
    <w:rsid w:val="00DA65B8"/>
    <w:rsid w:val="00DA6891"/>
    <w:rsid w:val="00DA6A2E"/>
    <w:rsid w:val="00DA6E54"/>
    <w:rsid w:val="00DA6F91"/>
    <w:rsid w:val="00DA7009"/>
    <w:rsid w:val="00DA730E"/>
    <w:rsid w:val="00DA75A8"/>
    <w:rsid w:val="00DA75E0"/>
    <w:rsid w:val="00DA7728"/>
    <w:rsid w:val="00DA775B"/>
    <w:rsid w:val="00DA7B9D"/>
    <w:rsid w:val="00DA7E9B"/>
    <w:rsid w:val="00DA7F90"/>
    <w:rsid w:val="00DB0153"/>
    <w:rsid w:val="00DB017B"/>
    <w:rsid w:val="00DB0249"/>
    <w:rsid w:val="00DB028B"/>
    <w:rsid w:val="00DB02CF"/>
    <w:rsid w:val="00DB05B0"/>
    <w:rsid w:val="00DB07EC"/>
    <w:rsid w:val="00DB0875"/>
    <w:rsid w:val="00DB0CF8"/>
    <w:rsid w:val="00DB0F5C"/>
    <w:rsid w:val="00DB10F1"/>
    <w:rsid w:val="00DB120B"/>
    <w:rsid w:val="00DB12FB"/>
    <w:rsid w:val="00DB136F"/>
    <w:rsid w:val="00DB141C"/>
    <w:rsid w:val="00DB16E3"/>
    <w:rsid w:val="00DB18FD"/>
    <w:rsid w:val="00DB1C1B"/>
    <w:rsid w:val="00DB1C1E"/>
    <w:rsid w:val="00DB224B"/>
    <w:rsid w:val="00DB258F"/>
    <w:rsid w:val="00DB26E0"/>
    <w:rsid w:val="00DB2798"/>
    <w:rsid w:val="00DB299A"/>
    <w:rsid w:val="00DB2BF7"/>
    <w:rsid w:val="00DB31CC"/>
    <w:rsid w:val="00DB36BA"/>
    <w:rsid w:val="00DB3ADD"/>
    <w:rsid w:val="00DB3D31"/>
    <w:rsid w:val="00DB40E9"/>
    <w:rsid w:val="00DB457D"/>
    <w:rsid w:val="00DB471C"/>
    <w:rsid w:val="00DB4966"/>
    <w:rsid w:val="00DB4AAC"/>
    <w:rsid w:val="00DB4B80"/>
    <w:rsid w:val="00DB4D8B"/>
    <w:rsid w:val="00DB4E51"/>
    <w:rsid w:val="00DB50B9"/>
    <w:rsid w:val="00DB5259"/>
    <w:rsid w:val="00DB52A3"/>
    <w:rsid w:val="00DB58A5"/>
    <w:rsid w:val="00DB59FC"/>
    <w:rsid w:val="00DB5A28"/>
    <w:rsid w:val="00DB5C2A"/>
    <w:rsid w:val="00DB5FD7"/>
    <w:rsid w:val="00DB6053"/>
    <w:rsid w:val="00DB6179"/>
    <w:rsid w:val="00DB61A0"/>
    <w:rsid w:val="00DB6340"/>
    <w:rsid w:val="00DB670B"/>
    <w:rsid w:val="00DB69D3"/>
    <w:rsid w:val="00DB6C6D"/>
    <w:rsid w:val="00DB6FE4"/>
    <w:rsid w:val="00DB7171"/>
    <w:rsid w:val="00DB7204"/>
    <w:rsid w:val="00DB73D0"/>
    <w:rsid w:val="00DB74F5"/>
    <w:rsid w:val="00DB7555"/>
    <w:rsid w:val="00DB76C5"/>
    <w:rsid w:val="00DB7796"/>
    <w:rsid w:val="00DB7864"/>
    <w:rsid w:val="00DB78BE"/>
    <w:rsid w:val="00DB7B4C"/>
    <w:rsid w:val="00DB7BA9"/>
    <w:rsid w:val="00DB7BF1"/>
    <w:rsid w:val="00DB7C56"/>
    <w:rsid w:val="00DB7D5B"/>
    <w:rsid w:val="00DC00A4"/>
    <w:rsid w:val="00DC0133"/>
    <w:rsid w:val="00DC03D3"/>
    <w:rsid w:val="00DC045C"/>
    <w:rsid w:val="00DC04BD"/>
    <w:rsid w:val="00DC05E3"/>
    <w:rsid w:val="00DC06FA"/>
    <w:rsid w:val="00DC0754"/>
    <w:rsid w:val="00DC0CE2"/>
    <w:rsid w:val="00DC0DC1"/>
    <w:rsid w:val="00DC12D8"/>
    <w:rsid w:val="00DC148F"/>
    <w:rsid w:val="00DC1532"/>
    <w:rsid w:val="00DC15AC"/>
    <w:rsid w:val="00DC1869"/>
    <w:rsid w:val="00DC1A25"/>
    <w:rsid w:val="00DC1AA9"/>
    <w:rsid w:val="00DC1E8F"/>
    <w:rsid w:val="00DC1F77"/>
    <w:rsid w:val="00DC1F85"/>
    <w:rsid w:val="00DC21E7"/>
    <w:rsid w:val="00DC24C7"/>
    <w:rsid w:val="00DC2575"/>
    <w:rsid w:val="00DC2589"/>
    <w:rsid w:val="00DC25FE"/>
    <w:rsid w:val="00DC268C"/>
    <w:rsid w:val="00DC297B"/>
    <w:rsid w:val="00DC29DF"/>
    <w:rsid w:val="00DC2A45"/>
    <w:rsid w:val="00DC2BF9"/>
    <w:rsid w:val="00DC2D1C"/>
    <w:rsid w:val="00DC2DC9"/>
    <w:rsid w:val="00DC2E0B"/>
    <w:rsid w:val="00DC2EE9"/>
    <w:rsid w:val="00DC2FA2"/>
    <w:rsid w:val="00DC3023"/>
    <w:rsid w:val="00DC309E"/>
    <w:rsid w:val="00DC31AB"/>
    <w:rsid w:val="00DC320C"/>
    <w:rsid w:val="00DC330E"/>
    <w:rsid w:val="00DC340A"/>
    <w:rsid w:val="00DC381C"/>
    <w:rsid w:val="00DC3940"/>
    <w:rsid w:val="00DC3BA3"/>
    <w:rsid w:val="00DC3CFC"/>
    <w:rsid w:val="00DC3F60"/>
    <w:rsid w:val="00DC3FE6"/>
    <w:rsid w:val="00DC40CE"/>
    <w:rsid w:val="00DC44E3"/>
    <w:rsid w:val="00DC475F"/>
    <w:rsid w:val="00DC4CC0"/>
    <w:rsid w:val="00DC4F6B"/>
    <w:rsid w:val="00DC5152"/>
    <w:rsid w:val="00DC531C"/>
    <w:rsid w:val="00DC5582"/>
    <w:rsid w:val="00DC59E4"/>
    <w:rsid w:val="00DC5A29"/>
    <w:rsid w:val="00DC5E21"/>
    <w:rsid w:val="00DC61F0"/>
    <w:rsid w:val="00DC637B"/>
    <w:rsid w:val="00DC66AC"/>
    <w:rsid w:val="00DC6C3A"/>
    <w:rsid w:val="00DC735D"/>
    <w:rsid w:val="00DC751E"/>
    <w:rsid w:val="00DC762C"/>
    <w:rsid w:val="00DC7836"/>
    <w:rsid w:val="00DD000A"/>
    <w:rsid w:val="00DD00C3"/>
    <w:rsid w:val="00DD0478"/>
    <w:rsid w:val="00DD06A3"/>
    <w:rsid w:val="00DD06CD"/>
    <w:rsid w:val="00DD07D3"/>
    <w:rsid w:val="00DD0D2E"/>
    <w:rsid w:val="00DD0D40"/>
    <w:rsid w:val="00DD0DEF"/>
    <w:rsid w:val="00DD0E8D"/>
    <w:rsid w:val="00DD10F6"/>
    <w:rsid w:val="00DD1644"/>
    <w:rsid w:val="00DD1693"/>
    <w:rsid w:val="00DD19D2"/>
    <w:rsid w:val="00DD1BA2"/>
    <w:rsid w:val="00DD2061"/>
    <w:rsid w:val="00DD2149"/>
    <w:rsid w:val="00DD22B9"/>
    <w:rsid w:val="00DD2478"/>
    <w:rsid w:val="00DD24BA"/>
    <w:rsid w:val="00DD2AC5"/>
    <w:rsid w:val="00DD30D8"/>
    <w:rsid w:val="00DD311B"/>
    <w:rsid w:val="00DD3393"/>
    <w:rsid w:val="00DD33BE"/>
    <w:rsid w:val="00DD37A0"/>
    <w:rsid w:val="00DD38FB"/>
    <w:rsid w:val="00DD39DB"/>
    <w:rsid w:val="00DD3B1C"/>
    <w:rsid w:val="00DD3DAC"/>
    <w:rsid w:val="00DD3F37"/>
    <w:rsid w:val="00DD40A7"/>
    <w:rsid w:val="00DD4687"/>
    <w:rsid w:val="00DD46F4"/>
    <w:rsid w:val="00DD4F6D"/>
    <w:rsid w:val="00DD4F91"/>
    <w:rsid w:val="00DD4FAF"/>
    <w:rsid w:val="00DD4FC5"/>
    <w:rsid w:val="00DD4FF4"/>
    <w:rsid w:val="00DD55F0"/>
    <w:rsid w:val="00DD57DC"/>
    <w:rsid w:val="00DD5CBD"/>
    <w:rsid w:val="00DD611A"/>
    <w:rsid w:val="00DD639A"/>
    <w:rsid w:val="00DD66C9"/>
    <w:rsid w:val="00DD677B"/>
    <w:rsid w:val="00DD6903"/>
    <w:rsid w:val="00DD7125"/>
    <w:rsid w:val="00DD71FF"/>
    <w:rsid w:val="00DD74E0"/>
    <w:rsid w:val="00DD7ADC"/>
    <w:rsid w:val="00DD7B19"/>
    <w:rsid w:val="00DD7DF5"/>
    <w:rsid w:val="00DD7E3F"/>
    <w:rsid w:val="00DD7F4B"/>
    <w:rsid w:val="00DD7F8E"/>
    <w:rsid w:val="00DE002F"/>
    <w:rsid w:val="00DE0712"/>
    <w:rsid w:val="00DE0859"/>
    <w:rsid w:val="00DE0DE6"/>
    <w:rsid w:val="00DE12DD"/>
    <w:rsid w:val="00DE139D"/>
    <w:rsid w:val="00DE1426"/>
    <w:rsid w:val="00DE14AD"/>
    <w:rsid w:val="00DE1648"/>
    <w:rsid w:val="00DE1765"/>
    <w:rsid w:val="00DE178D"/>
    <w:rsid w:val="00DE17D0"/>
    <w:rsid w:val="00DE1807"/>
    <w:rsid w:val="00DE1F60"/>
    <w:rsid w:val="00DE2098"/>
    <w:rsid w:val="00DE20D4"/>
    <w:rsid w:val="00DE2227"/>
    <w:rsid w:val="00DE248A"/>
    <w:rsid w:val="00DE2578"/>
    <w:rsid w:val="00DE26E7"/>
    <w:rsid w:val="00DE2A39"/>
    <w:rsid w:val="00DE2A98"/>
    <w:rsid w:val="00DE2B1B"/>
    <w:rsid w:val="00DE2C98"/>
    <w:rsid w:val="00DE2DFE"/>
    <w:rsid w:val="00DE2EBE"/>
    <w:rsid w:val="00DE2F1E"/>
    <w:rsid w:val="00DE3234"/>
    <w:rsid w:val="00DE329A"/>
    <w:rsid w:val="00DE33FE"/>
    <w:rsid w:val="00DE3559"/>
    <w:rsid w:val="00DE35B3"/>
    <w:rsid w:val="00DE3949"/>
    <w:rsid w:val="00DE395E"/>
    <w:rsid w:val="00DE3B2A"/>
    <w:rsid w:val="00DE3DB6"/>
    <w:rsid w:val="00DE3F0C"/>
    <w:rsid w:val="00DE3FE9"/>
    <w:rsid w:val="00DE47A6"/>
    <w:rsid w:val="00DE48AF"/>
    <w:rsid w:val="00DE4B4F"/>
    <w:rsid w:val="00DE4DB1"/>
    <w:rsid w:val="00DE4F60"/>
    <w:rsid w:val="00DE4F9F"/>
    <w:rsid w:val="00DE4FEF"/>
    <w:rsid w:val="00DE50C8"/>
    <w:rsid w:val="00DE541F"/>
    <w:rsid w:val="00DE5BDC"/>
    <w:rsid w:val="00DE5BF2"/>
    <w:rsid w:val="00DE5FE8"/>
    <w:rsid w:val="00DE6189"/>
    <w:rsid w:val="00DE63C9"/>
    <w:rsid w:val="00DE65D6"/>
    <w:rsid w:val="00DE66ED"/>
    <w:rsid w:val="00DE69B8"/>
    <w:rsid w:val="00DE6A83"/>
    <w:rsid w:val="00DE6C20"/>
    <w:rsid w:val="00DE715E"/>
    <w:rsid w:val="00DE73C5"/>
    <w:rsid w:val="00DE763B"/>
    <w:rsid w:val="00DE76BA"/>
    <w:rsid w:val="00DE782B"/>
    <w:rsid w:val="00DE78DC"/>
    <w:rsid w:val="00DE79EE"/>
    <w:rsid w:val="00DE79F6"/>
    <w:rsid w:val="00DE7C7F"/>
    <w:rsid w:val="00DE7DC1"/>
    <w:rsid w:val="00DE7F32"/>
    <w:rsid w:val="00DF03F3"/>
    <w:rsid w:val="00DF045A"/>
    <w:rsid w:val="00DF04C6"/>
    <w:rsid w:val="00DF04CA"/>
    <w:rsid w:val="00DF063A"/>
    <w:rsid w:val="00DF0881"/>
    <w:rsid w:val="00DF0965"/>
    <w:rsid w:val="00DF0974"/>
    <w:rsid w:val="00DF09BF"/>
    <w:rsid w:val="00DF0C2F"/>
    <w:rsid w:val="00DF0C4C"/>
    <w:rsid w:val="00DF0CBC"/>
    <w:rsid w:val="00DF0E4E"/>
    <w:rsid w:val="00DF0E6F"/>
    <w:rsid w:val="00DF0FE0"/>
    <w:rsid w:val="00DF10F4"/>
    <w:rsid w:val="00DF1669"/>
    <w:rsid w:val="00DF169A"/>
    <w:rsid w:val="00DF16AB"/>
    <w:rsid w:val="00DF18A4"/>
    <w:rsid w:val="00DF18C4"/>
    <w:rsid w:val="00DF1A75"/>
    <w:rsid w:val="00DF1B55"/>
    <w:rsid w:val="00DF1CA1"/>
    <w:rsid w:val="00DF2046"/>
    <w:rsid w:val="00DF2167"/>
    <w:rsid w:val="00DF254E"/>
    <w:rsid w:val="00DF267C"/>
    <w:rsid w:val="00DF28D8"/>
    <w:rsid w:val="00DF2A0A"/>
    <w:rsid w:val="00DF2AB2"/>
    <w:rsid w:val="00DF2D3B"/>
    <w:rsid w:val="00DF2FE3"/>
    <w:rsid w:val="00DF3505"/>
    <w:rsid w:val="00DF39D4"/>
    <w:rsid w:val="00DF3AFD"/>
    <w:rsid w:val="00DF3D4F"/>
    <w:rsid w:val="00DF3E14"/>
    <w:rsid w:val="00DF40B3"/>
    <w:rsid w:val="00DF4124"/>
    <w:rsid w:val="00DF431E"/>
    <w:rsid w:val="00DF484A"/>
    <w:rsid w:val="00DF4871"/>
    <w:rsid w:val="00DF49C6"/>
    <w:rsid w:val="00DF4B0E"/>
    <w:rsid w:val="00DF4BE0"/>
    <w:rsid w:val="00DF4CD4"/>
    <w:rsid w:val="00DF4EF1"/>
    <w:rsid w:val="00DF535B"/>
    <w:rsid w:val="00DF537E"/>
    <w:rsid w:val="00DF560B"/>
    <w:rsid w:val="00DF560C"/>
    <w:rsid w:val="00DF573B"/>
    <w:rsid w:val="00DF5BFD"/>
    <w:rsid w:val="00DF5C6D"/>
    <w:rsid w:val="00DF5C8B"/>
    <w:rsid w:val="00DF5E20"/>
    <w:rsid w:val="00DF5EAC"/>
    <w:rsid w:val="00DF6026"/>
    <w:rsid w:val="00DF6143"/>
    <w:rsid w:val="00DF65F6"/>
    <w:rsid w:val="00DF695C"/>
    <w:rsid w:val="00DF6AE4"/>
    <w:rsid w:val="00DF6D12"/>
    <w:rsid w:val="00DF6DD7"/>
    <w:rsid w:val="00DF72AE"/>
    <w:rsid w:val="00DF738D"/>
    <w:rsid w:val="00DF73C3"/>
    <w:rsid w:val="00DF7421"/>
    <w:rsid w:val="00DF74FD"/>
    <w:rsid w:val="00DF755B"/>
    <w:rsid w:val="00DF77E3"/>
    <w:rsid w:val="00DF789E"/>
    <w:rsid w:val="00DF795B"/>
    <w:rsid w:val="00DF79CA"/>
    <w:rsid w:val="00DF7AE8"/>
    <w:rsid w:val="00DF7E53"/>
    <w:rsid w:val="00E00080"/>
    <w:rsid w:val="00E00478"/>
    <w:rsid w:val="00E0058D"/>
    <w:rsid w:val="00E00A7E"/>
    <w:rsid w:val="00E00B3B"/>
    <w:rsid w:val="00E00BC0"/>
    <w:rsid w:val="00E00E28"/>
    <w:rsid w:val="00E00FB4"/>
    <w:rsid w:val="00E01080"/>
    <w:rsid w:val="00E016FE"/>
    <w:rsid w:val="00E01942"/>
    <w:rsid w:val="00E01993"/>
    <w:rsid w:val="00E019BF"/>
    <w:rsid w:val="00E01CFB"/>
    <w:rsid w:val="00E0211E"/>
    <w:rsid w:val="00E023EB"/>
    <w:rsid w:val="00E0246E"/>
    <w:rsid w:val="00E02A14"/>
    <w:rsid w:val="00E02D6D"/>
    <w:rsid w:val="00E02FB2"/>
    <w:rsid w:val="00E033A2"/>
    <w:rsid w:val="00E033EC"/>
    <w:rsid w:val="00E03647"/>
    <w:rsid w:val="00E0370D"/>
    <w:rsid w:val="00E037AE"/>
    <w:rsid w:val="00E03A88"/>
    <w:rsid w:val="00E03AEA"/>
    <w:rsid w:val="00E03D08"/>
    <w:rsid w:val="00E03D81"/>
    <w:rsid w:val="00E03EE6"/>
    <w:rsid w:val="00E0468B"/>
    <w:rsid w:val="00E04909"/>
    <w:rsid w:val="00E04A79"/>
    <w:rsid w:val="00E04B08"/>
    <w:rsid w:val="00E04C3D"/>
    <w:rsid w:val="00E04CC9"/>
    <w:rsid w:val="00E04E4C"/>
    <w:rsid w:val="00E04E9D"/>
    <w:rsid w:val="00E04FFD"/>
    <w:rsid w:val="00E055B4"/>
    <w:rsid w:val="00E05605"/>
    <w:rsid w:val="00E058F5"/>
    <w:rsid w:val="00E05AD5"/>
    <w:rsid w:val="00E05E80"/>
    <w:rsid w:val="00E05EEF"/>
    <w:rsid w:val="00E0605A"/>
    <w:rsid w:val="00E06239"/>
    <w:rsid w:val="00E063B6"/>
    <w:rsid w:val="00E06739"/>
    <w:rsid w:val="00E067FC"/>
    <w:rsid w:val="00E06958"/>
    <w:rsid w:val="00E06FE9"/>
    <w:rsid w:val="00E07A59"/>
    <w:rsid w:val="00E07D88"/>
    <w:rsid w:val="00E07F04"/>
    <w:rsid w:val="00E07F62"/>
    <w:rsid w:val="00E1005C"/>
    <w:rsid w:val="00E1030E"/>
    <w:rsid w:val="00E105E6"/>
    <w:rsid w:val="00E106B9"/>
    <w:rsid w:val="00E106F9"/>
    <w:rsid w:val="00E10739"/>
    <w:rsid w:val="00E109D1"/>
    <w:rsid w:val="00E10D06"/>
    <w:rsid w:val="00E11140"/>
    <w:rsid w:val="00E115D5"/>
    <w:rsid w:val="00E119C2"/>
    <w:rsid w:val="00E11BB9"/>
    <w:rsid w:val="00E11BF7"/>
    <w:rsid w:val="00E11E4E"/>
    <w:rsid w:val="00E121B3"/>
    <w:rsid w:val="00E121C8"/>
    <w:rsid w:val="00E123B3"/>
    <w:rsid w:val="00E1262F"/>
    <w:rsid w:val="00E1271D"/>
    <w:rsid w:val="00E128BE"/>
    <w:rsid w:val="00E12DA0"/>
    <w:rsid w:val="00E130F3"/>
    <w:rsid w:val="00E13149"/>
    <w:rsid w:val="00E13406"/>
    <w:rsid w:val="00E137D4"/>
    <w:rsid w:val="00E13C0A"/>
    <w:rsid w:val="00E13F71"/>
    <w:rsid w:val="00E1416E"/>
    <w:rsid w:val="00E141A9"/>
    <w:rsid w:val="00E14265"/>
    <w:rsid w:val="00E14282"/>
    <w:rsid w:val="00E142CE"/>
    <w:rsid w:val="00E14389"/>
    <w:rsid w:val="00E144D9"/>
    <w:rsid w:val="00E1452C"/>
    <w:rsid w:val="00E14694"/>
    <w:rsid w:val="00E1478E"/>
    <w:rsid w:val="00E147D0"/>
    <w:rsid w:val="00E14E41"/>
    <w:rsid w:val="00E14F37"/>
    <w:rsid w:val="00E14F83"/>
    <w:rsid w:val="00E15325"/>
    <w:rsid w:val="00E1563D"/>
    <w:rsid w:val="00E15686"/>
    <w:rsid w:val="00E15719"/>
    <w:rsid w:val="00E158B4"/>
    <w:rsid w:val="00E15B6E"/>
    <w:rsid w:val="00E15B95"/>
    <w:rsid w:val="00E15C8E"/>
    <w:rsid w:val="00E15DD6"/>
    <w:rsid w:val="00E15E95"/>
    <w:rsid w:val="00E163F8"/>
    <w:rsid w:val="00E16A41"/>
    <w:rsid w:val="00E16D8A"/>
    <w:rsid w:val="00E16E22"/>
    <w:rsid w:val="00E16F49"/>
    <w:rsid w:val="00E16FCA"/>
    <w:rsid w:val="00E17073"/>
    <w:rsid w:val="00E171B5"/>
    <w:rsid w:val="00E173A1"/>
    <w:rsid w:val="00E1746D"/>
    <w:rsid w:val="00E177FA"/>
    <w:rsid w:val="00E1782B"/>
    <w:rsid w:val="00E17A86"/>
    <w:rsid w:val="00E17AFF"/>
    <w:rsid w:val="00E17D76"/>
    <w:rsid w:val="00E17FB2"/>
    <w:rsid w:val="00E2017D"/>
    <w:rsid w:val="00E202D4"/>
    <w:rsid w:val="00E202FA"/>
    <w:rsid w:val="00E2033D"/>
    <w:rsid w:val="00E2036B"/>
    <w:rsid w:val="00E20404"/>
    <w:rsid w:val="00E2069C"/>
    <w:rsid w:val="00E20807"/>
    <w:rsid w:val="00E20884"/>
    <w:rsid w:val="00E20CBA"/>
    <w:rsid w:val="00E20D1B"/>
    <w:rsid w:val="00E21573"/>
    <w:rsid w:val="00E21658"/>
    <w:rsid w:val="00E21680"/>
    <w:rsid w:val="00E218D1"/>
    <w:rsid w:val="00E21EBF"/>
    <w:rsid w:val="00E21F6C"/>
    <w:rsid w:val="00E22074"/>
    <w:rsid w:val="00E22078"/>
    <w:rsid w:val="00E2281F"/>
    <w:rsid w:val="00E22D5F"/>
    <w:rsid w:val="00E22EA9"/>
    <w:rsid w:val="00E22EDA"/>
    <w:rsid w:val="00E232DC"/>
    <w:rsid w:val="00E233FC"/>
    <w:rsid w:val="00E2353F"/>
    <w:rsid w:val="00E23908"/>
    <w:rsid w:val="00E23C10"/>
    <w:rsid w:val="00E23E38"/>
    <w:rsid w:val="00E241B4"/>
    <w:rsid w:val="00E2439D"/>
    <w:rsid w:val="00E243FF"/>
    <w:rsid w:val="00E247D2"/>
    <w:rsid w:val="00E247D3"/>
    <w:rsid w:val="00E24888"/>
    <w:rsid w:val="00E2496B"/>
    <w:rsid w:val="00E24BCE"/>
    <w:rsid w:val="00E24BCF"/>
    <w:rsid w:val="00E24C91"/>
    <w:rsid w:val="00E24D4C"/>
    <w:rsid w:val="00E24D54"/>
    <w:rsid w:val="00E25021"/>
    <w:rsid w:val="00E25298"/>
    <w:rsid w:val="00E252E1"/>
    <w:rsid w:val="00E25868"/>
    <w:rsid w:val="00E25877"/>
    <w:rsid w:val="00E25B60"/>
    <w:rsid w:val="00E25CCB"/>
    <w:rsid w:val="00E25DAD"/>
    <w:rsid w:val="00E261E9"/>
    <w:rsid w:val="00E26381"/>
    <w:rsid w:val="00E264FE"/>
    <w:rsid w:val="00E265D6"/>
    <w:rsid w:val="00E26902"/>
    <w:rsid w:val="00E26B6B"/>
    <w:rsid w:val="00E26D3F"/>
    <w:rsid w:val="00E26D8E"/>
    <w:rsid w:val="00E26E0C"/>
    <w:rsid w:val="00E271B1"/>
    <w:rsid w:val="00E274A8"/>
    <w:rsid w:val="00E274F1"/>
    <w:rsid w:val="00E278AF"/>
    <w:rsid w:val="00E278DA"/>
    <w:rsid w:val="00E278F4"/>
    <w:rsid w:val="00E27AC7"/>
    <w:rsid w:val="00E27DA4"/>
    <w:rsid w:val="00E27E8F"/>
    <w:rsid w:val="00E300C1"/>
    <w:rsid w:val="00E301C8"/>
    <w:rsid w:val="00E30367"/>
    <w:rsid w:val="00E30410"/>
    <w:rsid w:val="00E3044B"/>
    <w:rsid w:val="00E30931"/>
    <w:rsid w:val="00E30E20"/>
    <w:rsid w:val="00E31530"/>
    <w:rsid w:val="00E31540"/>
    <w:rsid w:val="00E315CD"/>
    <w:rsid w:val="00E31B27"/>
    <w:rsid w:val="00E31E08"/>
    <w:rsid w:val="00E31E6A"/>
    <w:rsid w:val="00E31F09"/>
    <w:rsid w:val="00E321C9"/>
    <w:rsid w:val="00E3220B"/>
    <w:rsid w:val="00E323A3"/>
    <w:rsid w:val="00E32412"/>
    <w:rsid w:val="00E32E2C"/>
    <w:rsid w:val="00E32F55"/>
    <w:rsid w:val="00E32FFE"/>
    <w:rsid w:val="00E3314D"/>
    <w:rsid w:val="00E333B8"/>
    <w:rsid w:val="00E33540"/>
    <w:rsid w:val="00E33A27"/>
    <w:rsid w:val="00E3416D"/>
    <w:rsid w:val="00E341C7"/>
    <w:rsid w:val="00E34774"/>
    <w:rsid w:val="00E34793"/>
    <w:rsid w:val="00E34C38"/>
    <w:rsid w:val="00E34D58"/>
    <w:rsid w:val="00E34E0A"/>
    <w:rsid w:val="00E34F17"/>
    <w:rsid w:val="00E34FF4"/>
    <w:rsid w:val="00E3502A"/>
    <w:rsid w:val="00E3504B"/>
    <w:rsid w:val="00E35093"/>
    <w:rsid w:val="00E35145"/>
    <w:rsid w:val="00E35342"/>
    <w:rsid w:val="00E35436"/>
    <w:rsid w:val="00E35447"/>
    <w:rsid w:val="00E354CF"/>
    <w:rsid w:val="00E355B2"/>
    <w:rsid w:val="00E35861"/>
    <w:rsid w:val="00E3642C"/>
    <w:rsid w:val="00E36459"/>
    <w:rsid w:val="00E3675D"/>
    <w:rsid w:val="00E36860"/>
    <w:rsid w:val="00E36940"/>
    <w:rsid w:val="00E36F07"/>
    <w:rsid w:val="00E37059"/>
    <w:rsid w:val="00E3705E"/>
    <w:rsid w:val="00E370A7"/>
    <w:rsid w:val="00E371A2"/>
    <w:rsid w:val="00E372F0"/>
    <w:rsid w:val="00E37651"/>
    <w:rsid w:val="00E377FF"/>
    <w:rsid w:val="00E3787A"/>
    <w:rsid w:val="00E37BE6"/>
    <w:rsid w:val="00E37C1B"/>
    <w:rsid w:val="00E37C7E"/>
    <w:rsid w:val="00E40197"/>
    <w:rsid w:val="00E4063F"/>
    <w:rsid w:val="00E4095A"/>
    <w:rsid w:val="00E409B9"/>
    <w:rsid w:val="00E40DBB"/>
    <w:rsid w:val="00E40DE3"/>
    <w:rsid w:val="00E41105"/>
    <w:rsid w:val="00E41737"/>
    <w:rsid w:val="00E41862"/>
    <w:rsid w:val="00E419A7"/>
    <w:rsid w:val="00E41D9A"/>
    <w:rsid w:val="00E41ECE"/>
    <w:rsid w:val="00E422A7"/>
    <w:rsid w:val="00E42673"/>
    <w:rsid w:val="00E42722"/>
    <w:rsid w:val="00E427A4"/>
    <w:rsid w:val="00E42BA4"/>
    <w:rsid w:val="00E42C0D"/>
    <w:rsid w:val="00E42FD5"/>
    <w:rsid w:val="00E432B3"/>
    <w:rsid w:val="00E43964"/>
    <w:rsid w:val="00E4396B"/>
    <w:rsid w:val="00E43985"/>
    <w:rsid w:val="00E43AC5"/>
    <w:rsid w:val="00E43B9A"/>
    <w:rsid w:val="00E43BED"/>
    <w:rsid w:val="00E44193"/>
    <w:rsid w:val="00E443FA"/>
    <w:rsid w:val="00E44540"/>
    <w:rsid w:val="00E44A12"/>
    <w:rsid w:val="00E44AF0"/>
    <w:rsid w:val="00E44B9D"/>
    <w:rsid w:val="00E44D1D"/>
    <w:rsid w:val="00E44F8F"/>
    <w:rsid w:val="00E4501C"/>
    <w:rsid w:val="00E451CF"/>
    <w:rsid w:val="00E4521D"/>
    <w:rsid w:val="00E452BF"/>
    <w:rsid w:val="00E4543A"/>
    <w:rsid w:val="00E4558E"/>
    <w:rsid w:val="00E455DE"/>
    <w:rsid w:val="00E455EE"/>
    <w:rsid w:val="00E45BDD"/>
    <w:rsid w:val="00E45C7C"/>
    <w:rsid w:val="00E45F21"/>
    <w:rsid w:val="00E4608E"/>
    <w:rsid w:val="00E462A1"/>
    <w:rsid w:val="00E462F3"/>
    <w:rsid w:val="00E4685A"/>
    <w:rsid w:val="00E4743E"/>
    <w:rsid w:val="00E4752C"/>
    <w:rsid w:val="00E47775"/>
    <w:rsid w:val="00E47AEF"/>
    <w:rsid w:val="00E47B2E"/>
    <w:rsid w:val="00E47ED8"/>
    <w:rsid w:val="00E500D6"/>
    <w:rsid w:val="00E50493"/>
    <w:rsid w:val="00E505D8"/>
    <w:rsid w:val="00E50B25"/>
    <w:rsid w:val="00E510B5"/>
    <w:rsid w:val="00E51212"/>
    <w:rsid w:val="00E514FB"/>
    <w:rsid w:val="00E5178B"/>
    <w:rsid w:val="00E518D7"/>
    <w:rsid w:val="00E51BE2"/>
    <w:rsid w:val="00E51D50"/>
    <w:rsid w:val="00E52230"/>
    <w:rsid w:val="00E522FD"/>
    <w:rsid w:val="00E52449"/>
    <w:rsid w:val="00E525FE"/>
    <w:rsid w:val="00E528C2"/>
    <w:rsid w:val="00E52A03"/>
    <w:rsid w:val="00E52DAC"/>
    <w:rsid w:val="00E52F0D"/>
    <w:rsid w:val="00E530D2"/>
    <w:rsid w:val="00E5330F"/>
    <w:rsid w:val="00E535B1"/>
    <w:rsid w:val="00E5373E"/>
    <w:rsid w:val="00E5386A"/>
    <w:rsid w:val="00E53896"/>
    <w:rsid w:val="00E53921"/>
    <w:rsid w:val="00E53A2A"/>
    <w:rsid w:val="00E53B68"/>
    <w:rsid w:val="00E53D78"/>
    <w:rsid w:val="00E54052"/>
    <w:rsid w:val="00E540D9"/>
    <w:rsid w:val="00E548E3"/>
    <w:rsid w:val="00E54A54"/>
    <w:rsid w:val="00E54AE2"/>
    <w:rsid w:val="00E54D37"/>
    <w:rsid w:val="00E55423"/>
    <w:rsid w:val="00E5554C"/>
    <w:rsid w:val="00E555E0"/>
    <w:rsid w:val="00E55618"/>
    <w:rsid w:val="00E5579F"/>
    <w:rsid w:val="00E558F1"/>
    <w:rsid w:val="00E55B6F"/>
    <w:rsid w:val="00E55C80"/>
    <w:rsid w:val="00E56074"/>
    <w:rsid w:val="00E56114"/>
    <w:rsid w:val="00E56395"/>
    <w:rsid w:val="00E56424"/>
    <w:rsid w:val="00E564AE"/>
    <w:rsid w:val="00E5651E"/>
    <w:rsid w:val="00E56668"/>
    <w:rsid w:val="00E566D6"/>
    <w:rsid w:val="00E566FD"/>
    <w:rsid w:val="00E567C1"/>
    <w:rsid w:val="00E56877"/>
    <w:rsid w:val="00E56A54"/>
    <w:rsid w:val="00E56C1C"/>
    <w:rsid w:val="00E56DDE"/>
    <w:rsid w:val="00E56EA9"/>
    <w:rsid w:val="00E56FF6"/>
    <w:rsid w:val="00E576B0"/>
    <w:rsid w:val="00E5772E"/>
    <w:rsid w:val="00E578CB"/>
    <w:rsid w:val="00E57CD9"/>
    <w:rsid w:val="00E57D90"/>
    <w:rsid w:val="00E57FA5"/>
    <w:rsid w:val="00E60118"/>
    <w:rsid w:val="00E6055C"/>
    <w:rsid w:val="00E6074B"/>
    <w:rsid w:val="00E60A0A"/>
    <w:rsid w:val="00E60AF0"/>
    <w:rsid w:val="00E60B3D"/>
    <w:rsid w:val="00E612CC"/>
    <w:rsid w:val="00E61391"/>
    <w:rsid w:val="00E614B1"/>
    <w:rsid w:val="00E61673"/>
    <w:rsid w:val="00E61992"/>
    <w:rsid w:val="00E61A31"/>
    <w:rsid w:val="00E61CFC"/>
    <w:rsid w:val="00E62182"/>
    <w:rsid w:val="00E62219"/>
    <w:rsid w:val="00E62667"/>
    <w:rsid w:val="00E62A3D"/>
    <w:rsid w:val="00E62AE3"/>
    <w:rsid w:val="00E62AFA"/>
    <w:rsid w:val="00E62C6D"/>
    <w:rsid w:val="00E62DEE"/>
    <w:rsid w:val="00E63311"/>
    <w:rsid w:val="00E63349"/>
    <w:rsid w:val="00E63541"/>
    <w:rsid w:val="00E639D4"/>
    <w:rsid w:val="00E644B4"/>
    <w:rsid w:val="00E645F5"/>
    <w:rsid w:val="00E64909"/>
    <w:rsid w:val="00E64C89"/>
    <w:rsid w:val="00E64F8C"/>
    <w:rsid w:val="00E650D8"/>
    <w:rsid w:val="00E65224"/>
    <w:rsid w:val="00E655DE"/>
    <w:rsid w:val="00E656A4"/>
    <w:rsid w:val="00E65750"/>
    <w:rsid w:val="00E657AA"/>
    <w:rsid w:val="00E65888"/>
    <w:rsid w:val="00E65B7D"/>
    <w:rsid w:val="00E65B7E"/>
    <w:rsid w:val="00E661B0"/>
    <w:rsid w:val="00E66242"/>
    <w:rsid w:val="00E666EC"/>
    <w:rsid w:val="00E66725"/>
    <w:rsid w:val="00E66880"/>
    <w:rsid w:val="00E6688C"/>
    <w:rsid w:val="00E66DCF"/>
    <w:rsid w:val="00E67054"/>
    <w:rsid w:val="00E67C56"/>
    <w:rsid w:val="00E70387"/>
    <w:rsid w:val="00E7078B"/>
    <w:rsid w:val="00E709FC"/>
    <w:rsid w:val="00E70A25"/>
    <w:rsid w:val="00E70AEF"/>
    <w:rsid w:val="00E70B5E"/>
    <w:rsid w:val="00E70C68"/>
    <w:rsid w:val="00E70E3E"/>
    <w:rsid w:val="00E70E54"/>
    <w:rsid w:val="00E71051"/>
    <w:rsid w:val="00E71063"/>
    <w:rsid w:val="00E7131F"/>
    <w:rsid w:val="00E716B7"/>
    <w:rsid w:val="00E71971"/>
    <w:rsid w:val="00E719CD"/>
    <w:rsid w:val="00E71A2B"/>
    <w:rsid w:val="00E7218F"/>
    <w:rsid w:val="00E7257C"/>
    <w:rsid w:val="00E72709"/>
    <w:rsid w:val="00E72B16"/>
    <w:rsid w:val="00E72D5F"/>
    <w:rsid w:val="00E72F0B"/>
    <w:rsid w:val="00E73184"/>
    <w:rsid w:val="00E732CB"/>
    <w:rsid w:val="00E73D87"/>
    <w:rsid w:val="00E73ED4"/>
    <w:rsid w:val="00E743EA"/>
    <w:rsid w:val="00E744D2"/>
    <w:rsid w:val="00E74A90"/>
    <w:rsid w:val="00E74AE5"/>
    <w:rsid w:val="00E74D15"/>
    <w:rsid w:val="00E74EAA"/>
    <w:rsid w:val="00E74FE3"/>
    <w:rsid w:val="00E7517E"/>
    <w:rsid w:val="00E75187"/>
    <w:rsid w:val="00E75570"/>
    <w:rsid w:val="00E7568D"/>
    <w:rsid w:val="00E75B3F"/>
    <w:rsid w:val="00E760C3"/>
    <w:rsid w:val="00E7611E"/>
    <w:rsid w:val="00E76274"/>
    <w:rsid w:val="00E76448"/>
    <w:rsid w:val="00E76508"/>
    <w:rsid w:val="00E76881"/>
    <w:rsid w:val="00E76AEA"/>
    <w:rsid w:val="00E76C98"/>
    <w:rsid w:val="00E76FFC"/>
    <w:rsid w:val="00E77169"/>
    <w:rsid w:val="00E77186"/>
    <w:rsid w:val="00E77329"/>
    <w:rsid w:val="00E77332"/>
    <w:rsid w:val="00E773C8"/>
    <w:rsid w:val="00E77509"/>
    <w:rsid w:val="00E77A4D"/>
    <w:rsid w:val="00E77C05"/>
    <w:rsid w:val="00E77C47"/>
    <w:rsid w:val="00E80088"/>
    <w:rsid w:val="00E801B1"/>
    <w:rsid w:val="00E803F5"/>
    <w:rsid w:val="00E80D4C"/>
    <w:rsid w:val="00E80E96"/>
    <w:rsid w:val="00E8104F"/>
    <w:rsid w:val="00E8136A"/>
    <w:rsid w:val="00E81370"/>
    <w:rsid w:val="00E813AE"/>
    <w:rsid w:val="00E813C5"/>
    <w:rsid w:val="00E81607"/>
    <w:rsid w:val="00E816B9"/>
    <w:rsid w:val="00E81ADF"/>
    <w:rsid w:val="00E81CE7"/>
    <w:rsid w:val="00E81D83"/>
    <w:rsid w:val="00E81E93"/>
    <w:rsid w:val="00E82005"/>
    <w:rsid w:val="00E821C0"/>
    <w:rsid w:val="00E82246"/>
    <w:rsid w:val="00E82768"/>
    <w:rsid w:val="00E82808"/>
    <w:rsid w:val="00E8285D"/>
    <w:rsid w:val="00E82BC4"/>
    <w:rsid w:val="00E82DF3"/>
    <w:rsid w:val="00E8328A"/>
    <w:rsid w:val="00E83307"/>
    <w:rsid w:val="00E83355"/>
    <w:rsid w:val="00E836A8"/>
    <w:rsid w:val="00E838B3"/>
    <w:rsid w:val="00E83B40"/>
    <w:rsid w:val="00E83C83"/>
    <w:rsid w:val="00E842E0"/>
    <w:rsid w:val="00E84367"/>
    <w:rsid w:val="00E8454E"/>
    <w:rsid w:val="00E84B67"/>
    <w:rsid w:val="00E84D99"/>
    <w:rsid w:val="00E84EDA"/>
    <w:rsid w:val="00E850FC"/>
    <w:rsid w:val="00E8515F"/>
    <w:rsid w:val="00E85189"/>
    <w:rsid w:val="00E8533C"/>
    <w:rsid w:val="00E853C3"/>
    <w:rsid w:val="00E8548B"/>
    <w:rsid w:val="00E85553"/>
    <w:rsid w:val="00E85593"/>
    <w:rsid w:val="00E8559E"/>
    <w:rsid w:val="00E859F2"/>
    <w:rsid w:val="00E85B6C"/>
    <w:rsid w:val="00E85CE4"/>
    <w:rsid w:val="00E85F1C"/>
    <w:rsid w:val="00E85F2A"/>
    <w:rsid w:val="00E868C4"/>
    <w:rsid w:val="00E86AC4"/>
    <w:rsid w:val="00E86D51"/>
    <w:rsid w:val="00E86F55"/>
    <w:rsid w:val="00E8757D"/>
    <w:rsid w:val="00E876FC"/>
    <w:rsid w:val="00E87962"/>
    <w:rsid w:val="00E8796D"/>
    <w:rsid w:val="00E87DD7"/>
    <w:rsid w:val="00E87F6D"/>
    <w:rsid w:val="00E902F7"/>
    <w:rsid w:val="00E90ADC"/>
    <w:rsid w:val="00E90D5F"/>
    <w:rsid w:val="00E91016"/>
    <w:rsid w:val="00E91031"/>
    <w:rsid w:val="00E91322"/>
    <w:rsid w:val="00E9133B"/>
    <w:rsid w:val="00E914F8"/>
    <w:rsid w:val="00E917E2"/>
    <w:rsid w:val="00E91926"/>
    <w:rsid w:val="00E91932"/>
    <w:rsid w:val="00E91975"/>
    <w:rsid w:val="00E91B09"/>
    <w:rsid w:val="00E91B3F"/>
    <w:rsid w:val="00E91B80"/>
    <w:rsid w:val="00E91F9F"/>
    <w:rsid w:val="00E9228E"/>
    <w:rsid w:val="00E922B0"/>
    <w:rsid w:val="00E92A2E"/>
    <w:rsid w:val="00E92B15"/>
    <w:rsid w:val="00E92B61"/>
    <w:rsid w:val="00E92DB8"/>
    <w:rsid w:val="00E93318"/>
    <w:rsid w:val="00E93535"/>
    <w:rsid w:val="00E939DF"/>
    <w:rsid w:val="00E93D28"/>
    <w:rsid w:val="00E93D9E"/>
    <w:rsid w:val="00E93FCB"/>
    <w:rsid w:val="00E94264"/>
    <w:rsid w:val="00E94383"/>
    <w:rsid w:val="00E943F3"/>
    <w:rsid w:val="00E94580"/>
    <w:rsid w:val="00E946C5"/>
    <w:rsid w:val="00E94703"/>
    <w:rsid w:val="00E949FD"/>
    <w:rsid w:val="00E94A12"/>
    <w:rsid w:val="00E94B1B"/>
    <w:rsid w:val="00E94C72"/>
    <w:rsid w:val="00E95196"/>
    <w:rsid w:val="00E951ED"/>
    <w:rsid w:val="00E95729"/>
    <w:rsid w:val="00E95932"/>
    <w:rsid w:val="00E95C4D"/>
    <w:rsid w:val="00E95D94"/>
    <w:rsid w:val="00E95E1D"/>
    <w:rsid w:val="00E96338"/>
    <w:rsid w:val="00E96461"/>
    <w:rsid w:val="00E96649"/>
    <w:rsid w:val="00E967D9"/>
    <w:rsid w:val="00E96820"/>
    <w:rsid w:val="00E969E7"/>
    <w:rsid w:val="00E96A94"/>
    <w:rsid w:val="00E96D9B"/>
    <w:rsid w:val="00E97081"/>
    <w:rsid w:val="00E97207"/>
    <w:rsid w:val="00E97233"/>
    <w:rsid w:val="00E9723A"/>
    <w:rsid w:val="00E97295"/>
    <w:rsid w:val="00E9754E"/>
    <w:rsid w:val="00E975D0"/>
    <w:rsid w:val="00E97681"/>
    <w:rsid w:val="00E977BC"/>
    <w:rsid w:val="00E97AE8"/>
    <w:rsid w:val="00E97CD7"/>
    <w:rsid w:val="00EA00D3"/>
    <w:rsid w:val="00EA0106"/>
    <w:rsid w:val="00EA021D"/>
    <w:rsid w:val="00EA05BE"/>
    <w:rsid w:val="00EA080E"/>
    <w:rsid w:val="00EA0A23"/>
    <w:rsid w:val="00EA0B5C"/>
    <w:rsid w:val="00EA0EAE"/>
    <w:rsid w:val="00EA1021"/>
    <w:rsid w:val="00EA173C"/>
    <w:rsid w:val="00EA1970"/>
    <w:rsid w:val="00EA199B"/>
    <w:rsid w:val="00EA1D54"/>
    <w:rsid w:val="00EA1E0A"/>
    <w:rsid w:val="00EA23DE"/>
    <w:rsid w:val="00EA2BCB"/>
    <w:rsid w:val="00EA2EDD"/>
    <w:rsid w:val="00EA2F8E"/>
    <w:rsid w:val="00EA33AA"/>
    <w:rsid w:val="00EA3518"/>
    <w:rsid w:val="00EA356E"/>
    <w:rsid w:val="00EA3619"/>
    <w:rsid w:val="00EA3789"/>
    <w:rsid w:val="00EA391F"/>
    <w:rsid w:val="00EA39B9"/>
    <w:rsid w:val="00EA39F6"/>
    <w:rsid w:val="00EA3E94"/>
    <w:rsid w:val="00EA43BC"/>
    <w:rsid w:val="00EA46C1"/>
    <w:rsid w:val="00EA4748"/>
    <w:rsid w:val="00EA4803"/>
    <w:rsid w:val="00EA485D"/>
    <w:rsid w:val="00EA487F"/>
    <w:rsid w:val="00EA4DAC"/>
    <w:rsid w:val="00EA4E49"/>
    <w:rsid w:val="00EA4EEE"/>
    <w:rsid w:val="00EA4FB2"/>
    <w:rsid w:val="00EA5069"/>
    <w:rsid w:val="00EA50C4"/>
    <w:rsid w:val="00EA5222"/>
    <w:rsid w:val="00EA522C"/>
    <w:rsid w:val="00EA58CB"/>
    <w:rsid w:val="00EA5A1E"/>
    <w:rsid w:val="00EA5DE9"/>
    <w:rsid w:val="00EA5F72"/>
    <w:rsid w:val="00EA605A"/>
    <w:rsid w:val="00EA669B"/>
    <w:rsid w:val="00EA66E1"/>
    <w:rsid w:val="00EA6830"/>
    <w:rsid w:val="00EA6D07"/>
    <w:rsid w:val="00EA6EE7"/>
    <w:rsid w:val="00EA70E1"/>
    <w:rsid w:val="00EA71E6"/>
    <w:rsid w:val="00EA7291"/>
    <w:rsid w:val="00EA733E"/>
    <w:rsid w:val="00EA73BA"/>
    <w:rsid w:val="00EA76A6"/>
    <w:rsid w:val="00EA76D1"/>
    <w:rsid w:val="00EA7D7D"/>
    <w:rsid w:val="00EA7E24"/>
    <w:rsid w:val="00EA7E5F"/>
    <w:rsid w:val="00EB021B"/>
    <w:rsid w:val="00EB054B"/>
    <w:rsid w:val="00EB0561"/>
    <w:rsid w:val="00EB0881"/>
    <w:rsid w:val="00EB0A01"/>
    <w:rsid w:val="00EB0A6B"/>
    <w:rsid w:val="00EB0A70"/>
    <w:rsid w:val="00EB0AC0"/>
    <w:rsid w:val="00EB0B6B"/>
    <w:rsid w:val="00EB112B"/>
    <w:rsid w:val="00EB1314"/>
    <w:rsid w:val="00EB1872"/>
    <w:rsid w:val="00EB1A54"/>
    <w:rsid w:val="00EB1B27"/>
    <w:rsid w:val="00EB2176"/>
    <w:rsid w:val="00EB2258"/>
    <w:rsid w:val="00EB23B9"/>
    <w:rsid w:val="00EB2449"/>
    <w:rsid w:val="00EB28DB"/>
    <w:rsid w:val="00EB29B3"/>
    <w:rsid w:val="00EB2A21"/>
    <w:rsid w:val="00EB30F6"/>
    <w:rsid w:val="00EB32E9"/>
    <w:rsid w:val="00EB36B9"/>
    <w:rsid w:val="00EB386F"/>
    <w:rsid w:val="00EB399A"/>
    <w:rsid w:val="00EB3A92"/>
    <w:rsid w:val="00EB3B0E"/>
    <w:rsid w:val="00EB3BF1"/>
    <w:rsid w:val="00EB3C33"/>
    <w:rsid w:val="00EB3D70"/>
    <w:rsid w:val="00EB4106"/>
    <w:rsid w:val="00EB418D"/>
    <w:rsid w:val="00EB43BC"/>
    <w:rsid w:val="00EB45F8"/>
    <w:rsid w:val="00EB4635"/>
    <w:rsid w:val="00EB46EB"/>
    <w:rsid w:val="00EB477C"/>
    <w:rsid w:val="00EB48A5"/>
    <w:rsid w:val="00EB4AFE"/>
    <w:rsid w:val="00EB5319"/>
    <w:rsid w:val="00EB543F"/>
    <w:rsid w:val="00EB558A"/>
    <w:rsid w:val="00EB56CA"/>
    <w:rsid w:val="00EB5795"/>
    <w:rsid w:val="00EB5798"/>
    <w:rsid w:val="00EB58C2"/>
    <w:rsid w:val="00EB5919"/>
    <w:rsid w:val="00EB5A50"/>
    <w:rsid w:val="00EB6A6A"/>
    <w:rsid w:val="00EB6AC3"/>
    <w:rsid w:val="00EB6B69"/>
    <w:rsid w:val="00EB6C81"/>
    <w:rsid w:val="00EB6C8A"/>
    <w:rsid w:val="00EB7143"/>
    <w:rsid w:val="00EB752D"/>
    <w:rsid w:val="00EB7652"/>
    <w:rsid w:val="00EB7751"/>
    <w:rsid w:val="00EB7828"/>
    <w:rsid w:val="00EB7A73"/>
    <w:rsid w:val="00EC056F"/>
    <w:rsid w:val="00EC08B8"/>
    <w:rsid w:val="00EC0D94"/>
    <w:rsid w:val="00EC0F58"/>
    <w:rsid w:val="00EC1297"/>
    <w:rsid w:val="00EC12B2"/>
    <w:rsid w:val="00EC13FE"/>
    <w:rsid w:val="00EC16A9"/>
    <w:rsid w:val="00EC19E8"/>
    <w:rsid w:val="00EC1CE5"/>
    <w:rsid w:val="00EC1D29"/>
    <w:rsid w:val="00EC1F79"/>
    <w:rsid w:val="00EC2010"/>
    <w:rsid w:val="00EC217B"/>
    <w:rsid w:val="00EC27EF"/>
    <w:rsid w:val="00EC2A86"/>
    <w:rsid w:val="00EC2B9B"/>
    <w:rsid w:val="00EC2D2B"/>
    <w:rsid w:val="00EC2D8B"/>
    <w:rsid w:val="00EC36A2"/>
    <w:rsid w:val="00EC3CC0"/>
    <w:rsid w:val="00EC3F44"/>
    <w:rsid w:val="00EC447B"/>
    <w:rsid w:val="00EC467C"/>
    <w:rsid w:val="00EC478B"/>
    <w:rsid w:val="00EC47A5"/>
    <w:rsid w:val="00EC4931"/>
    <w:rsid w:val="00EC4E81"/>
    <w:rsid w:val="00EC4EB4"/>
    <w:rsid w:val="00EC5260"/>
    <w:rsid w:val="00EC5359"/>
    <w:rsid w:val="00EC571F"/>
    <w:rsid w:val="00EC5A98"/>
    <w:rsid w:val="00EC5FF3"/>
    <w:rsid w:val="00EC5FFD"/>
    <w:rsid w:val="00EC6027"/>
    <w:rsid w:val="00EC6144"/>
    <w:rsid w:val="00EC6318"/>
    <w:rsid w:val="00EC63C4"/>
    <w:rsid w:val="00EC6895"/>
    <w:rsid w:val="00EC690A"/>
    <w:rsid w:val="00EC6A66"/>
    <w:rsid w:val="00EC6DDB"/>
    <w:rsid w:val="00EC75E6"/>
    <w:rsid w:val="00EC760C"/>
    <w:rsid w:val="00EC7794"/>
    <w:rsid w:val="00EC78A4"/>
    <w:rsid w:val="00EC78D4"/>
    <w:rsid w:val="00EC7990"/>
    <w:rsid w:val="00EC7C66"/>
    <w:rsid w:val="00EC7F71"/>
    <w:rsid w:val="00ED0015"/>
    <w:rsid w:val="00ED0058"/>
    <w:rsid w:val="00ED01EB"/>
    <w:rsid w:val="00ED026B"/>
    <w:rsid w:val="00ED08C5"/>
    <w:rsid w:val="00ED0902"/>
    <w:rsid w:val="00ED0BB1"/>
    <w:rsid w:val="00ED0C10"/>
    <w:rsid w:val="00ED0D13"/>
    <w:rsid w:val="00ED0DF8"/>
    <w:rsid w:val="00ED12C2"/>
    <w:rsid w:val="00ED14F4"/>
    <w:rsid w:val="00ED15C9"/>
    <w:rsid w:val="00ED1880"/>
    <w:rsid w:val="00ED18A1"/>
    <w:rsid w:val="00ED1CA0"/>
    <w:rsid w:val="00ED1D29"/>
    <w:rsid w:val="00ED271F"/>
    <w:rsid w:val="00ED2841"/>
    <w:rsid w:val="00ED29B7"/>
    <w:rsid w:val="00ED2CD8"/>
    <w:rsid w:val="00ED2D05"/>
    <w:rsid w:val="00ED3231"/>
    <w:rsid w:val="00ED3857"/>
    <w:rsid w:val="00ED3899"/>
    <w:rsid w:val="00ED3A5E"/>
    <w:rsid w:val="00ED3B96"/>
    <w:rsid w:val="00ED3DFA"/>
    <w:rsid w:val="00ED3F00"/>
    <w:rsid w:val="00ED3F20"/>
    <w:rsid w:val="00ED3FB4"/>
    <w:rsid w:val="00ED4240"/>
    <w:rsid w:val="00ED4686"/>
    <w:rsid w:val="00ED490F"/>
    <w:rsid w:val="00ED5288"/>
    <w:rsid w:val="00ED5309"/>
    <w:rsid w:val="00ED5573"/>
    <w:rsid w:val="00ED5640"/>
    <w:rsid w:val="00ED58C9"/>
    <w:rsid w:val="00ED5A16"/>
    <w:rsid w:val="00ED5A34"/>
    <w:rsid w:val="00ED5C8D"/>
    <w:rsid w:val="00ED5F38"/>
    <w:rsid w:val="00ED601B"/>
    <w:rsid w:val="00ED61B5"/>
    <w:rsid w:val="00ED63BB"/>
    <w:rsid w:val="00ED68B6"/>
    <w:rsid w:val="00ED6CF4"/>
    <w:rsid w:val="00ED6DE5"/>
    <w:rsid w:val="00ED6E83"/>
    <w:rsid w:val="00ED6F0E"/>
    <w:rsid w:val="00ED6FA0"/>
    <w:rsid w:val="00ED705A"/>
    <w:rsid w:val="00ED7289"/>
    <w:rsid w:val="00ED7405"/>
    <w:rsid w:val="00ED764B"/>
    <w:rsid w:val="00ED76DE"/>
    <w:rsid w:val="00ED79B2"/>
    <w:rsid w:val="00ED7D81"/>
    <w:rsid w:val="00ED7DFF"/>
    <w:rsid w:val="00ED7E53"/>
    <w:rsid w:val="00ED7EC3"/>
    <w:rsid w:val="00EE000D"/>
    <w:rsid w:val="00EE0010"/>
    <w:rsid w:val="00EE006B"/>
    <w:rsid w:val="00EE0199"/>
    <w:rsid w:val="00EE04C2"/>
    <w:rsid w:val="00EE14E4"/>
    <w:rsid w:val="00EE14EC"/>
    <w:rsid w:val="00EE1985"/>
    <w:rsid w:val="00EE1D32"/>
    <w:rsid w:val="00EE1F19"/>
    <w:rsid w:val="00EE2086"/>
    <w:rsid w:val="00EE219C"/>
    <w:rsid w:val="00EE2227"/>
    <w:rsid w:val="00EE2706"/>
    <w:rsid w:val="00EE2A5B"/>
    <w:rsid w:val="00EE2C90"/>
    <w:rsid w:val="00EE2D4E"/>
    <w:rsid w:val="00EE2E3F"/>
    <w:rsid w:val="00EE2F71"/>
    <w:rsid w:val="00EE35A7"/>
    <w:rsid w:val="00EE36D3"/>
    <w:rsid w:val="00EE392F"/>
    <w:rsid w:val="00EE3DCD"/>
    <w:rsid w:val="00EE3E52"/>
    <w:rsid w:val="00EE4136"/>
    <w:rsid w:val="00EE415B"/>
    <w:rsid w:val="00EE426F"/>
    <w:rsid w:val="00EE444C"/>
    <w:rsid w:val="00EE48CA"/>
    <w:rsid w:val="00EE4C65"/>
    <w:rsid w:val="00EE4E3A"/>
    <w:rsid w:val="00EE4EE9"/>
    <w:rsid w:val="00EE4F94"/>
    <w:rsid w:val="00EE4FEA"/>
    <w:rsid w:val="00EE50E2"/>
    <w:rsid w:val="00EE52C5"/>
    <w:rsid w:val="00EE535D"/>
    <w:rsid w:val="00EE5AA7"/>
    <w:rsid w:val="00EE5B58"/>
    <w:rsid w:val="00EE5CC4"/>
    <w:rsid w:val="00EE60E2"/>
    <w:rsid w:val="00EE6406"/>
    <w:rsid w:val="00EE6679"/>
    <w:rsid w:val="00EE66E3"/>
    <w:rsid w:val="00EE6849"/>
    <w:rsid w:val="00EE6A8D"/>
    <w:rsid w:val="00EE6CEB"/>
    <w:rsid w:val="00EE7360"/>
    <w:rsid w:val="00EE7697"/>
    <w:rsid w:val="00EE778E"/>
    <w:rsid w:val="00EE77FE"/>
    <w:rsid w:val="00EE7B6D"/>
    <w:rsid w:val="00EE7EE1"/>
    <w:rsid w:val="00EF0D03"/>
    <w:rsid w:val="00EF0F1F"/>
    <w:rsid w:val="00EF11DD"/>
    <w:rsid w:val="00EF1320"/>
    <w:rsid w:val="00EF156A"/>
    <w:rsid w:val="00EF198D"/>
    <w:rsid w:val="00EF1C19"/>
    <w:rsid w:val="00EF1C3C"/>
    <w:rsid w:val="00EF1DAF"/>
    <w:rsid w:val="00EF1F50"/>
    <w:rsid w:val="00EF2006"/>
    <w:rsid w:val="00EF22A8"/>
    <w:rsid w:val="00EF246D"/>
    <w:rsid w:val="00EF2542"/>
    <w:rsid w:val="00EF26F2"/>
    <w:rsid w:val="00EF26F8"/>
    <w:rsid w:val="00EF2790"/>
    <w:rsid w:val="00EF27D6"/>
    <w:rsid w:val="00EF2872"/>
    <w:rsid w:val="00EF2A8D"/>
    <w:rsid w:val="00EF2CB2"/>
    <w:rsid w:val="00EF3218"/>
    <w:rsid w:val="00EF34B6"/>
    <w:rsid w:val="00EF3559"/>
    <w:rsid w:val="00EF3599"/>
    <w:rsid w:val="00EF3B02"/>
    <w:rsid w:val="00EF3EB6"/>
    <w:rsid w:val="00EF3FA4"/>
    <w:rsid w:val="00EF407E"/>
    <w:rsid w:val="00EF40FD"/>
    <w:rsid w:val="00EF4270"/>
    <w:rsid w:val="00EF42D1"/>
    <w:rsid w:val="00EF42F8"/>
    <w:rsid w:val="00EF47DD"/>
    <w:rsid w:val="00EF49CD"/>
    <w:rsid w:val="00EF4B11"/>
    <w:rsid w:val="00EF4B81"/>
    <w:rsid w:val="00EF5075"/>
    <w:rsid w:val="00EF51C0"/>
    <w:rsid w:val="00EF5302"/>
    <w:rsid w:val="00EF5381"/>
    <w:rsid w:val="00EF549A"/>
    <w:rsid w:val="00EF56E8"/>
    <w:rsid w:val="00EF5787"/>
    <w:rsid w:val="00EF6393"/>
    <w:rsid w:val="00EF64AC"/>
    <w:rsid w:val="00EF6595"/>
    <w:rsid w:val="00EF6619"/>
    <w:rsid w:val="00EF68F6"/>
    <w:rsid w:val="00EF69D4"/>
    <w:rsid w:val="00EF6A4E"/>
    <w:rsid w:val="00EF6BA6"/>
    <w:rsid w:val="00EF7046"/>
    <w:rsid w:val="00EF7116"/>
    <w:rsid w:val="00EF75CF"/>
    <w:rsid w:val="00EF7CAC"/>
    <w:rsid w:val="00EF7E07"/>
    <w:rsid w:val="00EF7E8A"/>
    <w:rsid w:val="00EF7ED5"/>
    <w:rsid w:val="00F001B0"/>
    <w:rsid w:val="00F001BB"/>
    <w:rsid w:val="00F009B9"/>
    <w:rsid w:val="00F009C9"/>
    <w:rsid w:val="00F00A35"/>
    <w:rsid w:val="00F019BF"/>
    <w:rsid w:val="00F019C3"/>
    <w:rsid w:val="00F01FB4"/>
    <w:rsid w:val="00F02005"/>
    <w:rsid w:val="00F020B0"/>
    <w:rsid w:val="00F02238"/>
    <w:rsid w:val="00F02308"/>
    <w:rsid w:val="00F02598"/>
    <w:rsid w:val="00F02983"/>
    <w:rsid w:val="00F02B2E"/>
    <w:rsid w:val="00F02B6B"/>
    <w:rsid w:val="00F03004"/>
    <w:rsid w:val="00F034C7"/>
    <w:rsid w:val="00F035CA"/>
    <w:rsid w:val="00F03795"/>
    <w:rsid w:val="00F0387D"/>
    <w:rsid w:val="00F03988"/>
    <w:rsid w:val="00F03BB0"/>
    <w:rsid w:val="00F03C41"/>
    <w:rsid w:val="00F03C4A"/>
    <w:rsid w:val="00F03E30"/>
    <w:rsid w:val="00F04071"/>
    <w:rsid w:val="00F040C8"/>
    <w:rsid w:val="00F04302"/>
    <w:rsid w:val="00F0430A"/>
    <w:rsid w:val="00F04373"/>
    <w:rsid w:val="00F0456C"/>
    <w:rsid w:val="00F0457E"/>
    <w:rsid w:val="00F049AB"/>
    <w:rsid w:val="00F04AC3"/>
    <w:rsid w:val="00F04B85"/>
    <w:rsid w:val="00F04D54"/>
    <w:rsid w:val="00F04FA7"/>
    <w:rsid w:val="00F0518F"/>
    <w:rsid w:val="00F052B2"/>
    <w:rsid w:val="00F052E8"/>
    <w:rsid w:val="00F05509"/>
    <w:rsid w:val="00F059BE"/>
    <w:rsid w:val="00F05A77"/>
    <w:rsid w:val="00F05ACB"/>
    <w:rsid w:val="00F05CA2"/>
    <w:rsid w:val="00F05D43"/>
    <w:rsid w:val="00F0633D"/>
    <w:rsid w:val="00F0653A"/>
    <w:rsid w:val="00F066BA"/>
    <w:rsid w:val="00F067AB"/>
    <w:rsid w:val="00F0689E"/>
    <w:rsid w:val="00F06A30"/>
    <w:rsid w:val="00F06C03"/>
    <w:rsid w:val="00F074B3"/>
    <w:rsid w:val="00F074F8"/>
    <w:rsid w:val="00F074F9"/>
    <w:rsid w:val="00F0750D"/>
    <w:rsid w:val="00F075F5"/>
    <w:rsid w:val="00F07610"/>
    <w:rsid w:val="00F07F3A"/>
    <w:rsid w:val="00F07F79"/>
    <w:rsid w:val="00F10870"/>
    <w:rsid w:val="00F10AEA"/>
    <w:rsid w:val="00F10BB3"/>
    <w:rsid w:val="00F10C51"/>
    <w:rsid w:val="00F10D92"/>
    <w:rsid w:val="00F10F6A"/>
    <w:rsid w:val="00F10F7B"/>
    <w:rsid w:val="00F114FD"/>
    <w:rsid w:val="00F115E5"/>
    <w:rsid w:val="00F11682"/>
    <w:rsid w:val="00F116DB"/>
    <w:rsid w:val="00F116EA"/>
    <w:rsid w:val="00F11760"/>
    <w:rsid w:val="00F118E4"/>
    <w:rsid w:val="00F11B08"/>
    <w:rsid w:val="00F11BF8"/>
    <w:rsid w:val="00F11C7C"/>
    <w:rsid w:val="00F11CF3"/>
    <w:rsid w:val="00F12346"/>
    <w:rsid w:val="00F123E1"/>
    <w:rsid w:val="00F12650"/>
    <w:rsid w:val="00F12AD2"/>
    <w:rsid w:val="00F12ADA"/>
    <w:rsid w:val="00F12FE4"/>
    <w:rsid w:val="00F132EE"/>
    <w:rsid w:val="00F1338D"/>
    <w:rsid w:val="00F13BB1"/>
    <w:rsid w:val="00F13D50"/>
    <w:rsid w:val="00F13E06"/>
    <w:rsid w:val="00F13F77"/>
    <w:rsid w:val="00F13FDD"/>
    <w:rsid w:val="00F143F0"/>
    <w:rsid w:val="00F145A5"/>
    <w:rsid w:val="00F14788"/>
    <w:rsid w:val="00F14982"/>
    <w:rsid w:val="00F149E4"/>
    <w:rsid w:val="00F149FC"/>
    <w:rsid w:val="00F14AE2"/>
    <w:rsid w:val="00F14B1D"/>
    <w:rsid w:val="00F14D78"/>
    <w:rsid w:val="00F14DE5"/>
    <w:rsid w:val="00F14E0D"/>
    <w:rsid w:val="00F1507A"/>
    <w:rsid w:val="00F15206"/>
    <w:rsid w:val="00F15239"/>
    <w:rsid w:val="00F15491"/>
    <w:rsid w:val="00F15827"/>
    <w:rsid w:val="00F15A0C"/>
    <w:rsid w:val="00F1603B"/>
    <w:rsid w:val="00F164EA"/>
    <w:rsid w:val="00F167D6"/>
    <w:rsid w:val="00F167DD"/>
    <w:rsid w:val="00F168B5"/>
    <w:rsid w:val="00F1699B"/>
    <w:rsid w:val="00F16CD5"/>
    <w:rsid w:val="00F16E0B"/>
    <w:rsid w:val="00F175A2"/>
    <w:rsid w:val="00F176B4"/>
    <w:rsid w:val="00F178BD"/>
    <w:rsid w:val="00F17AE9"/>
    <w:rsid w:val="00F17B41"/>
    <w:rsid w:val="00F17B42"/>
    <w:rsid w:val="00F17BDA"/>
    <w:rsid w:val="00F17E15"/>
    <w:rsid w:val="00F20095"/>
    <w:rsid w:val="00F201D7"/>
    <w:rsid w:val="00F20C18"/>
    <w:rsid w:val="00F21176"/>
    <w:rsid w:val="00F213A0"/>
    <w:rsid w:val="00F21591"/>
    <w:rsid w:val="00F21CF7"/>
    <w:rsid w:val="00F2220F"/>
    <w:rsid w:val="00F22ECE"/>
    <w:rsid w:val="00F2331A"/>
    <w:rsid w:val="00F2356D"/>
    <w:rsid w:val="00F235B6"/>
    <w:rsid w:val="00F237DE"/>
    <w:rsid w:val="00F238F9"/>
    <w:rsid w:val="00F23925"/>
    <w:rsid w:val="00F23CC7"/>
    <w:rsid w:val="00F23CD2"/>
    <w:rsid w:val="00F23EB0"/>
    <w:rsid w:val="00F23ED5"/>
    <w:rsid w:val="00F2430D"/>
    <w:rsid w:val="00F24322"/>
    <w:rsid w:val="00F246C8"/>
    <w:rsid w:val="00F2482E"/>
    <w:rsid w:val="00F2488D"/>
    <w:rsid w:val="00F24931"/>
    <w:rsid w:val="00F24974"/>
    <w:rsid w:val="00F249EC"/>
    <w:rsid w:val="00F24C48"/>
    <w:rsid w:val="00F24D69"/>
    <w:rsid w:val="00F24E96"/>
    <w:rsid w:val="00F24F6E"/>
    <w:rsid w:val="00F251C6"/>
    <w:rsid w:val="00F251FA"/>
    <w:rsid w:val="00F252DD"/>
    <w:rsid w:val="00F25762"/>
    <w:rsid w:val="00F25893"/>
    <w:rsid w:val="00F25B44"/>
    <w:rsid w:val="00F25DB0"/>
    <w:rsid w:val="00F260DD"/>
    <w:rsid w:val="00F260ED"/>
    <w:rsid w:val="00F260F1"/>
    <w:rsid w:val="00F2626C"/>
    <w:rsid w:val="00F263C1"/>
    <w:rsid w:val="00F26601"/>
    <w:rsid w:val="00F26C3E"/>
    <w:rsid w:val="00F26E1A"/>
    <w:rsid w:val="00F26FDD"/>
    <w:rsid w:val="00F271BD"/>
    <w:rsid w:val="00F2721E"/>
    <w:rsid w:val="00F2742B"/>
    <w:rsid w:val="00F277F7"/>
    <w:rsid w:val="00F279B8"/>
    <w:rsid w:val="00F27E79"/>
    <w:rsid w:val="00F27EFC"/>
    <w:rsid w:val="00F27F94"/>
    <w:rsid w:val="00F27FF4"/>
    <w:rsid w:val="00F30073"/>
    <w:rsid w:val="00F303F6"/>
    <w:rsid w:val="00F30548"/>
    <w:rsid w:val="00F30B8C"/>
    <w:rsid w:val="00F312F1"/>
    <w:rsid w:val="00F3164D"/>
    <w:rsid w:val="00F3170A"/>
    <w:rsid w:val="00F3181D"/>
    <w:rsid w:val="00F319AC"/>
    <w:rsid w:val="00F31A7D"/>
    <w:rsid w:val="00F31B45"/>
    <w:rsid w:val="00F31BC5"/>
    <w:rsid w:val="00F31DA1"/>
    <w:rsid w:val="00F31F6A"/>
    <w:rsid w:val="00F31F6D"/>
    <w:rsid w:val="00F31FDA"/>
    <w:rsid w:val="00F32053"/>
    <w:rsid w:val="00F32197"/>
    <w:rsid w:val="00F32717"/>
    <w:rsid w:val="00F3274C"/>
    <w:rsid w:val="00F3288F"/>
    <w:rsid w:val="00F32D42"/>
    <w:rsid w:val="00F32E59"/>
    <w:rsid w:val="00F32EEB"/>
    <w:rsid w:val="00F32F7A"/>
    <w:rsid w:val="00F32FAE"/>
    <w:rsid w:val="00F3316D"/>
    <w:rsid w:val="00F331E0"/>
    <w:rsid w:val="00F3330D"/>
    <w:rsid w:val="00F333C7"/>
    <w:rsid w:val="00F336E4"/>
    <w:rsid w:val="00F33772"/>
    <w:rsid w:val="00F338FB"/>
    <w:rsid w:val="00F33A1E"/>
    <w:rsid w:val="00F340B4"/>
    <w:rsid w:val="00F341D4"/>
    <w:rsid w:val="00F34236"/>
    <w:rsid w:val="00F347E2"/>
    <w:rsid w:val="00F349D8"/>
    <w:rsid w:val="00F34A1E"/>
    <w:rsid w:val="00F34A5F"/>
    <w:rsid w:val="00F34C11"/>
    <w:rsid w:val="00F34C95"/>
    <w:rsid w:val="00F34EE2"/>
    <w:rsid w:val="00F35327"/>
    <w:rsid w:val="00F353EB"/>
    <w:rsid w:val="00F3546F"/>
    <w:rsid w:val="00F359F6"/>
    <w:rsid w:val="00F35B14"/>
    <w:rsid w:val="00F3612A"/>
    <w:rsid w:val="00F36659"/>
    <w:rsid w:val="00F36800"/>
    <w:rsid w:val="00F36947"/>
    <w:rsid w:val="00F36D3F"/>
    <w:rsid w:val="00F36E3D"/>
    <w:rsid w:val="00F370DE"/>
    <w:rsid w:val="00F37759"/>
    <w:rsid w:val="00F37C79"/>
    <w:rsid w:val="00F37E37"/>
    <w:rsid w:val="00F37E9F"/>
    <w:rsid w:val="00F37EB8"/>
    <w:rsid w:val="00F402F8"/>
    <w:rsid w:val="00F4042F"/>
    <w:rsid w:val="00F40495"/>
    <w:rsid w:val="00F404D1"/>
    <w:rsid w:val="00F40641"/>
    <w:rsid w:val="00F40713"/>
    <w:rsid w:val="00F40D99"/>
    <w:rsid w:val="00F40DE4"/>
    <w:rsid w:val="00F40F9E"/>
    <w:rsid w:val="00F412BA"/>
    <w:rsid w:val="00F41329"/>
    <w:rsid w:val="00F41387"/>
    <w:rsid w:val="00F414EF"/>
    <w:rsid w:val="00F415D0"/>
    <w:rsid w:val="00F41686"/>
    <w:rsid w:val="00F4168E"/>
    <w:rsid w:val="00F41BB8"/>
    <w:rsid w:val="00F41C8E"/>
    <w:rsid w:val="00F41DC0"/>
    <w:rsid w:val="00F41E17"/>
    <w:rsid w:val="00F41EA7"/>
    <w:rsid w:val="00F41EAB"/>
    <w:rsid w:val="00F420CA"/>
    <w:rsid w:val="00F429E9"/>
    <w:rsid w:val="00F42ABE"/>
    <w:rsid w:val="00F42BA9"/>
    <w:rsid w:val="00F42D5D"/>
    <w:rsid w:val="00F43022"/>
    <w:rsid w:val="00F431F6"/>
    <w:rsid w:val="00F4325F"/>
    <w:rsid w:val="00F4380C"/>
    <w:rsid w:val="00F43908"/>
    <w:rsid w:val="00F43A5E"/>
    <w:rsid w:val="00F43D78"/>
    <w:rsid w:val="00F43D7F"/>
    <w:rsid w:val="00F43DD0"/>
    <w:rsid w:val="00F44090"/>
    <w:rsid w:val="00F44116"/>
    <w:rsid w:val="00F4429C"/>
    <w:rsid w:val="00F44345"/>
    <w:rsid w:val="00F44384"/>
    <w:rsid w:val="00F44929"/>
    <w:rsid w:val="00F44BF6"/>
    <w:rsid w:val="00F44CD5"/>
    <w:rsid w:val="00F44F90"/>
    <w:rsid w:val="00F450FC"/>
    <w:rsid w:val="00F4540A"/>
    <w:rsid w:val="00F455A1"/>
    <w:rsid w:val="00F4560A"/>
    <w:rsid w:val="00F45988"/>
    <w:rsid w:val="00F45C3F"/>
    <w:rsid w:val="00F45DE9"/>
    <w:rsid w:val="00F45F11"/>
    <w:rsid w:val="00F46104"/>
    <w:rsid w:val="00F46574"/>
    <w:rsid w:val="00F467D8"/>
    <w:rsid w:val="00F46DFF"/>
    <w:rsid w:val="00F47044"/>
    <w:rsid w:val="00F470C1"/>
    <w:rsid w:val="00F47343"/>
    <w:rsid w:val="00F4734B"/>
    <w:rsid w:val="00F477A0"/>
    <w:rsid w:val="00F47818"/>
    <w:rsid w:val="00F478B0"/>
    <w:rsid w:val="00F47930"/>
    <w:rsid w:val="00F50095"/>
    <w:rsid w:val="00F503F1"/>
    <w:rsid w:val="00F5085D"/>
    <w:rsid w:val="00F50B58"/>
    <w:rsid w:val="00F50BFD"/>
    <w:rsid w:val="00F50D30"/>
    <w:rsid w:val="00F50D49"/>
    <w:rsid w:val="00F50F0F"/>
    <w:rsid w:val="00F51468"/>
    <w:rsid w:val="00F516EC"/>
    <w:rsid w:val="00F51BE7"/>
    <w:rsid w:val="00F51C40"/>
    <w:rsid w:val="00F51D5A"/>
    <w:rsid w:val="00F51D7E"/>
    <w:rsid w:val="00F51E71"/>
    <w:rsid w:val="00F51EF5"/>
    <w:rsid w:val="00F52929"/>
    <w:rsid w:val="00F52AE0"/>
    <w:rsid w:val="00F52DE3"/>
    <w:rsid w:val="00F52E15"/>
    <w:rsid w:val="00F53408"/>
    <w:rsid w:val="00F535B3"/>
    <w:rsid w:val="00F5380E"/>
    <w:rsid w:val="00F53810"/>
    <w:rsid w:val="00F53A53"/>
    <w:rsid w:val="00F53B69"/>
    <w:rsid w:val="00F53EE8"/>
    <w:rsid w:val="00F5414D"/>
    <w:rsid w:val="00F5470D"/>
    <w:rsid w:val="00F552D6"/>
    <w:rsid w:val="00F552E2"/>
    <w:rsid w:val="00F5544C"/>
    <w:rsid w:val="00F556DD"/>
    <w:rsid w:val="00F55768"/>
    <w:rsid w:val="00F557A8"/>
    <w:rsid w:val="00F55AC8"/>
    <w:rsid w:val="00F55D94"/>
    <w:rsid w:val="00F55EB7"/>
    <w:rsid w:val="00F55F3E"/>
    <w:rsid w:val="00F56197"/>
    <w:rsid w:val="00F562B1"/>
    <w:rsid w:val="00F56B04"/>
    <w:rsid w:val="00F56BC8"/>
    <w:rsid w:val="00F56E60"/>
    <w:rsid w:val="00F56E84"/>
    <w:rsid w:val="00F571E7"/>
    <w:rsid w:val="00F57549"/>
    <w:rsid w:val="00F57584"/>
    <w:rsid w:val="00F5780D"/>
    <w:rsid w:val="00F57826"/>
    <w:rsid w:val="00F57ABC"/>
    <w:rsid w:val="00F57BBF"/>
    <w:rsid w:val="00F57C0A"/>
    <w:rsid w:val="00F57F72"/>
    <w:rsid w:val="00F6063E"/>
    <w:rsid w:val="00F60BFD"/>
    <w:rsid w:val="00F60D84"/>
    <w:rsid w:val="00F60E4C"/>
    <w:rsid w:val="00F61260"/>
    <w:rsid w:val="00F613C8"/>
    <w:rsid w:val="00F614F6"/>
    <w:rsid w:val="00F615B4"/>
    <w:rsid w:val="00F616BE"/>
    <w:rsid w:val="00F61A35"/>
    <w:rsid w:val="00F61CBB"/>
    <w:rsid w:val="00F620BF"/>
    <w:rsid w:val="00F62304"/>
    <w:rsid w:val="00F62313"/>
    <w:rsid w:val="00F6246A"/>
    <w:rsid w:val="00F626BE"/>
    <w:rsid w:val="00F628B5"/>
    <w:rsid w:val="00F62E4B"/>
    <w:rsid w:val="00F6306A"/>
    <w:rsid w:val="00F63082"/>
    <w:rsid w:val="00F630D4"/>
    <w:rsid w:val="00F6322D"/>
    <w:rsid w:val="00F636FE"/>
    <w:rsid w:val="00F637B0"/>
    <w:rsid w:val="00F63810"/>
    <w:rsid w:val="00F63846"/>
    <w:rsid w:val="00F63903"/>
    <w:rsid w:val="00F63C60"/>
    <w:rsid w:val="00F63F00"/>
    <w:rsid w:val="00F640A6"/>
    <w:rsid w:val="00F645DE"/>
    <w:rsid w:val="00F64833"/>
    <w:rsid w:val="00F6494A"/>
    <w:rsid w:val="00F64C93"/>
    <w:rsid w:val="00F64D73"/>
    <w:rsid w:val="00F64FAF"/>
    <w:rsid w:val="00F65132"/>
    <w:rsid w:val="00F651C7"/>
    <w:rsid w:val="00F6558C"/>
    <w:rsid w:val="00F656F2"/>
    <w:rsid w:val="00F65828"/>
    <w:rsid w:val="00F658CA"/>
    <w:rsid w:val="00F65957"/>
    <w:rsid w:val="00F659DC"/>
    <w:rsid w:val="00F65B05"/>
    <w:rsid w:val="00F65DCE"/>
    <w:rsid w:val="00F6661A"/>
    <w:rsid w:val="00F666DA"/>
    <w:rsid w:val="00F66ACB"/>
    <w:rsid w:val="00F66BC9"/>
    <w:rsid w:val="00F66D3D"/>
    <w:rsid w:val="00F66D76"/>
    <w:rsid w:val="00F66E11"/>
    <w:rsid w:val="00F67018"/>
    <w:rsid w:val="00F67168"/>
    <w:rsid w:val="00F6717A"/>
    <w:rsid w:val="00F67284"/>
    <w:rsid w:val="00F67799"/>
    <w:rsid w:val="00F677C0"/>
    <w:rsid w:val="00F67BC0"/>
    <w:rsid w:val="00F67DAA"/>
    <w:rsid w:val="00F7017E"/>
    <w:rsid w:val="00F70532"/>
    <w:rsid w:val="00F70628"/>
    <w:rsid w:val="00F70F0F"/>
    <w:rsid w:val="00F717A4"/>
    <w:rsid w:val="00F718B8"/>
    <w:rsid w:val="00F71970"/>
    <w:rsid w:val="00F71C5D"/>
    <w:rsid w:val="00F71CD0"/>
    <w:rsid w:val="00F71FD4"/>
    <w:rsid w:val="00F729AD"/>
    <w:rsid w:val="00F72E87"/>
    <w:rsid w:val="00F734F6"/>
    <w:rsid w:val="00F73633"/>
    <w:rsid w:val="00F7381F"/>
    <w:rsid w:val="00F73A40"/>
    <w:rsid w:val="00F73CE5"/>
    <w:rsid w:val="00F73D2B"/>
    <w:rsid w:val="00F73EA6"/>
    <w:rsid w:val="00F7402C"/>
    <w:rsid w:val="00F74052"/>
    <w:rsid w:val="00F74334"/>
    <w:rsid w:val="00F743CA"/>
    <w:rsid w:val="00F7450B"/>
    <w:rsid w:val="00F7476D"/>
    <w:rsid w:val="00F74A71"/>
    <w:rsid w:val="00F74A8E"/>
    <w:rsid w:val="00F74CEF"/>
    <w:rsid w:val="00F75190"/>
    <w:rsid w:val="00F758FA"/>
    <w:rsid w:val="00F75B71"/>
    <w:rsid w:val="00F75DD8"/>
    <w:rsid w:val="00F761B4"/>
    <w:rsid w:val="00F767CC"/>
    <w:rsid w:val="00F768E7"/>
    <w:rsid w:val="00F769D2"/>
    <w:rsid w:val="00F76A0D"/>
    <w:rsid w:val="00F76A49"/>
    <w:rsid w:val="00F76F81"/>
    <w:rsid w:val="00F770A3"/>
    <w:rsid w:val="00F770C4"/>
    <w:rsid w:val="00F77291"/>
    <w:rsid w:val="00F77701"/>
    <w:rsid w:val="00F779F1"/>
    <w:rsid w:val="00F77AE9"/>
    <w:rsid w:val="00F77E64"/>
    <w:rsid w:val="00F8020E"/>
    <w:rsid w:val="00F8028E"/>
    <w:rsid w:val="00F803CD"/>
    <w:rsid w:val="00F80637"/>
    <w:rsid w:val="00F80DEE"/>
    <w:rsid w:val="00F811F6"/>
    <w:rsid w:val="00F81396"/>
    <w:rsid w:val="00F815C0"/>
    <w:rsid w:val="00F817A6"/>
    <w:rsid w:val="00F81C5B"/>
    <w:rsid w:val="00F81EFB"/>
    <w:rsid w:val="00F8218E"/>
    <w:rsid w:val="00F822B2"/>
    <w:rsid w:val="00F8281E"/>
    <w:rsid w:val="00F829EE"/>
    <w:rsid w:val="00F82AC1"/>
    <w:rsid w:val="00F82B17"/>
    <w:rsid w:val="00F82B5C"/>
    <w:rsid w:val="00F82BD8"/>
    <w:rsid w:val="00F82C6E"/>
    <w:rsid w:val="00F82CC8"/>
    <w:rsid w:val="00F82D11"/>
    <w:rsid w:val="00F82F6E"/>
    <w:rsid w:val="00F832DC"/>
    <w:rsid w:val="00F83430"/>
    <w:rsid w:val="00F83808"/>
    <w:rsid w:val="00F83B01"/>
    <w:rsid w:val="00F83DF6"/>
    <w:rsid w:val="00F83EC4"/>
    <w:rsid w:val="00F84118"/>
    <w:rsid w:val="00F8438E"/>
    <w:rsid w:val="00F844FE"/>
    <w:rsid w:val="00F84580"/>
    <w:rsid w:val="00F848C2"/>
    <w:rsid w:val="00F84AED"/>
    <w:rsid w:val="00F84AF8"/>
    <w:rsid w:val="00F84BA6"/>
    <w:rsid w:val="00F84C64"/>
    <w:rsid w:val="00F84CE5"/>
    <w:rsid w:val="00F85242"/>
    <w:rsid w:val="00F853B0"/>
    <w:rsid w:val="00F8567C"/>
    <w:rsid w:val="00F85CEC"/>
    <w:rsid w:val="00F86120"/>
    <w:rsid w:val="00F86126"/>
    <w:rsid w:val="00F86137"/>
    <w:rsid w:val="00F8655F"/>
    <w:rsid w:val="00F86BC7"/>
    <w:rsid w:val="00F871FF"/>
    <w:rsid w:val="00F8732A"/>
    <w:rsid w:val="00F87504"/>
    <w:rsid w:val="00F87808"/>
    <w:rsid w:val="00F87D50"/>
    <w:rsid w:val="00F87D7D"/>
    <w:rsid w:val="00F87FD0"/>
    <w:rsid w:val="00F90406"/>
    <w:rsid w:val="00F9053E"/>
    <w:rsid w:val="00F905C1"/>
    <w:rsid w:val="00F9097B"/>
    <w:rsid w:val="00F909C8"/>
    <w:rsid w:val="00F90A6F"/>
    <w:rsid w:val="00F90AE0"/>
    <w:rsid w:val="00F90F5E"/>
    <w:rsid w:val="00F91032"/>
    <w:rsid w:val="00F911F9"/>
    <w:rsid w:val="00F9121E"/>
    <w:rsid w:val="00F914B6"/>
    <w:rsid w:val="00F915CF"/>
    <w:rsid w:val="00F91652"/>
    <w:rsid w:val="00F9170D"/>
    <w:rsid w:val="00F917D2"/>
    <w:rsid w:val="00F91893"/>
    <w:rsid w:val="00F91988"/>
    <w:rsid w:val="00F91AB3"/>
    <w:rsid w:val="00F91BFA"/>
    <w:rsid w:val="00F91EE3"/>
    <w:rsid w:val="00F92113"/>
    <w:rsid w:val="00F9219B"/>
    <w:rsid w:val="00F922FE"/>
    <w:rsid w:val="00F923EF"/>
    <w:rsid w:val="00F927DE"/>
    <w:rsid w:val="00F9281B"/>
    <w:rsid w:val="00F92A86"/>
    <w:rsid w:val="00F92B06"/>
    <w:rsid w:val="00F92B57"/>
    <w:rsid w:val="00F92FC9"/>
    <w:rsid w:val="00F93188"/>
    <w:rsid w:val="00F93463"/>
    <w:rsid w:val="00F934A8"/>
    <w:rsid w:val="00F936FD"/>
    <w:rsid w:val="00F937D2"/>
    <w:rsid w:val="00F939C8"/>
    <w:rsid w:val="00F93EC8"/>
    <w:rsid w:val="00F9424A"/>
    <w:rsid w:val="00F942B9"/>
    <w:rsid w:val="00F94348"/>
    <w:rsid w:val="00F9457E"/>
    <w:rsid w:val="00F947FB"/>
    <w:rsid w:val="00F948B9"/>
    <w:rsid w:val="00F94AB0"/>
    <w:rsid w:val="00F94DED"/>
    <w:rsid w:val="00F950A1"/>
    <w:rsid w:val="00F950AB"/>
    <w:rsid w:val="00F95156"/>
    <w:rsid w:val="00F95595"/>
    <w:rsid w:val="00F955E2"/>
    <w:rsid w:val="00F95849"/>
    <w:rsid w:val="00F958FD"/>
    <w:rsid w:val="00F95ACC"/>
    <w:rsid w:val="00F96248"/>
    <w:rsid w:val="00F963CE"/>
    <w:rsid w:val="00F96409"/>
    <w:rsid w:val="00F9642E"/>
    <w:rsid w:val="00F966D6"/>
    <w:rsid w:val="00F968DF"/>
    <w:rsid w:val="00F96C7E"/>
    <w:rsid w:val="00F96E79"/>
    <w:rsid w:val="00F971A8"/>
    <w:rsid w:val="00F9722B"/>
    <w:rsid w:val="00F9762B"/>
    <w:rsid w:val="00F97B65"/>
    <w:rsid w:val="00F97DA8"/>
    <w:rsid w:val="00FA0295"/>
    <w:rsid w:val="00FA0458"/>
    <w:rsid w:val="00FA045F"/>
    <w:rsid w:val="00FA083E"/>
    <w:rsid w:val="00FA0859"/>
    <w:rsid w:val="00FA0977"/>
    <w:rsid w:val="00FA0CDE"/>
    <w:rsid w:val="00FA0E47"/>
    <w:rsid w:val="00FA0E5D"/>
    <w:rsid w:val="00FA0F88"/>
    <w:rsid w:val="00FA107B"/>
    <w:rsid w:val="00FA1097"/>
    <w:rsid w:val="00FA110C"/>
    <w:rsid w:val="00FA1BB3"/>
    <w:rsid w:val="00FA1C53"/>
    <w:rsid w:val="00FA1EAA"/>
    <w:rsid w:val="00FA2349"/>
    <w:rsid w:val="00FA25B8"/>
    <w:rsid w:val="00FA26AA"/>
    <w:rsid w:val="00FA2C29"/>
    <w:rsid w:val="00FA2E93"/>
    <w:rsid w:val="00FA3153"/>
    <w:rsid w:val="00FA3B2C"/>
    <w:rsid w:val="00FA409F"/>
    <w:rsid w:val="00FA411B"/>
    <w:rsid w:val="00FA41FF"/>
    <w:rsid w:val="00FA4632"/>
    <w:rsid w:val="00FA4797"/>
    <w:rsid w:val="00FA4963"/>
    <w:rsid w:val="00FA4A1B"/>
    <w:rsid w:val="00FA4ADD"/>
    <w:rsid w:val="00FA4CB4"/>
    <w:rsid w:val="00FA4D27"/>
    <w:rsid w:val="00FA4D91"/>
    <w:rsid w:val="00FA4E0B"/>
    <w:rsid w:val="00FA4E37"/>
    <w:rsid w:val="00FA510F"/>
    <w:rsid w:val="00FA5A49"/>
    <w:rsid w:val="00FA5F39"/>
    <w:rsid w:val="00FA6008"/>
    <w:rsid w:val="00FA6D4A"/>
    <w:rsid w:val="00FA6D7B"/>
    <w:rsid w:val="00FA7045"/>
    <w:rsid w:val="00FA75BD"/>
    <w:rsid w:val="00FA7657"/>
    <w:rsid w:val="00FA78F9"/>
    <w:rsid w:val="00FA7CB9"/>
    <w:rsid w:val="00FA7E68"/>
    <w:rsid w:val="00FA7EAE"/>
    <w:rsid w:val="00FA7F4E"/>
    <w:rsid w:val="00FA7FDC"/>
    <w:rsid w:val="00FB0001"/>
    <w:rsid w:val="00FB08C7"/>
    <w:rsid w:val="00FB0993"/>
    <w:rsid w:val="00FB0AA8"/>
    <w:rsid w:val="00FB0C08"/>
    <w:rsid w:val="00FB0C3D"/>
    <w:rsid w:val="00FB16BC"/>
    <w:rsid w:val="00FB182B"/>
    <w:rsid w:val="00FB19D4"/>
    <w:rsid w:val="00FB1A23"/>
    <w:rsid w:val="00FB1AFC"/>
    <w:rsid w:val="00FB1DED"/>
    <w:rsid w:val="00FB1E11"/>
    <w:rsid w:val="00FB1FF2"/>
    <w:rsid w:val="00FB262C"/>
    <w:rsid w:val="00FB2868"/>
    <w:rsid w:val="00FB28EB"/>
    <w:rsid w:val="00FB2C67"/>
    <w:rsid w:val="00FB2C8B"/>
    <w:rsid w:val="00FB2EAC"/>
    <w:rsid w:val="00FB300B"/>
    <w:rsid w:val="00FB30CC"/>
    <w:rsid w:val="00FB347D"/>
    <w:rsid w:val="00FB3B08"/>
    <w:rsid w:val="00FB3C9F"/>
    <w:rsid w:val="00FB3D9F"/>
    <w:rsid w:val="00FB3E1A"/>
    <w:rsid w:val="00FB3F01"/>
    <w:rsid w:val="00FB422F"/>
    <w:rsid w:val="00FB4BA1"/>
    <w:rsid w:val="00FB4C72"/>
    <w:rsid w:val="00FB4C92"/>
    <w:rsid w:val="00FB4D7A"/>
    <w:rsid w:val="00FB4EE2"/>
    <w:rsid w:val="00FB51EF"/>
    <w:rsid w:val="00FB52F5"/>
    <w:rsid w:val="00FB53F9"/>
    <w:rsid w:val="00FB5415"/>
    <w:rsid w:val="00FB5619"/>
    <w:rsid w:val="00FB56E0"/>
    <w:rsid w:val="00FB58AF"/>
    <w:rsid w:val="00FB5999"/>
    <w:rsid w:val="00FB5F1C"/>
    <w:rsid w:val="00FB5F72"/>
    <w:rsid w:val="00FB62E9"/>
    <w:rsid w:val="00FB65E5"/>
    <w:rsid w:val="00FB6892"/>
    <w:rsid w:val="00FB68B3"/>
    <w:rsid w:val="00FB68E4"/>
    <w:rsid w:val="00FB7250"/>
    <w:rsid w:val="00FB72FC"/>
    <w:rsid w:val="00FB7357"/>
    <w:rsid w:val="00FC019D"/>
    <w:rsid w:val="00FC0272"/>
    <w:rsid w:val="00FC02E4"/>
    <w:rsid w:val="00FC05BC"/>
    <w:rsid w:val="00FC0796"/>
    <w:rsid w:val="00FC16EF"/>
    <w:rsid w:val="00FC1817"/>
    <w:rsid w:val="00FC19E7"/>
    <w:rsid w:val="00FC1D06"/>
    <w:rsid w:val="00FC1DC4"/>
    <w:rsid w:val="00FC1E73"/>
    <w:rsid w:val="00FC1EE1"/>
    <w:rsid w:val="00FC2265"/>
    <w:rsid w:val="00FC22E1"/>
    <w:rsid w:val="00FC2505"/>
    <w:rsid w:val="00FC27C2"/>
    <w:rsid w:val="00FC2824"/>
    <w:rsid w:val="00FC2846"/>
    <w:rsid w:val="00FC2895"/>
    <w:rsid w:val="00FC2BFD"/>
    <w:rsid w:val="00FC2CCE"/>
    <w:rsid w:val="00FC3172"/>
    <w:rsid w:val="00FC31DA"/>
    <w:rsid w:val="00FC3673"/>
    <w:rsid w:val="00FC3736"/>
    <w:rsid w:val="00FC3949"/>
    <w:rsid w:val="00FC3A98"/>
    <w:rsid w:val="00FC40BB"/>
    <w:rsid w:val="00FC4285"/>
    <w:rsid w:val="00FC43F3"/>
    <w:rsid w:val="00FC4564"/>
    <w:rsid w:val="00FC4754"/>
    <w:rsid w:val="00FC481F"/>
    <w:rsid w:val="00FC4892"/>
    <w:rsid w:val="00FC4AA0"/>
    <w:rsid w:val="00FC4AF0"/>
    <w:rsid w:val="00FC4B09"/>
    <w:rsid w:val="00FC4E20"/>
    <w:rsid w:val="00FC4EAB"/>
    <w:rsid w:val="00FC5006"/>
    <w:rsid w:val="00FC502A"/>
    <w:rsid w:val="00FC558B"/>
    <w:rsid w:val="00FC5649"/>
    <w:rsid w:val="00FC56FF"/>
    <w:rsid w:val="00FC5835"/>
    <w:rsid w:val="00FC5896"/>
    <w:rsid w:val="00FC5AA9"/>
    <w:rsid w:val="00FC5C62"/>
    <w:rsid w:val="00FC6039"/>
    <w:rsid w:val="00FC63FF"/>
    <w:rsid w:val="00FC650C"/>
    <w:rsid w:val="00FC672A"/>
    <w:rsid w:val="00FC6925"/>
    <w:rsid w:val="00FC6D8B"/>
    <w:rsid w:val="00FC6DB2"/>
    <w:rsid w:val="00FC6E80"/>
    <w:rsid w:val="00FC6FF6"/>
    <w:rsid w:val="00FC703F"/>
    <w:rsid w:val="00FC70B0"/>
    <w:rsid w:val="00FC7102"/>
    <w:rsid w:val="00FC7269"/>
    <w:rsid w:val="00FC7319"/>
    <w:rsid w:val="00FC772D"/>
    <w:rsid w:val="00FC7918"/>
    <w:rsid w:val="00FC7D9C"/>
    <w:rsid w:val="00FD0004"/>
    <w:rsid w:val="00FD0059"/>
    <w:rsid w:val="00FD02EF"/>
    <w:rsid w:val="00FD06D4"/>
    <w:rsid w:val="00FD07B8"/>
    <w:rsid w:val="00FD086C"/>
    <w:rsid w:val="00FD092C"/>
    <w:rsid w:val="00FD0A79"/>
    <w:rsid w:val="00FD0BA2"/>
    <w:rsid w:val="00FD0D01"/>
    <w:rsid w:val="00FD0D7F"/>
    <w:rsid w:val="00FD0F6C"/>
    <w:rsid w:val="00FD12FA"/>
    <w:rsid w:val="00FD1436"/>
    <w:rsid w:val="00FD147E"/>
    <w:rsid w:val="00FD14EF"/>
    <w:rsid w:val="00FD1631"/>
    <w:rsid w:val="00FD1874"/>
    <w:rsid w:val="00FD191D"/>
    <w:rsid w:val="00FD1A2B"/>
    <w:rsid w:val="00FD1D93"/>
    <w:rsid w:val="00FD2047"/>
    <w:rsid w:val="00FD2244"/>
    <w:rsid w:val="00FD2467"/>
    <w:rsid w:val="00FD2A08"/>
    <w:rsid w:val="00FD2A3E"/>
    <w:rsid w:val="00FD2C08"/>
    <w:rsid w:val="00FD2C5D"/>
    <w:rsid w:val="00FD2C9E"/>
    <w:rsid w:val="00FD2E09"/>
    <w:rsid w:val="00FD3059"/>
    <w:rsid w:val="00FD31BD"/>
    <w:rsid w:val="00FD3202"/>
    <w:rsid w:val="00FD3242"/>
    <w:rsid w:val="00FD33BC"/>
    <w:rsid w:val="00FD340D"/>
    <w:rsid w:val="00FD3547"/>
    <w:rsid w:val="00FD3910"/>
    <w:rsid w:val="00FD3BCF"/>
    <w:rsid w:val="00FD3BF8"/>
    <w:rsid w:val="00FD3D7D"/>
    <w:rsid w:val="00FD3E4C"/>
    <w:rsid w:val="00FD3EB9"/>
    <w:rsid w:val="00FD3EC7"/>
    <w:rsid w:val="00FD3ECE"/>
    <w:rsid w:val="00FD3F8C"/>
    <w:rsid w:val="00FD423A"/>
    <w:rsid w:val="00FD427A"/>
    <w:rsid w:val="00FD429F"/>
    <w:rsid w:val="00FD42F9"/>
    <w:rsid w:val="00FD45FE"/>
    <w:rsid w:val="00FD4873"/>
    <w:rsid w:val="00FD49B8"/>
    <w:rsid w:val="00FD4BB2"/>
    <w:rsid w:val="00FD4D3D"/>
    <w:rsid w:val="00FD4E0E"/>
    <w:rsid w:val="00FD4E2B"/>
    <w:rsid w:val="00FD4EA2"/>
    <w:rsid w:val="00FD4EE0"/>
    <w:rsid w:val="00FD50E8"/>
    <w:rsid w:val="00FD5163"/>
    <w:rsid w:val="00FD575C"/>
    <w:rsid w:val="00FD5BF2"/>
    <w:rsid w:val="00FD6034"/>
    <w:rsid w:val="00FD6184"/>
    <w:rsid w:val="00FD62D1"/>
    <w:rsid w:val="00FD637C"/>
    <w:rsid w:val="00FD6457"/>
    <w:rsid w:val="00FD65CC"/>
    <w:rsid w:val="00FD6877"/>
    <w:rsid w:val="00FD6885"/>
    <w:rsid w:val="00FD6F3D"/>
    <w:rsid w:val="00FD7081"/>
    <w:rsid w:val="00FD7118"/>
    <w:rsid w:val="00FD7997"/>
    <w:rsid w:val="00FD7B0E"/>
    <w:rsid w:val="00FD7B19"/>
    <w:rsid w:val="00FD7E62"/>
    <w:rsid w:val="00FD7EFB"/>
    <w:rsid w:val="00FD7F65"/>
    <w:rsid w:val="00FD7FF9"/>
    <w:rsid w:val="00FE0852"/>
    <w:rsid w:val="00FE0A6D"/>
    <w:rsid w:val="00FE0B44"/>
    <w:rsid w:val="00FE0B64"/>
    <w:rsid w:val="00FE0B84"/>
    <w:rsid w:val="00FE0C68"/>
    <w:rsid w:val="00FE0D01"/>
    <w:rsid w:val="00FE0F30"/>
    <w:rsid w:val="00FE0FFC"/>
    <w:rsid w:val="00FE1464"/>
    <w:rsid w:val="00FE14A3"/>
    <w:rsid w:val="00FE16A4"/>
    <w:rsid w:val="00FE16EB"/>
    <w:rsid w:val="00FE1D3A"/>
    <w:rsid w:val="00FE1E5E"/>
    <w:rsid w:val="00FE2132"/>
    <w:rsid w:val="00FE22AB"/>
    <w:rsid w:val="00FE2318"/>
    <w:rsid w:val="00FE2691"/>
    <w:rsid w:val="00FE2704"/>
    <w:rsid w:val="00FE2A1E"/>
    <w:rsid w:val="00FE2E9C"/>
    <w:rsid w:val="00FE317A"/>
    <w:rsid w:val="00FE346A"/>
    <w:rsid w:val="00FE39E9"/>
    <w:rsid w:val="00FE3A8E"/>
    <w:rsid w:val="00FE3DA2"/>
    <w:rsid w:val="00FE3E82"/>
    <w:rsid w:val="00FE3F4F"/>
    <w:rsid w:val="00FE432C"/>
    <w:rsid w:val="00FE44C8"/>
    <w:rsid w:val="00FE44C9"/>
    <w:rsid w:val="00FE45D7"/>
    <w:rsid w:val="00FE4919"/>
    <w:rsid w:val="00FE5061"/>
    <w:rsid w:val="00FE5305"/>
    <w:rsid w:val="00FE537E"/>
    <w:rsid w:val="00FE53BE"/>
    <w:rsid w:val="00FE572B"/>
    <w:rsid w:val="00FE59E0"/>
    <w:rsid w:val="00FE5BCF"/>
    <w:rsid w:val="00FE5CB5"/>
    <w:rsid w:val="00FE5F28"/>
    <w:rsid w:val="00FE60F4"/>
    <w:rsid w:val="00FE63E5"/>
    <w:rsid w:val="00FE6520"/>
    <w:rsid w:val="00FE65EF"/>
    <w:rsid w:val="00FE663B"/>
    <w:rsid w:val="00FE67BD"/>
    <w:rsid w:val="00FE67FB"/>
    <w:rsid w:val="00FE6809"/>
    <w:rsid w:val="00FE68C3"/>
    <w:rsid w:val="00FE6B53"/>
    <w:rsid w:val="00FE6C5D"/>
    <w:rsid w:val="00FE6C71"/>
    <w:rsid w:val="00FE6F7D"/>
    <w:rsid w:val="00FE766A"/>
    <w:rsid w:val="00FE7D2F"/>
    <w:rsid w:val="00FE7DA6"/>
    <w:rsid w:val="00FF0042"/>
    <w:rsid w:val="00FF028B"/>
    <w:rsid w:val="00FF033D"/>
    <w:rsid w:val="00FF0406"/>
    <w:rsid w:val="00FF0414"/>
    <w:rsid w:val="00FF0555"/>
    <w:rsid w:val="00FF05DD"/>
    <w:rsid w:val="00FF0692"/>
    <w:rsid w:val="00FF0786"/>
    <w:rsid w:val="00FF0AE8"/>
    <w:rsid w:val="00FF0BA6"/>
    <w:rsid w:val="00FF0CA6"/>
    <w:rsid w:val="00FF1290"/>
    <w:rsid w:val="00FF15E1"/>
    <w:rsid w:val="00FF17A0"/>
    <w:rsid w:val="00FF1B7B"/>
    <w:rsid w:val="00FF1E7F"/>
    <w:rsid w:val="00FF1ED8"/>
    <w:rsid w:val="00FF1FAF"/>
    <w:rsid w:val="00FF23E6"/>
    <w:rsid w:val="00FF279D"/>
    <w:rsid w:val="00FF28F7"/>
    <w:rsid w:val="00FF2986"/>
    <w:rsid w:val="00FF2A17"/>
    <w:rsid w:val="00FF2B11"/>
    <w:rsid w:val="00FF2F73"/>
    <w:rsid w:val="00FF31B5"/>
    <w:rsid w:val="00FF331E"/>
    <w:rsid w:val="00FF3505"/>
    <w:rsid w:val="00FF39B5"/>
    <w:rsid w:val="00FF3BDA"/>
    <w:rsid w:val="00FF3FFA"/>
    <w:rsid w:val="00FF4129"/>
    <w:rsid w:val="00FF4CB9"/>
    <w:rsid w:val="00FF4DD0"/>
    <w:rsid w:val="00FF5638"/>
    <w:rsid w:val="00FF57FA"/>
    <w:rsid w:val="00FF5C21"/>
    <w:rsid w:val="00FF635C"/>
    <w:rsid w:val="00FF6B06"/>
    <w:rsid w:val="00FF6C0A"/>
    <w:rsid w:val="00FF6F68"/>
    <w:rsid w:val="00FF6FC3"/>
    <w:rsid w:val="00FF7050"/>
    <w:rsid w:val="00FF72CC"/>
    <w:rsid w:val="00FF76B5"/>
    <w:rsid w:val="00FF7AC6"/>
    <w:rsid w:val="00FF7B75"/>
    <w:rsid w:val="00FF7E95"/>
    <w:rsid w:val="00FF7F00"/>
    <w:rsid w:val="03557621"/>
    <w:rsid w:val="0C68A5D0"/>
    <w:rsid w:val="1F12377A"/>
    <w:rsid w:val="22A2530D"/>
    <w:rsid w:val="236E144C"/>
    <w:rsid w:val="2414190C"/>
    <w:rsid w:val="2632C2F1"/>
    <w:rsid w:val="264E6AC3"/>
    <w:rsid w:val="31311E68"/>
    <w:rsid w:val="34E4353A"/>
    <w:rsid w:val="382B7627"/>
    <w:rsid w:val="3878B19B"/>
    <w:rsid w:val="3DBFAD1C"/>
    <w:rsid w:val="47606D0D"/>
    <w:rsid w:val="5223A146"/>
    <w:rsid w:val="6C92FD55"/>
    <w:rsid w:val="7C49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5f3,#fbf8f7"/>
    </o:shapedefaults>
    <o:shapelayout v:ext="edit">
      <o:idmap v:ext="edit" data="2"/>
    </o:shapelayout>
  </w:shapeDefaults>
  <w:decimalSymbol w:val="."/>
  <w:listSeparator w:val=","/>
  <w14:docId w14:val="7A2EF567"/>
  <w15:docId w15:val="{DD279ACD-CF2D-4131-94A2-3F99F990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ova Light" w:eastAsiaTheme="minorHAnsi" w:hAnsi="Arial Nova Light" w:cs="Times New Roman"/>
        <w:color w:val="40403F"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1" w:unhideWhenUsed="1" w:qFormat="1"/>
    <w:lsdException w:name="heading 6" w:semiHidden="1" w:uiPriority="7" w:unhideWhenUsed="1" w:qFormat="1"/>
    <w:lsdException w:name="heading 7" w:semiHidden="1" w:uiPriority="7"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69"/>
    <w:pPr>
      <w:keepLines/>
      <w:spacing w:before="240" w:after="240" w:line="216" w:lineRule="auto"/>
    </w:pPr>
    <w:rPr>
      <w:rFonts w:asciiTheme="minorHAnsi" w:hAnsiTheme="minorHAnsi"/>
      <w:sz w:val="22"/>
    </w:rPr>
  </w:style>
  <w:style w:type="paragraph" w:styleId="Heading1">
    <w:name w:val="heading 1"/>
    <w:basedOn w:val="Normal"/>
    <w:next w:val="Normal"/>
    <w:link w:val="Heading1Char"/>
    <w:uiPriority w:val="7"/>
    <w:qFormat/>
    <w:rsid w:val="006E4966"/>
    <w:pPr>
      <w:keepNext/>
      <w:pageBreakBefore/>
      <w:numPr>
        <w:numId w:val="4"/>
      </w:numPr>
      <w:spacing w:before="0" w:after="360"/>
      <w:contextualSpacing/>
      <w:outlineLvl w:val="0"/>
    </w:pPr>
    <w:rPr>
      <w:rFonts w:ascii="Aptos ExtraBold" w:eastAsia="Times New Roman" w:hAnsi="Aptos ExtraBold"/>
      <w:bCs/>
      <w:sz w:val="60"/>
      <w:szCs w:val="72"/>
    </w:rPr>
  </w:style>
  <w:style w:type="paragraph" w:styleId="Heading2">
    <w:name w:val="heading 2"/>
    <w:next w:val="Normal"/>
    <w:link w:val="Heading2Char"/>
    <w:uiPriority w:val="7"/>
    <w:qFormat/>
    <w:rsid w:val="001F38E2"/>
    <w:pPr>
      <w:keepNext/>
      <w:keepLines/>
      <w:numPr>
        <w:ilvl w:val="1"/>
        <w:numId w:val="4"/>
      </w:numPr>
      <w:spacing w:before="360" w:after="240"/>
      <w:ind w:left="1276"/>
      <w:outlineLvl w:val="1"/>
    </w:pPr>
    <w:rPr>
      <w:rFonts w:ascii="Aptos ExtraBold" w:eastAsia="Times New Roman" w:hAnsi="Aptos ExtraBold" w:cs="Arial"/>
      <w:sz w:val="40"/>
      <w:szCs w:val="32"/>
    </w:rPr>
  </w:style>
  <w:style w:type="paragraph" w:styleId="Heading3">
    <w:name w:val="heading 3"/>
    <w:next w:val="Normal"/>
    <w:link w:val="Heading3Char"/>
    <w:uiPriority w:val="7"/>
    <w:qFormat/>
    <w:rsid w:val="00C807ED"/>
    <w:pPr>
      <w:keepNext/>
      <w:keepLines/>
      <w:numPr>
        <w:ilvl w:val="2"/>
        <w:numId w:val="4"/>
      </w:numPr>
      <w:spacing w:before="360" w:after="240"/>
      <w:ind w:left="1276"/>
      <w:outlineLvl w:val="2"/>
    </w:pPr>
    <w:rPr>
      <w:rFonts w:ascii="Aptos ExtraBold" w:eastAsia="Arial" w:hAnsi="Aptos ExtraBold" w:cs="Arial"/>
      <w:sz w:val="30"/>
      <w:szCs w:val="30"/>
    </w:rPr>
  </w:style>
  <w:style w:type="paragraph" w:styleId="Heading4">
    <w:name w:val="heading 4"/>
    <w:next w:val="Normal"/>
    <w:link w:val="Heading4Char"/>
    <w:uiPriority w:val="7"/>
    <w:qFormat/>
    <w:rsid w:val="00A10FFE"/>
    <w:pPr>
      <w:keepNext/>
      <w:keepLines/>
      <w:numPr>
        <w:ilvl w:val="3"/>
        <w:numId w:val="4"/>
      </w:numPr>
      <w:spacing w:before="360" w:after="180"/>
      <w:outlineLvl w:val="3"/>
    </w:pPr>
    <w:rPr>
      <w:rFonts w:ascii="Aptos ExtraBold" w:eastAsia="Arial" w:hAnsi="Aptos ExtraBold" w:cs="Arial"/>
      <w:bCs/>
      <w:sz w:val="28"/>
      <w:szCs w:val="28"/>
    </w:rPr>
  </w:style>
  <w:style w:type="paragraph" w:styleId="Heading5">
    <w:name w:val="heading 5"/>
    <w:next w:val="Normal"/>
    <w:link w:val="Heading5Char"/>
    <w:qFormat/>
    <w:rsid w:val="0015386B"/>
    <w:pPr>
      <w:keepNext/>
      <w:keepLines/>
      <w:spacing w:before="240" w:after="180"/>
      <w:outlineLvl w:val="4"/>
    </w:pPr>
    <w:rPr>
      <w:rFonts w:ascii="Aptos SemiBold" w:eastAsia="Arial" w:hAnsi="Aptos SemiBold" w:cs="Arial"/>
      <w:color w:val="2BB673" w:themeColor="text2"/>
      <w:sz w:val="28"/>
      <w:szCs w:val="22"/>
    </w:rPr>
  </w:style>
  <w:style w:type="paragraph" w:styleId="Heading6">
    <w:name w:val="heading 6"/>
    <w:next w:val="Normal"/>
    <w:link w:val="Heading6Char"/>
    <w:uiPriority w:val="7"/>
    <w:qFormat/>
    <w:rsid w:val="00A0519C"/>
    <w:pPr>
      <w:keepNext/>
      <w:keepLines/>
      <w:spacing w:before="360" w:after="180"/>
      <w:outlineLvl w:val="5"/>
    </w:pPr>
    <w:rPr>
      <w:rFonts w:ascii="Aptos SemiBold" w:eastAsia="Arial" w:hAnsi="Aptos SemiBold" w:cs="Arial"/>
      <w:bCs/>
      <w:color w:val="00663A" w:themeColor="accent1"/>
      <w:sz w:val="24"/>
      <w:szCs w:val="24"/>
    </w:rPr>
  </w:style>
  <w:style w:type="paragraph" w:styleId="Heading7">
    <w:name w:val="heading 7"/>
    <w:next w:val="Normal"/>
    <w:link w:val="Heading7Char"/>
    <w:uiPriority w:val="7"/>
    <w:rsid w:val="00A0519C"/>
    <w:pPr>
      <w:keepNext/>
      <w:keepLines/>
      <w:spacing w:before="360" w:after="180"/>
      <w:outlineLvl w:val="6"/>
    </w:pPr>
    <w:rPr>
      <w:rFonts w:ascii="Aptos SemiBold" w:eastAsia="Arial" w:hAnsi="Aptos SemiBold" w:cs="Arial"/>
      <w:bCs/>
      <w:iCs/>
      <w:sz w:val="24"/>
      <w:szCs w:val="24"/>
    </w:rPr>
  </w:style>
  <w:style w:type="paragraph" w:styleId="Heading8">
    <w:name w:val="heading 8"/>
    <w:basedOn w:val="Normal"/>
    <w:next w:val="Normal"/>
    <w:link w:val="Heading8Char"/>
    <w:uiPriority w:val="99"/>
    <w:semiHidden/>
    <w:rsid w:val="001C0E14"/>
    <w:pPr>
      <w:keepNext/>
      <w:numPr>
        <w:ilvl w:val="7"/>
        <w:numId w:val="4"/>
      </w:numPr>
      <w:tabs>
        <w:tab w:val="num" w:pos="2126"/>
      </w:tabs>
      <w:spacing w:before="200" w:after="0"/>
      <w:ind w:left="992" w:hanging="992"/>
      <w:outlineLvl w:val="7"/>
    </w:pPr>
    <w:rPr>
      <w:rFonts w:eastAsia="Times New Roman"/>
      <w:color w:val="FFFFFF"/>
    </w:rPr>
  </w:style>
  <w:style w:type="paragraph" w:styleId="Heading9">
    <w:name w:val="heading 9"/>
    <w:basedOn w:val="Normal"/>
    <w:next w:val="Normal"/>
    <w:link w:val="Heading9Char"/>
    <w:uiPriority w:val="9"/>
    <w:semiHidden/>
    <w:unhideWhenUsed/>
    <w:rsid w:val="001C0E14"/>
    <w:pPr>
      <w:keepNext/>
      <w:numPr>
        <w:ilvl w:val="8"/>
        <w:numId w:val="4"/>
      </w:numPr>
      <w:tabs>
        <w:tab w:val="num" w:pos="2126"/>
      </w:tabs>
      <w:spacing w:before="200" w:after="0"/>
      <w:ind w:left="992" w:hanging="992"/>
      <w:outlineLvl w:val="8"/>
    </w:pPr>
    <w:rPr>
      <w:rFonts w:eastAsia="Times New Roman"/>
      <w:i/>
      <w:iCs/>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6E4966"/>
    <w:rPr>
      <w:rFonts w:ascii="Aptos ExtraBold" w:eastAsia="Times New Roman" w:hAnsi="Aptos ExtraBold"/>
      <w:bCs/>
      <w:sz w:val="60"/>
      <w:szCs w:val="72"/>
    </w:rPr>
  </w:style>
  <w:style w:type="character" w:customStyle="1" w:styleId="Heading2Char">
    <w:name w:val="Heading 2 Char"/>
    <w:basedOn w:val="DefaultParagraphFont"/>
    <w:link w:val="Heading2"/>
    <w:uiPriority w:val="7"/>
    <w:rsid w:val="001F38E2"/>
    <w:rPr>
      <w:rFonts w:ascii="Aptos ExtraBold" w:eastAsia="Times New Roman" w:hAnsi="Aptos ExtraBold" w:cs="Arial"/>
      <w:sz w:val="40"/>
      <w:szCs w:val="32"/>
    </w:rPr>
  </w:style>
  <w:style w:type="character" w:customStyle="1" w:styleId="Heading3Char">
    <w:name w:val="Heading 3 Char"/>
    <w:basedOn w:val="DefaultParagraphFont"/>
    <w:link w:val="Heading3"/>
    <w:uiPriority w:val="7"/>
    <w:rsid w:val="00AE1150"/>
    <w:rPr>
      <w:rFonts w:ascii="Aptos ExtraBold" w:eastAsia="Arial" w:hAnsi="Aptos ExtraBold" w:cs="Arial"/>
      <w:sz w:val="30"/>
      <w:szCs w:val="30"/>
    </w:rPr>
  </w:style>
  <w:style w:type="character" w:customStyle="1" w:styleId="Heading4Char">
    <w:name w:val="Heading 4 Char"/>
    <w:basedOn w:val="DefaultParagraphFont"/>
    <w:link w:val="Heading4"/>
    <w:uiPriority w:val="7"/>
    <w:rsid w:val="00A10FFE"/>
    <w:rPr>
      <w:rFonts w:ascii="Aptos ExtraBold" w:eastAsia="Arial" w:hAnsi="Aptos ExtraBold" w:cs="Arial"/>
      <w:bCs/>
      <w:sz w:val="28"/>
      <w:szCs w:val="28"/>
    </w:rPr>
  </w:style>
  <w:style w:type="character" w:customStyle="1" w:styleId="Heading5Char">
    <w:name w:val="Heading 5 Char"/>
    <w:basedOn w:val="DefaultParagraphFont"/>
    <w:link w:val="Heading5"/>
    <w:rsid w:val="0015386B"/>
    <w:rPr>
      <w:rFonts w:ascii="Aptos SemiBold" w:eastAsia="Arial" w:hAnsi="Aptos SemiBold" w:cs="Arial"/>
      <w:color w:val="2BB673" w:themeColor="text2"/>
      <w:sz w:val="28"/>
      <w:szCs w:val="22"/>
    </w:rPr>
  </w:style>
  <w:style w:type="character" w:customStyle="1" w:styleId="Heading6Char">
    <w:name w:val="Heading 6 Char"/>
    <w:basedOn w:val="DefaultParagraphFont"/>
    <w:link w:val="Heading6"/>
    <w:uiPriority w:val="7"/>
    <w:rsid w:val="00A0519C"/>
    <w:rPr>
      <w:rFonts w:ascii="Aptos SemiBold" w:eastAsia="Arial" w:hAnsi="Aptos SemiBold" w:cs="Arial"/>
      <w:bCs/>
      <w:color w:val="00663A" w:themeColor="accent1"/>
      <w:sz w:val="24"/>
      <w:szCs w:val="24"/>
    </w:rPr>
  </w:style>
  <w:style w:type="character" w:customStyle="1" w:styleId="Heading7Char">
    <w:name w:val="Heading 7 Char"/>
    <w:basedOn w:val="DefaultParagraphFont"/>
    <w:link w:val="Heading7"/>
    <w:uiPriority w:val="7"/>
    <w:rsid w:val="00A0519C"/>
    <w:rPr>
      <w:rFonts w:ascii="Aptos SemiBold" w:eastAsia="Arial" w:hAnsi="Aptos SemiBold" w:cs="Arial"/>
      <w:bCs/>
      <w:iCs/>
      <w:sz w:val="24"/>
      <w:szCs w:val="24"/>
    </w:rPr>
  </w:style>
  <w:style w:type="character" w:customStyle="1" w:styleId="Heading8Char">
    <w:name w:val="Heading 8 Char"/>
    <w:basedOn w:val="DefaultParagraphFont"/>
    <w:link w:val="Heading8"/>
    <w:uiPriority w:val="99"/>
    <w:semiHidden/>
    <w:rsid w:val="001C0E14"/>
    <w:rPr>
      <w:rFonts w:asciiTheme="minorHAnsi" w:eastAsia="Times New Roman" w:hAnsiTheme="minorHAnsi"/>
      <w:color w:val="FFFFFF"/>
      <w:sz w:val="22"/>
    </w:rPr>
  </w:style>
  <w:style w:type="character" w:customStyle="1" w:styleId="Heading9Char">
    <w:name w:val="Heading 9 Char"/>
    <w:basedOn w:val="DefaultParagraphFont"/>
    <w:link w:val="Heading9"/>
    <w:uiPriority w:val="9"/>
    <w:semiHidden/>
    <w:rsid w:val="001C0E14"/>
    <w:rPr>
      <w:rFonts w:asciiTheme="minorHAnsi" w:eastAsia="Times New Roman" w:hAnsiTheme="minorHAnsi"/>
      <w:i/>
      <w:iCs/>
      <w:color w:val="262626"/>
      <w:sz w:val="22"/>
    </w:rPr>
  </w:style>
  <w:style w:type="paragraph" w:customStyle="1" w:styleId="QuoteSTANDARDSource">
    <w:name w:val="Quote STANDARD Source"/>
    <w:next w:val="0ptSpacing"/>
    <w:uiPriority w:val="8"/>
    <w:qFormat/>
    <w:rsid w:val="008513FC"/>
    <w:pPr>
      <w:keepLines/>
      <w:numPr>
        <w:ilvl w:val="1"/>
        <w:numId w:val="11"/>
      </w:numPr>
      <w:spacing w:before="120" w:after="120"/>
      <w:ind w:left="993" w:hanging="284"/>
    </w:pPr>
    <w:rPr>
      <w:rFonts w:ascii="Aptos" w:eastAsia="Arial" w:hAnsi="Aptos" w:cs="Arial"/>
      <w:caps/>
      <w:spacing w:val="6"/>
      <w:sz w:val="16"/>
      <w:szCs w:val="16"/>
      <w:lang w:eastAsia="en-AU"/>
    </w:rPr>
  </w:style>
  <w:style w:type="paragraph" w:styleId="Header">
    <w:name w:val="header"/>
    <w:aliases w:val="Header &amp; Footer"/>
    <w:link w:val="HeaderChar"/>
    <w:uiPriority w:val="14"/>
    <w:unhideWhenUsed/>
    <w:rsid w:val="00A0519C"/>
    <w:pPr>
      <w:tabs>
        <w:tab w:val="right" w:pos="10206"/>
      </w:tabs>
      <w:spacing w:before="60"/>
      <w:ind w:right="-2"/>
    </w:pPr>
    <w:rPr>
      <w:rFonts w:ascii="Aptos Light" w:eastAsia="Arial" w:hAnsi="Aptos Light" w:cs="Arial"/>
      <w:sz w:val="16"/>
      <w:szCs w:val="16"/>
    </w:rPr>
  </w:style>
  <w:style w:type="character" w:customStyle="1" w:styleId="HeaderChar">
    <w:name w:val="Header Char"/>
    <w:aliases w:val="Header &amp; Footer Char"/>
    <w:basedOn w:val="DefaultParagraphFont"/>
    <w:link w:val="Header"/>
    <w:uiPriority w:val="14"/>
    <w:rsid w:val="00A0519C"/>
    <w:rPr>
      <w:rFonts w:ascii="Aptos Light" w:eastAsia="Arial" w:hAnsi="Aptos Light" w:cs="Arial"/>
      <w:sz w:val="16"/>
      <w:szCs w:val="16"/>
    </w:rPr>
  </w:style>
  <w:style w:type="paragraph" w:styleId="Footer">
    <w:name w:val="footer"/>
    <w:basedOn w:val="Normal"/>
    <w:link w:val="FooterChar"/>
    <w:uiPriority w:val="99"/>
    <w:rsid w:val="001C0E14"/>
    <w:pPr>
      <w:tabs>
        <w:tab w:val="center" w:pos="4513"/>
        <w:tab w:val="right" w:pos="9026"/>
      </w:tabs>
      <w:spacing w:after="0"/>
    </w:pPr>
  </w:style>
  <w:style w:type="character" w:customStyle="1" w:styleId="FooterChar">
    <w:name w:val="Footer Char"/>
    <w:basedOn w:val="DefaultParagraphFont"/>
    <w:link w:val="Footer"/>
    <w:uiPriority w:val="99"/>
    <w:rsid w:val="001C0E14"/>
    <w:rPr>
      <w:rFonts w:ascii="Arial" w:hAnsi="Arial"/>
    </w:rPr>
  </w:style>
  <w:style w:type="paragraph" w:styleId="BalloonText">
    <w:name w:val="Balloon Text"/>
    <w:basedOn w:val="Normal"/>
    <w:link w:val="BalloonTextChar"/>
    <w:uiPriority w:val="99"/>
    <w:semiHidden/>
    <w:unhideWhenUsed/>
    <w:rsid w:val="001C0E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E14"/>
    <w:rPr>
      <w:rFonts w:ascii="Tahoma" w:hAnsi="Tahoma" w:cs="Tahoma"/>
      <w:sz w:val="16"/>
      <w:szCs w:val="16"/>
    </w:rPr>
  </w:style>
  <w:style w:type="paragraph" w:customStyle="1" w:styleId="Bullets">
    <w:name w:val="Bullets"/>
    <w:link w:val="BulletsChar"/>
    <w:semiHidden/>
    <w:locked/>
    <w:rsid w:val="001C0E14"/>
    <w:pPr>
      <w:numPr>
        <w:ilvl w:val="3"/>
        <w:numId w:val="2"/>
      </w:numPr>
      <w:spacing w:after="200" w:line="276" w:lineRule="auto"/>
      <w:ind w:left="426" w:hanging="426"/>
    </w:pPr>
    <w:rPr>
      <w:rFonts w:ascii="Arial" w:eastAsia="Arial" w:hAnsi="Arial" w:cs="Arial"/>
      <w:color w:val="464646"/>
      <w:shd w:val="clear" w:color="auto" w:fill="FFFFFF"/>
    </w:rPr>
  </w:style>
  <w:style w:type="numbering" w:customStyle="1" w:styleId="Style1">
    <w:name w:val="Style1"/>
    <w:uiPriority w:val="99"/>
    <w:locked/>
    <w:rsid w:val="001C0E14"/>
    <w:pPr>
      <w:numPr>
        <w:numId w:val="1"/>
      </w:numPr>
    </w:pPr>
  </w:style>
  <w:style w:type="character" w:customStyle="1" w:styleId="BulletsChar">
    <w:name w:val="Bullets Char"/>
    <w:link w:val="Bullets"/>
    <w:semiHidden/>
    <w:rsid w:val="001C0E14"/>
    <w:rPr>
      <w:rFonts w:ascii="Arial" w:eastAsia="Arial" w:hAnsi="Arial" w:cs="Arial"/>
      <w:color w:val="464646"/>
    </w:rPr>
  </w:style>
  <w:style w:type="paragraph" w:styleId="TOCHeading">
    <w:name w:val="TOC Heading"/>
    <w:basedOn w:val="Heading1"/>
    <w:next w:val="Normal"/>
    <w:uiPriority w:val="19"/>
    <w:semiHidden/>
    <w:qFormat/>
    <w:rsid w:val="001C0E14"/>
    <w:pPr>
      <w:numPr>
        <w:numId w:val="0"/>
      </w:numPr>
      <w:spacing w:line="252" w:lineRule="auto"/>
      <w:outlineLvl w:val="9"/>
    </w:pPr>
    <w:rPr>
      <w:color w:val="F15A2B"/>
      <w:szCs w:val="28"/>
    </w:rPr>
  </w:style>
  <w:style w:type="paragraph" w:styleId="TOC1">
    <w:name w:val="toc 1"/>
    <w:next w:val="Normal"/>
    <w:uiPriority w:val="39"/>
    <w:qFormat/>
    <w:rsid w:val="00351881"/>
    <w:pPr>
      <w:tabs>
        <w:tab w:val="left" w:pos="425"/>
        <w:tab w:val="right" w:leader="dot" w:pos="10204"/>
      </w:tabs>
      <w:spacing w:before="180" w:after="60" w:line="252" w:lineRule="auto"/>
    </w:pPr>
    <w:rPr>
      <w:rFonts w:ascii="Aptos SemiBold" w:eastAsia="Arial" w:hAnsi="Aptos SemiBold" w:cs="Arial"/>
      <w:noProof/>
    </w:rPr>
  </w:style>
  <w:style w:type="paragraph" w:styleId="TOC2">
    <w:name w:val="toc 2"/>
    <w:next w:val="Normal"/>
    <w:uiPriority w:val="39"/>
    <w:qFormat/>
    <w:rsid w:val="00351881"/>
    <w:pPr>
      <w:tabs>
        <w:tab w:val="left" w:pos="1276"/>
        <w:tab w:val="right" w:leader="dot" w:pos="10204"/>
      </w:tabs>
      <w:spacing w:before="60" w:after="60"/>
      <w:ind w:left="425"/>
    </w:pPr>
    <w:rPr>
      <w:rFonts w:asciiTheme="minorHAnsi" w:eastAsia="Arial" w:hAnsiTheme="minorHAnsi" w:cs="Arial"/>
      <w:noProof/>
    </w:rPr>
  </w:style>
  <w:style w:type="character" w:styleId="Hyperlink">
    <w:name w:val="Hyperlink"/>
    <w:uiPriority w:val="99"/>
    <w:qFormat/>
    <w:rsid w:val="00A0519C"/>
    <w:rPr>
      <w:rFonts w:ascii="Aptos SemiBold" w:hAnsi="Aptos SemiBold"/>
      <w:color w:val="00663A" w:themeColor="accent1"/>
      <w:sz w:val="22"/>
      <w:u w:val="single"/>
    </w:rPr>
  </w:style>
  <w:style w:type="paragraph" w:styleId="Caption">
    <w:name w:val="caption"/>
    <w:next w:val="Normal"/>
    <w:uiPriority w:val="9"/>
    <w:qFormat/>
    <w:rsid w:val="00A35C65"/>
    <w:pPr>
      <w:keepNext/>
      <w:keepLines/>
      <w:tabs>
        <w:tab w:val="left" w:pos="1276"/>
      </w:tabs>
      <w:spacing w:before="360" w:after="60" w:line="216" w:lineRule="auto"/>
      <w:ind w:left="1276" w:hanging="1276"/>
    </w:pPr>
    <w:rPr>
      <w:rFonts w:ascii="Aptos SemiBold" w:eastAsia="Arial" w:hAnsi="Aptos SemiBold" w:cs="Arial"/>
      <w:sz w:val="22"/>
      <w:szCs w:val="22"/>
    </w:rPr>
  </w:style>
  <w:style w:type="paragraph" w:customStyle="1" w:styleId="TableText">
    <w:name w:val="Table Text"/>
    <w:link w:val="TableTextChar"/>
    <w:qFormat/>
    <w:rsid w:val="003D0321"/>
    <w:pPr>
      <w:spacing w:before="60" w:after="60" w:line="216" w:lineRule="auto"/>
    </w:pPr>
    <w:rPr>
      <w:rFonts w:asciiTheme="minorHAnsi" w:eastAsia="Arial" w:hAnsiTheme="minorHAnsi" w:cs="Arial"/>
      <w:sz w:val="18"/>
      <w:szCs w:val="18"/>
    </w:rPr>
  </w:style>
  <w:style w:type="table" w:styleId="TableGrid">
    <w:name w:val="Table Grid"/>
    <w:aliases w:val="DPS Table Grid"/>
    <w:basedOn w:val="TableNormal"/>
    <w:uiPriority w:val="59"/>
    <w:rsid w:val="001C0E14"/>
    <w:rPr>
      <w:rFonts w:ascii="Arial" w:eastAsia="Arial" w:hAnsi="Arial"/>
      <w:color w:val="464646"/>
      <w:lang w:eastAsia="en-AU"/>
    </w:rPr>
    <w:tblPr/>
  </w:style>
  <w:style w:type="paragraph" w:customStyle="1" w:styleId="TableHeading">
    <w:name w:val="Table Heading"/>
    <w:link w:val="TableHeadingChar"/>
    <w:uiPriority w:val="4"/>
    <w:qFormat/>
    <w:rsid w:val="0063217A"/>
    <w:pPr>
      <w:spacing w:before="60" w:after="60" w:line="216" w:lineRule="auto"/>
    </w:pPr>
    <w:rPr>
      <w:rFonts w:ascii="Aptos SemiBold" w:eastAsia="Arial" w:hAnsi="Aptos SemiBold" w:cs="Arial"/>
      <w:sz w:val="18"/>
      <w:szCs w:val="18"/>
    </w:rPr>
  </w:style>
  <w:style w:type="character" w:customStyle="1" w:styleId="TableTextChar">
    <w:name w:val="Table Text Char"/>
    <w:basedOn w:val="DefaultParagraphFont"/>
    <w:link w:val="TableText"/>
    <w:rsid w:val="000C119A"/>
    <w:rPr>
      <w:rFonts w:asciiTheme="minorHAnsi" w:eastAsia="Arial" w:hAnsiTheme="minorHAnsi" w:cs="Arial"/>
      <w:sz w:val="18"/>
      <w:szCs w:val="18"/>
    </w:rPr>
  </w:style>
  <w:style w:type="paragraph" w:customStyle="1" w:styleId="ListofFigures">
    <w:name w:val="List of Figures"/>
    <w:link w:val="ListofFiguresChar"/>
    <w:uiPriority w:val="19"/>
    <w:semiHidden/>
    <w:qFormat/>
    <w:rsid w:val="001C0E14"/>
    <w:pPr>
      <w:tabs>
        <w:tab w:val="left" w:pos="1134"/>
        <w:tab w:val="right" w:leader="dot" w:pos="9070"/>
      </w:tabs>
      <w:spacing w:line="276" w:lineRule="auto"/>
    </w:pPr>
    <w:rPr>
      <w:rFonts w:ascii="Arial" w:eastAsia="Arial" w:hAnsi="Arial" w:cs="Arial"/>
      <w:bCs/>
      <w:noProof/>
      <w:color w:val="262626"/>
    </w:rPr>
  </w:style>
  <w:style w:type="paragraph" w:styleId="TableofFigures">
    <w:name w:val="table of figures"/>
    <w:aliases w:val="List of Tables &amp; Figures"/>
    <w:next w:val="Normal"/>
    <w:link w:val="TableofFiguresChar"/>
    <w:uiPriority w:val="99"/>
    <w:unhideWhenUsed/>
    <w:qFormat/>
    <w:rsid w:val="00EB6C8A"/>
    <w:pPr>
      <w:tabs>
        <w:tab w:val="left" w:pos="426"/>
        <w:tab w:val="left" w:pos="1276"/>
        <w:tab w:val="right" w:leader="dot" w:pos="10204"/>
      </w:tabs>
      <w:spacing w:line="216" w:lineRule="auto"/>
    </w:pPr>
    <w:rPr>
      <w:rFonts w:asciiTheme="minorHAnsi" w:eastAsia="Arial" w:hAnsiTheme="minorHAnsi" w:cs="Arial"/>
      <w:noProof/>
    </w:rPr>
  </w:style>
  <w:style w:type="character" w:customStyle="1" w:styleId="TableHeadingChar">
    <w:name w:val="Table Heading Char"/>
    <w:basedOn w:val="DefaultParagraphFont"/>
    <w:link w:val="TableHeading"/>
    <w:uiPriority w:val="4"/>
    <w:rsid w:val="008C6E32"/>
    <w:rPr>
      <w:rFonts w:ascii="Aptos SemiBold" w:eastAsia="Arial" w:hAnsi="Aptos SemiBold" w:cs="Arial"/>
      <w:sz w:val="18"/>
      <w:szCs w:val="18"/>
    </w:rPr>
  </w:style>
  <w:style w:type="character" w:customStyle="1" w:styleId="ListofFiguresChar">
    <w:name w:val="List of Figures Char"/>
    <w:link w:val="ListofFigures"/>
    <w:uiPriority w:val="19"/>
    <w:semiHidden/>
    <w:rsid w:val="001C0E14"/>
    <w:rPr>
      <w:rFonts w:ascii="Arial" w:eastAsia="Arial" w:hAnsi="Arial" w:cs="Arial"/>
      <w:bCs/>
      <w:noProof/>
      <w:color w:val="262626"/>
    </w:rPr>
  </w:style>
  <w:style w:type="paragraph" w:customStyle="1" w:styleId="BaseText">
    <w:name w:val="Base Text"/>
    <w:next w:val="Normal"/>
    <w:link w:val="BaseTextChar"/>
    <w:uiPriority w:val="10"/>
    <w:qFormat/>
    <w:rsid w:val="00A35C65"/>
    <w:pPr>
      <w:keepLines/>
      <w:spacing w:before="120" w:after="400" w:line="216" w:lineRule="auto"/>
      <w:contextualSpacing/>
    </w:pPr>
    <w:rPr>
      <w:rFonts w:asciiTheme="minorHAnsi" w:eastAsia="Arial" w:hAnsiTheme="minorHAnsi" w:cs="Arial"/>
      <w:i/>
      <w:iCs/>
      <w:sz w:val="16"/>
      <w:szCs w:val="16"/>
    </w:rPr>
  </w:style>
  <w:style w:type="character" w:customStyle="1" w:styleId="BaseTextChar">
    <w:name w:val="Base Text Char"/>
    <w:link w:val="BaseText"/>
    <w:uiPriority w:val="10"/>
    <w:rsid w:val="0024037B"/>
    <w:rPr>
      <w:rFonts w:asciiTheme="minorHAnsi" w:eastAsia="Arial" w:hAnsiTheme="minorHAnsi" w:cs="Arial"/>
      <w:i/>
      <w:iCs/>
      <w:sz w:val="16"/>
      <w:szCs w:val="16"/>
    </w:rPr>
  </w:style>
  <w:style w:type="paragraph" w:styleId="FootnoteText">
    <w:name w:val="footnote text"/>
    <w:link w:val="FootnoteTextChar"/>
    <w:autoRedefine/>
    <w:uiPriority w:val="15"/>
    <w:unhideWhenUsed/>
    <w:rsid w:val="00B23282"/>
    <w:pPr>
      <w:spacing w:after="60" w:line="216" w:lineRule="auto"/>
    </w:pPr>
    <w:rPr>
      <w:rFonts w:asciiTheme="minorHAnsi" w:eastAsia="Arial" w:hAnsiTheme="minorHAnsi" w:cs="Arial"/>
      <w:sz w:val="16"/>
    </w:rPr>
  </w:style>
  <w:style w:type="character" w:customStyle="1" w:styleId="FootnoteTextChar">
    <w:name w:val="Footnote Text Char"/>
    <w:basedOn w:val="DefaultParagraphFont"/>
    <w:link w:val="FootnoteText"/>
    <w:uiPriority w:val="15"/>
    <w:rsid w:val="00B23282"/>
    <w:rPr>
      <w:rFonts w:asciiTheme="minorHAnsi" w:eastAsia="Arial" w:hAnsiTheme="minorHAnsi" w:cs="Arial"/>
      <w:sz w:val="16"/>
    </w:rPr>
  </w:style>
  <w:style w:type="character" w:styleId="FootnoteReference">
    <w:name w:val="footnote reference"/>
    <w:uiPriority w:val="99"/>
    <w:semiHidden/>
    <w:unhideWhenUsed/>
    <w:rsid w:val="001C0E14"/>
    <w:rPr>
      <w:vertAlign w:val="superscript"/>
    </w:rPr>
  </w:style>
  <w:style w:type="character" w:styleId="CommentReference">
    <w:name w:val="annotation reference"/>
    <w:basedOn w:val="DefaultParagraphFont"/>
    <w:uiPriority w:val="99"/>
    <w:semiHidden/>
    <w:rsid w:val="001C0E14"/>
    <w:rPr>
      <w:sz w:val="16"/>
      <w:szCs w:val="16"/>
    </w:rPr>
  </w:style>
  <w:style w:type="paragraph" w:styleId="CommentText">
    <w:name w:val="annotation text"/>
    <w:basedOn w:val="Normal"/>
    <w:link w:val="CommentTextChar"/>
    <w:uiPriority w:val="99"/>
    <w:semiHidden/>
    <w:rsid w:val="001C0E14"/>
  </w:style>
  <w:style w:type="character" w:customStyle="1" w:styleId="CommentTextChar">
    <w:name w:val="Comment Text Char"/>
    <w:basedOn w:val="DefaultParagraphFont"/>
    <w:link w:val="CommentText"/>
    <w:uiPriority w:val="99"/>
    <w:semiHidden/>
    <w:rsid w:val="001C0E14"/>
    <w:rPr>
      <w:rFonts w:ascii="Arial" w:hAnsi="Arial"/>
    </w:rPr>
  </w:style>
  <w:style w:type="numbering" w:customStyle="1" w:styleId="Wallis2020">
    <w:name w:val="Wallis 2020"/>
    <w:uiPriority w:val="99"/>
    <w:rsid w:val="001C0E14"/>
    <w:pPr>
      <w:numPr>
        <w:numId w:val="3"/>
      </w:numPr>
    </w:pPr>
  </w:style>
  <w:style w:type="paragraph" w:customStyle="1" w:styleId="BulletGREEN">
    <w:name w:val="Bullet GREEN"/>
    <w:link w:val="BulletGREENChar"/>
    <w:uiPriority w:val="2"/>
    <w:qFormat/>
    <w:rsid w:val="00A20A58"/>
    <w:pPr>
      <w:keepLines/>
      <w:numPr>
        <w:numId w:val="10"/>
      </w:numPr>
      <w:spacing w:before="180" w:after="120" w:line="216" w:lineRule="auto"/>
    </w:pPr>
    <w:rPr>
      <w:rFonts w:asciiTheme="minorHAnsi" w:eastAsia="Arial" w:hAnsiTheme="minorHAnsi"/>
      <w:sz w:val="22"/>
      <w:lang w:eastAsia="en-AU"/>
    </w:rPr>
  </w:style>
  <w:style w:type="character" w:customStyle="1" w:styleId="BulletGREENChar">
    <w:name w:val="Bullet GREEN Char"/>
    <w:basedOn w:val="DefaultParagraphFont"/>
    <w:link w:val="BulletGREEN"/>
    <w:uiPriority w:val="2"/>
    <w:rsid w:val="00A93DC6"/>
    <w:rPr>
      <w:rFonts w:asciiTheme="minorHAnsi" w:eastAsia="Arial" w:hAnsiTheme="minorHAnsi"/>
      <w:sz w:val="22"/>
      <w:lang w:eastAsia="en-AU"/>
    </w:rPr>
  </w:style>
  <w:style w:type="paragraph" w:customStyle="1" w:styleId="QuoteSTANDARD">
    <w:name w:val="Quote STANDARD"/>
    <w:next w:val="QuoteSTANDARDSource"/>
    <w:link w:val="QuoteSTANDARDChar"/>
    <w:uiPriority w:val="8"/>
    <w:qFormat/>
    <w:rsid w:val="00766661"/>
    <w:pPr>
      <w:keepNext/>
      <w:keepLines/>
      <w:numPr>
        <w:numId w:val="9"/>
      </w:numPr>
      <w:spacing w:after="120" w:line="216" w:lineRule="auto"/>
      <w:ind w:left="709" w:hanging="709"/>
    </w:pPr>
    <w:rPr>
      <w:rFonts w:ascii="Aptos Serif" w:eastAsia="Arial" w:hAnsi="Aptos Serif" w:cs="Aptos Serif"/>
      <w:i/>
      <w:color w:val="464646"/>
      <w:position w:val="10"/>
      <w:sz w:val="22"/>
      <w:lang w:eastAsia="en-AU"/>
    </w:rPr>
  </w:style>
  <w:style w:type="character" w:customStyle="1" w:styleId="QuoteSTANDARDChar">
    <w:name w:val="Quote STANDARD Char"/>
    <w:basedOn w:val="DefaultParagraphFont"/>
    <w:link w:val="QuoteSTANDARD"/>
    <w:uiPriority w:val="8"/>
    <w:rsid w:val="00766661"/>
    <w:rPr>
      <w:rFonts w:ascii="Aptos Serif" w:eastAsia="Arial" w:hAnsi="Aptos Serif" w:cs="Aptos Serif"/>
      <w:i/>
      <w:color w:val="464646"/>
      <w:position w:val="10"/>
      <w:sz w:val="22"/>
      <w:lang w:eastAsia="en-AU"/>
    </w:rPr>
  </w:style>
  <w:style w:type="paragraph" w:customStyle="1" w:styleId="TableBullet">
    <w:name w:val="Table Bullet"/>
    <w:uiPriority w:val="5"/>
    <w:qFormat/>
    <w:rsid w:val="00351881"/>
    <w:pPr>
      <w:numPr>
        <w:numId w:val="5"/>
      </w:numPr>
      <w:spacing w:before="60" w:after="60"/>
      <w:ind w:left="198" w:hanging="198"/>
    </w:pPr>
    <w:rPr>
      <w:rFonts w:asciiTheme="minorHAnsi" w:eastAsia="Arial" w:hAnsiTheme="minorHAnsi" w:cs="Arial"/>
      <w:sz w:val="18"/>
      <w:szCs w:val="18"/>
    </w:rPr>
  </w:style>
  <w:style w:type="character" w:styleId="UnresolvedMention">
    <w:name w:val="Unresolved Mention"/>
    <w:basedOn w:val="DefaultParagraphFont"/>
    <w:uiPriority w:val="99"/>
    <w:semiHidden/>
    <w:unhideWhenUsed/>
    <w:rsid w:val="001C0E14"/>
    <w:rPr>
      <w:color w:val="605E5C"/>
      <w:shd w:val="clear" w:color="auto" w:fill="E1DFDD"/>
    </w:rPr>
  </w:style>
  <w:style w:type="character" w:styleId="FollowedHyperlink">
    <w:name w:val="FollowedHyperlink"/>
    <w:basedOn w:val="DefaultParagraphFont"/>
    <w:uiPriority w:val="99"/>
    <w:semiHidden/>
    <w:unhideWhenUsed/>
    <w:rsid w:val="001C0E14"/>
    <w:rPr>
      <w:color w:val="40403F" w:themeColor="followedHyperlink"/>
      <w:u w:val="single"/>
    </w:rPr>
  </w:style>
  <w:style w:type="paragraph" w:styleId="NoSpacing">
    <w:name w:val="No Spacing"/>
    <w:uiPriority w:val="99"/>
    <w:semiHidden/>
    <w:qFormat/>
    <w:rsid w:val="001C0E14"/>
    <w:rPr>
      <w:rFonts w:ascii="Arial" w:eastAsia="Arial" w:hAnsi="Arial" w:cs="Arial"/>
      <w:color w:val="58595B"/>
    </w:rPr>
  </w:style>
  <w:style w:type="paragraph" w:customStyle="1" w:styleId="SummaryHeading">
    <w:name w:val="Summary Heading"/>
    <w:next w:val="Normal"/>
    <w:uiPriority w:val="9"/>
    <w:qFormat/>
    <w:rsid w:val="00A702D7"/>
    <w:pPr>
      <w:pBdr>
        <w:top w:val="single" w:sz="24" w:space="6" w:color="40403F" w:themeColor="text1"/>
      </w:pBdr>
      <w:spacing w:before="360" w:after="180" w:line="216" w:lineRule="auto"/>
    </w:pPr>
    <w:rPr>
      <w:rFonts w:ascii="Aptos" w:hAnsi="Aptos"/>
      <w:b/>
      <w:color w:val="806CC2"/>
      <w:sz w:val="40"/>
      <w:szCs w:val="24"/>
    </w:rPr>
  </w:style>
  <w:style w:type="character" w:customStyle="1" w:styleId="UnresolvedMention1">
    <w:name w:val="Unresolved Mention1"/>
    <w:basedOn w:val="DefaultParagraphFont"/>
    <w:uiPriority w:val="99"/>
    <w:semiHidden/>
    <w:unhideWhenUsed/>
    <w:rsid w:val="001C0E14"/>
    <w:rPr>
      <w:color w:val="605E5C"/>
      <w:shd w:val="clear" w:color="auto" w:fill="E1DFDD"/>
    </w:rPr>
  </w:style>
  <w:style w:type="paragraph" w:customStyle="1" w:styleId="QuoteSourcev2">
    <w:name w:val="Quote Source v2"/>
    <w:next w:val="Normal"/>
    <w:uiPriority w:val="13"/>
    <w:semiHidden/>
    <w:rsid w:val="001C0E14"/>
    <w:pPr>
      <w:spacing w:after="180"/>
      <w:ind w:left="425" w:hanging="425"/>
    </w:pPr>
    <w:rPr>
      <w:rFonts w:ascii="Arial" w:eastAsia="Arial" w:hAnsi="Arial" w:cs="Arial"/>
      <w:color w:val="58595B"/>
      <w:sz w:val="16"/>
      <w:szCs w:val="16"/>
      <w:lang w:eastAsia="en-AU"/>
    </w:rPr>
  </w:style>
  <w:style w:type="paragraph" w:styleId="CommentSubject">
    <w:name w:val="annotation subject"/>
    <w:basedOn w:val="CommentText"/>
    <w:next w:val="CommentText"/>
    <w:link w:val="CommentSubjectChar"/>
    <w:uiPriority w:val="99"/>
    <w:semiHidden/>
    <w:unhideWhenUsed/>
    <w:rsid w:val="001C0E14"/>
    <w:rPr>
      <w:b/>
      <w:bCs/>
    </w:rPr>
  </w:style>
  <w:style w:type="character" w:customStyle="1" w:styleId="CommentSubjectChar">
    <w:name w:val="Comment Subject Char"/>
    <w:basedOn w:val="CommentTextChar"/>
    <w:link w:val="CommentSubject"/>
    <w:uiPriority w:val="99"/>
    <w:semiHidden/>
    <w:rsid w:val="001C0E14"/>
    <w:rPr>
      <w:rFonts w:ascii="Arial" w:hAnsi="Arial"/>
      <w:b/>
      <w:bCs/>
    </w:rPr>
  </w:style>
  <w:style w:type="numbering" w:customStyle="1" w:styleId="Style2">
    <w:name w:val="Style2"/>
    <w:uiPriority w:val="99"/>
    <w:rsid w:val="001C0E14"/>
    <w:pPr>
      <w:numPr>
        <w:numId w:val="6"/>
      </w:numPr>
    </w:pPr>
  </w:style>
  <w:style w:type="numbering" w:customStyle="1" w:styleId="Style3">
    <w:name w:val="Style3"/>
    <w:uiPriority w:val="99"/>
    <w:rsid w:val="001C0E14"/>
    <w:pPr>
      <w:numPr>
        <w:numId w:val="7"/>
      </w:numPr>
    </w:pPr>
  </w:style>
  <w:style w:type="numbering" w:customStyle="1" w:styleId="Style4">
    <w:name w:val="Style4"/>
    <w:uiPriority w:val="99"/>
    <w:rsid w:val="001C0E14"/>
    <w:pPr>
      <w:numPr>
        <w:numId w:val="8"/>
      </w:numPr>
    </w:pPr>
  </w:style>
  <w:style w:type="paragraph" w:customStyle="1" w:styleId="QuotePULLOUTSource">
    <w:name w:val="Quote PULL OUT Source"/>
    <w:next w:val="Normal"/>
    <w:uiPriority w:val="8"/>
    <w:qFormat/>
    <w:rsid w:val="00351881"/>
    <w:pPr>
      <w:keepLines/>
      <w:numPr>
        <w:numId w:val="12"/>
      </w:numPr>
      <w:spacing w:after="360"/>
      <w:ind w:left="284" w:hanging="284"/>
    </w:pPr>
    <w:rPr>
      <w:rFonts w:asciiTheme="minorHAnsi" w:eastAsia="Arial" w:hAnsiTheme="minorHAnsi" w:cs="Arial"/>
      <w:caps/>
      <w:lang w:eastAsia="en-AU"/>
    </w:rPr>
  </w:style>
  <w:style w:type="paragraph" w:customStyle="1" w:styleId="Reportcoverheading">
    <w:name w:val="Report cover heading"/>
    <w:next w:val="Normal"/>
    <w:uiPriority w:val="16"/>
    <w:qFormat/>
    <w:rsid w:val="00542BAB"/>
    <w:pPr>
      <w:spacing w:line="216" w:lineRule="auto"/>
    </w:pPr>
    <w:rPr>
      <w:rFonts w:ascii="Aptos ExtraBold" w:eastAsia="Arial" w:hAnsi="Aptos ExtraBold" w:cs="Arial"/>
      <w:sz w:val="80"/>
      <w:szCs w:val="80"/>
      <w:lang w:val="en-US"/>
    </w:rPr>
  </w:style>
  <w:style w:type="paragraph" w:customStyle="1" w:styleId="0ptSpacing">
    <w:name w:val="0 pt Spacing"/>
    <w:qFormat/>
    <w:rsid w:val="00A0519C"/>
    <w:rPr>
      <w:rFonts w:asciiTheme="minorHAnsi" w:hAnsiTheme="minorHAnsi"/>
      <w:sz w:val="22"/>
    </w:rPr>
  </w:style>
  <w:style w:type="paragraph" w:customStyle="1" w:styleId="Headingtableofcontents">
    <w:name w:val="Heading table of contents"/>
    <w:qFormat/>
    <w:rsid w:val="00A0519C"/>
    <w:pPr>
      <w:keepNext/>
      <w:spacing w:after="480"/>
    </w:pPr>
    <w:rPr>
      <w:rFonts w:ascii="Aptos SemiBold" w:hAnsi="Aptos SemiBold"/>
      <w:sz w:val="40"/>
      <w:szCs w:val="40"/>
      <w:lang w:val="en-US"/>
    </w:rPr>
  </w:style>
  <w:style w:type="paragraph" w:customStyle="1" w:styleId="EmphasisIntro">
    <w:name w:val="Emphasis Intro"/>
    <w:next w:val="Normal"/>
    <w:qFormat/>
    <w:rsid w:val="006C79F3"/>
    <w:pPr>
      <w:spacing w:before="240" w:after="360"/>
    </w:pPr>
    <w:rPr>
      <w:rFonts w:ascii="Aptos SemiBold" w:eastAsia="Arial" w:hAnsi="Aptos SemiBold" w:cs="Arial"/>
      <w:bCs/>
      <w:sz w:val="26"/>
      <w:szCs w:val="24"/>
    </w:rPr>
  </w:style>
  <w:style w:type="paragraph" w:customStyle="1" w:styleId="TOCHeadings">
    <w:name w:val="TOC Headings"/>
    <w:next w:val="Normal"/>
    <w:link w:val="TOCHeadingsChar"/>
    <w:uiPriority w:val="18"/>
    <w:qFormat/>
    <w:rsid w:val="001C0E14"/>
    <w:pPr>
      <w:spacing w:after="240"/>
    </w:pPr>
    <w:rPr>
      <w:rFonts w:ascii="Arial" w:eastAsia="Arial" w:hAnsi="Arial" w:cs="Arial"/>
      <w:b/>
      <w:sz w:val="32"/>
      <w:szCs w:val="36"/>
    </w:rPr>
  </w:style>
  <w:style w:type="character" w:customStyle="1" w:styleId="TOCHeadingsChar">
    <w:name w:val="TOC Headings Char"/>
    <w:basedOn w:val="DefaultParagraphFont"/>
    <w:link w:val="TOCHeadings"/>
    <w:uiPriority w:val="18"/>
    <w:rsid w:val="001C0E14"/>
    <w:rPr>
      <w:rFonts w:ascii="Arial" w:eastAsia="Arial" w:hAnsi="Arial" w:cs="Arial"/>
      <w:b/>
      <w:sz w:val="32"/>
      <w:szCs w:val="36"/>
    </w:rPr>
  </w:style>
  <w:style w:type="paragraph" w:customStyle="1" w:styleId="Reportsubheading">
    <w:name w:val="Report sub heading"/>
    <w:basedOn w:val="Reportcoverheading"/>
    <w:next w:val="Normal"/>
    <w:uiPriority w:val="17"/>
    <w:qFormat/>
    <w:rsid w:val="00351881"/>
    <w:rPr>
      <w:rFonts w:ascii="Aptos SemiBold" w:hAnsi="Aptos SemiBold"/>
      <w:sz w:val="52"/>
      <w:szCs w:val="52"/>
    </w:rPr>
  </w:style>
  <w:style w:type="paragraph" w:customStyle="1" w:styleId="QuotePULLOUT">
    <w:name w:val="Quote PULL OUT"/>
    <w:next w:val="QuotePULLOUTSource"/>
    <w:qFormat/>
    <w:rsid w:val="00351881"/>
    <w:pPr>
      <w:spacing w:before="360" w:after="360"/>
    </w:pPr>
    <w:rPr>
      <w:rFonts w:ascii="Aptos Serif" w:eastAsia="Arial" w:hAnsi="Aptos Serif" w:cs="Aptos Serif"/>
      <w:i/>
      <w:sz w:val="32"/>
      <w:szCs w:val="28"/>
      <w:lang w:eastAsia="en-AU"/>
    </w:rPr>
  </w:style>
  <w:style w:type="paragraph" w:customStyle="1" w:styleId="Headingquotescasestudies">
    <w:name w:val="Heading quotes &amp; case studies"/>
    <w:next w:val="0ptSpacing"/>
    <w:qFormat/>
    <w:rsid w:val="00A0519C"/>
    <w:pPr>
      <w:keepNext/>
      <w:keepLines/>
      <w:spacing w:line="216" w:lineRule="auto"/>
    </w:pPr>
    <w:rPr>
      <w:rFonts w:ascii="Aptos SemiBold" w:eastAsia="Arial" w:hAnsi="Aptos SemiBold" w:cs="Aptos Serif"/>
      <w:sz w:val="52"/>
      <w:szCs w:val="52"/>
      <w:lang w:val="en-US" w:eastAsia="en-AU"/>
    </w:rPr>
  </w:style>
  <w:style w:type="paragraph" w:customStyle="1" w:styleId="CallOutBoxHeading">
    <w:name w:val="Call Out Box Heading"/>
    <w:next w:val="0ptSpacing"/>
    <w:rsid w:val="00A0519C"/>
    <w:pPr>
      <w:spacing w:after="180"/>
    </w:pPr>
    <w:rPr>
      <w:rFonts w:ascii="Aptos SemiBold" w:eastAsia="Arial" w:hAnsi="Aptos SemiBold" w:cs="Arial"/>
      <w:noProof/>
      <w:color w:val="00663A" w:themeColor="accent1"/>
      <w:sz w:val="40"/>
      <w:szCs w:val="32"/>
      <w:lang w:val="en-US" w:eastAsia="en-AU"/>
    </w:rPr>
  </w:style>
  <w:style w:type="paragraph" w:customStyle="1" w:styleId="Hightlighttext">
    <w:name w:val="Hightlight text"/>
    <w:qFormat/>
    <w:rsid w:val="000350E6"/>
    <w:pPr>
      <w:keepNext/>
      <w:keepLines/>
      <w:spacing w:before="240" w:after="240"/>
      <w:contextualSpacing/>
    </w:pPr>
    <w:rPr>
      <w:rFonts w:ascii="Aptos SemiBold" w:eastAsia="Arial" w:hAnsi="Aptos SemiBold"/>
      <w:color w:val="464646"/>
      <w:sz w:val="22"/>
      <w:szCs w:val="18"/>
      <w:lang w:eastAsia="en-AU"/>
    </w:rPr>
  </w:style>
  <w:style w:type="paragraph" w:customStyle="1" w:styleId="Headinghighlighttext">
    <w:name w:val="Heading highlight text"/>
    <w:qFormat/>
    <w:rsid w:val="00885D27"/>
    <w:rPr>
      <w:rFonts w:ascii="Aptos SemiBold" w:hAnsi="Aptos SemiBold"/>
      <w:sz w:val="28"/>
      <w:szCs w:val="28"/>
      <w:lang w:val="en-US"/>
    </w:rPr>
  </w:style>
  <w:style w:type="paragraph" w:customStyle="1" w:styleId="Normal10ptSerif">
    <w:name w:val="Normal 10pt Serif"/>
    <w:qFormat/>
    <w:rsid w:val="00351881"/>
    <w:rPr>
      <w:rFonts w:ascii="Aptos Serif" w:hAnsi="Aptos Serif" w:cs="Aptos Serif"/>
      <w:i/>
      <w:iCs/>
    </w:rPr>
  </w:style>
  <w:style w:type="paragraph" w:customStyle="1" w:styleId="Normal10pt">
    <w:name w:val="Normal 10pt"/>
    <w:qFormat/>
    <w:rsid w:val="00351881"/>
    <w:pPr>
      <w:spacing w:after="240"/>
    </w:pPr>
    <w:rPr>
      <w:rFonts w:asciiTheme="minorHAnsi" w:eastAsia="Arial" w:hAnsiTheme="minorHAnsi"/>
      <w:szCs w:val="18"/>
      <w:lang w:eastAsia="en-AU"/>
    </w:rPr>
  </w:style>
  <w:style w:type="paragraph" w:customStyle="1" w:styleId="NumberedList">
    <w:name w:val="Numbered List"/>
    <w:qFormat/>
    <w:rsid w:val="00351881"/>
    <w:pPr>
      <w:numPr>
        <w:numId w:val="13"/>
      </w:numPr>
      <w:spacing w:before="120" w:after="120"/>
    </w:pPr>
    <w:rPr>
      <w:rFonts w:asciiTheme="minorHAnsi" w:eastAsia="Arial" w:hAnsiTheme="minorHAnsi"/>
      <w:sz w:val="22"/>
      <w:lang w:eastAsia="en-AU"/>
    </w:rPr>
  </w:style>
  <w:style w:type="paragraph" w:customStyle="1" w:styleId="Line3pt">
    <w:name w:val="Line 3pt"/>
    <w:next w:val="0ptSpacing"/>
    <w:qFormat/>
    <w:rsid w:val="00B975E0"/>
    <w:pPr>
      <w:pBdr>
        <w:bottom w:val="single" w:sz="24" w:space="1" w:color="40403F" w:themeColor="text1"/>
      </w:pBdr>
      <w:spacing w:after="180"/>
    </w:pPr>
    <w:rPr>
      <w:rFonts w:ascii="Aptos" w:hAnsi="Aptos"/>
      <w:sz w:val="22"/>
      <w:szCs w:val="22"/>
    </w:rPr>
  </w:style>
  <w:style w:type="paragraph" w:customStyle="1" w:styleId="Headingminty11pt">
    <w:name w:val="Heading minty 11pt"/>
    <w:next w:val="Normal"/>
    <w:qFormat/>
    <w:rsid w:val="00FA4632"/>
    <w:pPr>
      <w:keepNext/>
      <w:pBdr>
        <w:left w:val="single" w:sz="48" w:space="6" w:color="D5CEEB"/>
      </w:pBdr>
      <w:ind w:left="210"/>
    </w:pPr>
    <w:rPr>
      <w:rFonts w:ascii="Aptos SemiBold" w:hAnsi="Aptos SemiBold"/>
      <w:sz w:val="24"/>
      <w:szCs w:val="22"/>
    </w:rPr>
  </w:style>
  <w:style w:type="character" w:customStyle="1" w:styleId="TableofFiguresChar">
    <w:name w:val="Table of Figures Char"/>
    <w:aliases w:val="List of Tables &amp; Figures Char"/>
    <w:basedOn w:val="DefaultParagraphFont"/>
    <w:link w:val="TableofFigures"/>
    <w:uiPriority w:val="99"/>
    <w:rsid w:val="00351881"/>
    <w:rPr>
      <w:rFonts w:asciiTheme="minorHAnsi" w:eastAsia="Arial" w:hAnsiTheme="minorHAnsi" w:cs="Arial"/>
      <w:noProof/>
    </w:rPr>
  </w:style>
  <w:style w:type="paragraph" w:customStyle="1" w:styleId="NormalBOLD">
    <w:name w:val="Normal BOLD"/>
    <w:basedOn w:val="Normal"/>
    <w:next w:val="Normal"/>
    <w:qFormat/>
    <w:rsid w:val="002958FA"/>
    <w:rPr>
      <w:rFonts w:eastAsia="Arial"/>
      <w:b/>
      <w:bCs/>
      <w:color w:val="464646"/>
      <w:lang w:eastAsia="en-AU"/>
    </w:rPr>
  </w:style>
  <w:style w:type="paragraph" w:styleId="Bibliography">
    <w:name w:val="Bibliography"/>
    <w:basedOn w:val="Normal"/>
    <w:next w:val="Normal"/>
    <w:uiPriority w:val="37"/>
    <w:semiHidden/>
    <w:unhideWhenUsed/>
    <w:rsid w:val="00345FC2"/>
  </w:style>
  <w:style w:type="paragraph" w:styleId="BlockText">
    <w:name w:val="Block Text"/>
    <w:basedOn w:val="Normal"/>
    <w:uiPriority w:val="99"/>
    <w:semiHidden/>
    <w:unhideWhenUsed/>
    <w:rsid w:val="00345FC2"/>
    <w:pPr>
      <w:pBdr>
        <w:top w:val="single" w:sz="2" w:space="10" w:color="00663A" w:themeColor="accent1"/>
        <w:left w:val="single" w:sz="2" w:space="10" w:color="00663A" w:themeColor="accent1"/>
        <w:bottom w:val="single" w:sz="2" w:space="10" w:color="00663A" w:themeColor="accent1"/>
        <w:right w:val="single" w:sz="2" w:space="10" w:color="00663A" w:themeColor="accent1"/>
      </w:pBdr>
      <w:ind w:left="1152" w:right="1152"/>
    </w:pPr>
    <w:rPr>
      <w:rFonts w:eastAsiaTheme="minorEastAsia" w:cstheme="minorBidi"/>
      <w:i/>
      <w:iCs/>
      <w:color w:val="00663A" w:themeColor="accent1"/>
    </w:rPr>
  </w:style>
  <w:style w:type="paragraph" w:styleId="BodyText">
    <w:name w:val="Body Text"/>
    <w:basedOn w:val="Normal"/>
    <w:link w:val="BodyTextChar"/>
    <w:uiPriority w:val="99"/>
    <w:semiHidden/>
    <w:unhideWhenUsed/>
    <w:rsid w:val="00345FC2"/>
    <w:pPr>
      <w:spacing w:after="120"/>
    </w:pPr>
  </w:style>
  <w:style w:type="character" w:customStyle="1" w:styleId="BodyTextChar">
    <w:name w:val="Body Text Char"/>
    <w:basedOn w:val="DefaultParagraphFont"/>
    <w:link w:val="BodyText"/>
    <w:uiPriority w:val="99"/>
    <w:semiHidden/>
    <w:rsid w:val="00345FC2"/>
    <w:rPr>
      <w:rFonts w:asciiTheme="minorHAnsi" w:hAnsiTheme="minorHAnsi"/>
      <w:sz w:val="22"/>
    </w:rPr>
  </w:style>
  <w:style w:type="paragraph" w:styleId="BodyText2">
    <w:name w:val="Body Text 2"/>
    <w:basedOn w:val="Normal"/>
    <w:link w:val="BodyText2Char"/>
    <w:uiPriority w:val="99"/>
    <w:semiHidden/>
    <w:unhideWhenUsed/>
    <w:rsid w:val="00345FC2"/>
    <w:pPr>
      <w:spacing w:after="120" w:line="480" w:lineRule="auto"/>
    </w:pPr>
  </w:style>
  <w:style w:type="character" w:customStyle="1" w:styleId="BodyText2Char">
    <w:name w:val="Body Text 2 Char"/>
    <w:basedOn w:val="DefaultParagraphFont"/>
    <w:link w:val="BodyText2"/>
    <w:uiPriority w:val="99"/>
    <w:semiHidden/>
    <w:rsid w:val="00345FC2"/>
    <w:rPr>
      <w:rFonts w:asciiTheme="minorHAnsi" w:hAnsiTheme="minorHAnsi"/>
      <w:sz w:val="22"/>
    </w:rPr>
  </w:style>
  <w:style w:type="paragraph" w:styleId="BodyText3">
    <w:name w:val="Body Text 3"/>
    <w:basedOn w:val="Normal"/>
    <w:link w:val="BodyText3Char"/>
    <w:uiPriority w:val="99"/>
    <w:semiHidden/>
    <w:unhideWhenUsed/>
    <w:rsid w:val="00345FC2"/>
    <w:pPr>
      <w:spacing w:after="120"/>
    </w:pPr>
    <w:rPr>
      <w:sz w:val="16"/>
      <w:szCs w:val="16"/>
    </w:rPr>
  </w:style>
  <w:style w:type="character" w:customStyle="1" w:styleId="BodyText3Char">
    <w:name w:val="Body Text 3 Char"/>
    <w:basedOn w:val="DefaultParagraphFont"/>
    <w:link w:val="BodyText3"/>
    <w:uiPriority w:val="99"/>
    <w:semiHidden/>
    <w:rsid w:val="00345FC2"/>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345FC2"/>
    <w:pPr>
      <w:spacing w:after="240"/>
      <w:ind w:firstLine="360"/>
    </w:pPr>
  </w:style>
  <w:style w:type="character" w:customStyle="1" w:styleId="BodyTextFirstIndentChar">
    <w:name w:val="Body Text First Indent Char"/>
    <w:basedOn w:val="BodyTextChar"/>
    <w:link w:val="BodyTextFirstIndent"/>
    <w:uiPriority w:val="99"/>
    <w:semiHidden/>
    <w:rsid w:val="00345FC2"/>
    <w:rPr>
      <w:rFonts w:asciiTheme="minorHAnsi" w:hAnsiTheme="minorHAnsi"/>
      <w:sz w:val="22"/>
    </w:rPr>
  </w:style>
  <w:style w:type="paragraph" w:styleId="BodyTextIndent">
    <w:name w:val="Body Text Indent"/>
    <w:basedOn w:val="Normal"/>
    <w:link w:val="BodyTextIndentChar"/>
    <w:uiPriority w:val="99"/>
    <w:semiHidden/>
    <w:unhideWhenUsed/>
    <w:rsid w:val="00345FC2"/>
    <w:pPr>
      <w:spacing w:after="120"/>
      <w:ind w:left="283"/>
    </w:pPr>
  </w:style>
  <w:style w:type="character" w:customStyle="1" w:styleId="BodyTextIndentChar">
    <w:name w:val="Body Text Indent Char"/>
    <w:basedOn w:val="DefaultParagraphFont"/>
    <w:link w:val="BodyTextIndent"/>
    <w:uiPriority w:val="99"/>
    <w:semiHidden/>
    <w:rsid w:val="00345FC2"/>
    <w:rPr>
      <w:rFonts w:asciiTheme="minorHAnsi" w:hAnsiTheme="minorHAnsi"/>
      <w:sz w:val="22"/>
    </w:rPr>
  </w:style>
  <w:style w:type="paragraph" w:styleId="BodyTextFirstIndent2">
    <w:name w:val="Body Text First Indent 2"/>
    <w:basedOn w:val="BodyTextIndent"/>
    <w:link w:val="BodyTextFirstIndent2Char"/>
    <w:uiPriority w:val="99"/>
    <w:semiHidden/>
    <w:unhideWhenUsed/>
    <w:rsid w:val="00345FC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345FC2"/>
    <w:rPr>
      <w:rFonts w:asciiTheme="minorHAnsi" w:hAnsiTheme="minorHAnsi"/>
      <w:sz w:val="22"/>
    </w:rPr>
  </w:style>
  <w:style w:type="paragraph" w:styleId="BodyTextIndent2">
    <w:name w:val="Body Text Indent 2"/>
    <w:basedOn w:val="Normal"/>
    <w:link w:val="BodyTextIndent2Char"/>
    <w:uiPriority w:val="99"/>
    <w:semiHidden/>
    <w:unhideWhenUsed/>
    <w:rsid w:val="00345FC2"/>
    <w:pPr>
      <w:spacing w:after="120" w:line="480" w:lineRule="auto"/>
      <w:ind w:left="283"/>
    </w:pPr>
  </w:style>
  <w:style w:type="character" w:customStyle="1" w:styleId="BodyTextIndent2Char">
    <w:name w:val="Body Text Indent 2 Char"/>
    <w:basedOn w:val="DefaultParagraphFont"/>
    <w:link w:val="BodyTextIndent2"/>
    <w:uiPriority w:val="99"/>
    <w:semiHidden/>
    <w:rsid w:val="00345FC2"/>
    <w:rPr>
      <w:rFonts w:asciiTheme="minorHAnsi" w:hAnsiTheme="minorHAnsi"/>
      <w:sz w:val="22"/>
    </w:rPr>
  </w:style>
  <w:style w:type="paragraph" w:styleId="BodyTextIndent3">
    <w:name w:val="Body Text Indent 3"/>
    <w:basedOn w:val="Normal"/>
    <w:link w:val="BodyTextIndent3Char"/>
    <w:uiPriority w:val="99"/>
    <w:semiHidden/>
    <w:unhideWhenUsed/>
    <w:rsid w:val="00345F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5FC2"/>
    <w:rPr>
      <w:rFonts w:asciiTheme="minorHAnsi" w:hAnsiTheme="minorHAnsi"/>
      <w:sz w:val="16"/>
      <w:szCs w:val="16"/>
    </w:rPr>
  </w:style>
  <w:style w:type="paragraph" w:styleId="Closing">
    <w:name w:val="Closing"/>
    <w:basedOn w:val="Normal"/>
    <w:link w:val="ClosingChar"/>
    <w:uiPriority w:val="99"/>
    <w:semiHidden/>
    <w:unhideWhenUsed/>
    <w:rsid w:val="00345FC2"/>
    <w:pPr>
      <w:spacing w:before="0" w:after="0"/>
      <w:ind w:left="4252"/>
    </w:pPr>
  </w:style>
  <w:style w:type="character" w:customStyle="1" w:styleId="ClosingChar">
    <w:name w:val="Closing Char"/>
    <w:basedOn w:val="DefaultParagraphFont"/>
    <w:link w:val="Closing"/>
    <w:uiPriority w:val="99"/>
    <w:semiHidden/>
    <w:rsid w:val="00345FC2"/>
    <w:rPr>
      <w:rFonts w:asciiTheme="minorHAnsi" w:hAnsiTheme="minorHAnsi"/>
      <w:sz w:val="22"/>
    </w:rPr>
  </w:style>
  <w:style w:type="paragraph" w:styleId="Date">
    <w:name w:val="Date"/>
    <w:basedOn w:val="Normal"/>
    <w:next w:val="Normal"/>
    <w:link w:val="DateChar"/>
    <w:uiPriority w:val="99"/>
    <w:semiHidden/>
    <w:unhideWhenUsed/>
    <w:rsid w:val="00345FC2"/>
  </w:style>
  <w:style w:type="character" w:customStyle="1" w:styleId="DateChar">
    <w:name w:val="Date Char"/>
    <w:basedOn w:val="DefaultParagraphFont"/>
    <w:link w:val="Date"/>
    <w:uiPriority w:val="99"/>
    <w:semiHidden/>
    <w:rsid w:val="00345FC2"/>
    <w:rPr>
      <w:rFonts w:asciiTheme="minorHAnsi" w:hAnsiTheme="minorHAnsi"/>
      <w:sz w:val="22"/>
    </w:rPr>
  </w:style>
  <w:style w:type="paragraph" w:styleId="DocumentMap">
    <w:name w:val="Document Map"/>
    <w:basedOn w:val="Normal"/>
    <w:link w:val="DocumentMapChar"/>
    <w:uiPriority w:val="99"/>
    <w:semiHidden/>
    <w:unhideWhenUsed/>
    <w:rsid w:val="00345FC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5FC2"/>
    <w:rPr>
      <w:rFonts w:ascii="Segoe UI" w:hAnsi="Segoe UI" w:cs="Segoe UI"/>
      <w:sz w:val="16"/>
      <w:szCs w:val="16"/>
    </w:rPr>
  </w:style>
  <w:style w:type="paragraph" w:styleId="E-mailSignature">
    <w:name w:val="E-mail Signature"/>
    <w:basedOn w:val="Normal"/>
    <w:link w:val="E-mailSignatureChar"/>
    <w:uiPriority w:val="99"/>
    <w:semiHidden/>
    <w:unhideWhenUsed/>
    <w:rsid w:val="00345FC2"/>
    <w:pPr>
      <w:spacing w:before="0" w:after="0"/>
    </w:pPr>
  </w:style>
  <w:style w:type="character" w:customStyle="1" w:styleId="E-mailSignatureChar">
    <w:name w:val="E-mail Signature Char"/>
    <w:basedOn w:val="DefaultParagraphFont"/>
    <w:link w:val="E-mailSignature"/>
    <w:uiPriority w:val="99"/>
    <w:semiHidden/>
    <w:rsid w:val="00345FC2"/>
    <w:rPr>
      <w:rFonts w:asciiTheme="minorHAnsi" w:hAnsiTheme="minorHAnsi"/>
      <w:sz w:val="22"/>
    </w:rPr>
  </w:style>
  <w:style w:type="paragraph" w:styleId="EndnoteText">
    <w:name w:val="endnote text"/>
    <w:basedOn w:val="Normal"/>
    <w:link w:val="EndnoteTextChar"/>
    <w:uiPriority w:val="99"/>
    <w:semiHidden/>
    <w:unhideWhenUsed/>
    <w:rsid w:val="00345FC2"/>
    <w:pPr>
      <w:spacing w:before="0" w:after="0"/>
    </w:pPr>
    <w:rPr>
      <w:sz w:val="20"/>
    </w:rPr>
  </w:style>
  <w:style w:type="character" w:customStyle="1" w:styleId="EndnoteTextChar">
    <w:name w:val="Endnote Text Char"/>
    <w:basedOn w:val="DefaultParagraphFont"/>
    <w:link w:val="EndnoteText"/>
    <w:uiPriority w:val="99"/>
    <w:semiHidden/>
    <w:rsid w:val="00345FC2"/>
    <w:rPr>
      <w:rFonts w:asciiTheme="minorHAnsi" w:hAnsiTheme="minorHAnsi"/>
    </w:rPr>
  </w:style>
  <w:style w:type="paragraph" w:styleId="EnvelopeAddress">
    <w:name w:val="envelope address"/>
    <w:basedOn w:val="Normal"/>
    <w:uiPriority w:val="99"/>
    <w:semiHidden/>
    <w:unhideWhenUsed/>
    <w:rsid w:val="00345FC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5FC2"/>
    <w:pPr>
      <w:spacing w:before="0"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45FC2"/>
    <w:pPr>
      <w:spacing w:before="0" w:after="0"/>
    </w:pPr>
    <w:rPr>
      <w:i/>
      <w:iCs/>
    </w:rPr>
  </w:style>
  <w:style w:type="character" w:customStyle="1" w:styleId="HTMLAddressChar">
    <w:name w:val="HTML Address Char"/>
    <w:basedOn w:val="DefaultParagraphFont"/>
    <w:link w:val="HTMLAddress"/>
    <w:uiPriority w:val="99"/>
    <w:semiHidden/>
    <w:rsid w:val="00345FC2"/>
    <w:rPr>
      <w:rFonts w:asciiTheme="minorHAnsi" w:hAnsiTheme="minorHAnsi"/>
      <w:i/>
      <w:iCs/>
      <w:sz w:val="22"/>
    </w:rPr>
  </w:style>
  <w:style w:type="paragraph" w:styleId="HTMLPreformatted">
    <w:name w:val="HTML Preformatted"/>
    <w:basedOn w:val="Normal"/>
    <w:link w:val="HTMLPreformattedChar"/>
    <w:uiPriority w:val="99"/>
    <w:semiHidden/>
    <w:unhideWhenUsed/>
    <w:rsid w:val="00345FC2"/>
    <w:pPr>
      <w:spacing w:before="0" w:after="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45FC2"/>
    <w:rPr>
      <w:rFonts w:ascii="Consolas" w:hAnsi="Consolas" w:cs="Consolas"/>
    </w:rPr>
  </w:style>
  <w:style w:type="paragraph" w:styleId="Index1">
    <w:name w:val="index 1"/>
    <w:basedOn w:val="Normal"/>
    <w:next w:val="Normal"/>
    <w:autoRedefine/>
    <w:uiPriority w:val="99"/>
    <w:semiHidden/>
    <w:unhideWhenUsed/>
    <w:rsid w:val="00345FC2"/>
    <w:pPr>
      <w:spacing w:before="0" w:after="0"/>
      <w:ind w:left="220" w:hanging="220"/>
    </w:pPr>
  </w:style>
  <w:style w:type="paragraph" w:styleId="Index2">
    <w:name w:val="index 2"/>
    <w:basedOn w:val="Normal"/>
    <w:next w:val="Normal"/>
    <w:autoRedefine/>
    <w:uiPriority w:val="99"/>
    <w:semiHidden/>
    <w:unhideWhenUsed/>
    <w:rsid w:val="00345FC2"/>
    <w:pPr>
      <w:spacing w:before="0" w:after="0"/>
      <w:ind w:left="440" w:hanging="220"/>
    </w:pPr>
  </w:style>
  <w:style w:type="paragraph" w:styleId="Index3">
    <w:name w:val="index 3"/>
    <w:basedOn w:val="Normal"/>
    <w:next w:val="Normal"/>
    <w:autoRedefine/>
    <w:uiPriority w:val="99"/>
    <w:semiHidden/>
    <w:unhideWhenUsed/>
    <w:rsid w:val="00345FC2"/>
    <w:pPr>
      <w:spacing w:before="0" w:after="0"/>
      <w:ind w:left="660" w:hanging="220"/>
    </w:pPr>
  </w:style>
  <w:style w:type="paragraph" w:styleId="Index4">
    <w:name w:val="index 4"/>
    <w:basedOn w:val="Normal"/>
    <w:next w:val="Normal"/>
    <w:autoRedefine/>
    <w:uiPriority w:val="99"/>
    <w:semiHidden/>
    <w:unhideWhenUsed/>
    <w:rsid w:val="00345FC2"/>
    <w:pPr>
      <w:spacing w:before="0" w:after="0"/>
      <w:ind w:left="880" w:hanging="220"/>
    </w:pPr>
  </w:style>
  <w:style w:type="paragraph" w:styleId="Index5">
    <w:name w:val="index 5"/>
    <w:basedOn w:val="Normal"/>
    <w:next w:val="Normal"/>
    <w:autoRedefine/>
    <w:uiPriority w:val="99"/>
    <w:semiHidden/>
    <w:unhideWhenUsed/>
    <w:rsid w:val="00345FC2"/>
    <w:pPr>
      <w:spacing w:before="0" w:after="0"/>
      <w:ind w:left="1100" w:hanging="220"/>
    </w:pPr>
  </w:style>
  <w:style w:type="paragraph" w:styleId="Index6">
    <w:name w:val="index 6"/>
    <w:basedOn w:val="Normal"/>
    <w:next w:val="Normal"/>
    <w:autoRedefine/>
    <w:uiPriority w:val="99"/>
    <w:semiHidden/>
    <w:unhideWhenUsed/>
    <w:rsid w:val="00345FC2"/>
    <w:pPr>
      <w:spacing w:before="0" w:after="0"/>
      <w:ind w:left="1320" w:hanging="220"/>
    </w:pPr>
  </w:style>
  <w:style w:type="paragraph" w:styleId="Index7">
    <w:name w:val="index 7"/>
    <w:basedOn w:val="Normal"/>
    <w:next w:val="Normal"/>
    <w:autoRedefine/>
    <w:uiPriority w:val="99"/>
    <w:semiHidden/>
    <w:unhideWhenUsed/>
    <w:rsid w:val="00345FC2"/>
    <w:pPr>
      <w:spacing w:before="0" w:after="0"/>
      <w:ind w:left="1540" w:hanging="220"/>
    </w:pPr>
  </w:style>
  <w:style w:type="paragraph" w:styleId="Index8">
    <w:name w:val="index 8"/>
    <w:basedOn w:val="Normal"/>
    <w:next w:val="Normal"/>
    <w:autoRedefine/>
    <w:uiPriority w:val="99"/>
    <w:semiHidden/>
    <w:unhideWhenUsed/>
    <w:rsid w:val="00345FC2"/>
    <w:pPr>
      <w:spacing w:before="0" w:after="0"/>
      <w:ind w:left="1760" w:hanging="220"/>
    </w:pPr>
  </w:style>
  <w:style w:type="paragraph" w:styleId="Index9">
    <w:name w:val="index 9"/>
    <w:basedOn w:val="Normal"/>
    <w:next w:val="Normal"/>
    <w:autoRedefine/>
    <w:uiPriority w:val="99"/>
    <w:semiHidden/>
    <w:unhideWhenUsed/>
    <w:rsid w:val="00345FC2"/>
    <w:pPr>
      <w:spacing w:before="0" w:after="0"/>
      <w:ind w:left="1980" w:hanging="220"/>
    </w:pPr>
  </w:style>
  <w:style w:type="paragraph" w:styleId="IndexHeading">
    <w:name w:val="index heading"/>
    <w:basedOn w:val="Normal"/>
    <w:next w:val="Index1"/>
    <w:uiPriority w:val="99"/>
    <w:semiHidden/>
    <w:unhideWhenUsed/>
    <w:rsid w:val="00345FC2"/>
    <w:rPr>
      <w:rFonts w:asciiTheme="majorHAnsi" w:eastAsiaTheme="majorEastAsia" w:hAnsiTheme="majorHAnsi" w:cstheme="majorBidi"/>
      <w:b/>
      <w:bCs/>
    </w:rPr>
  </w:style>
  <w:style w:type="paragraph" w:styleId="List">
    <w:name w:val="List"/>
    <w:basedOn w:val="Normal"/>
    <w:uiPriority w:val="99"/>
    <w:semiHidden/>
    <w:unhideWhenUsed/>
    <w:rsid w:val="00345FC2"/>
    <w:pPr>
      <w:ind w:left="283" w:hanging="283"/>
      <w:contextualSpacing/>
    </w:pPr>
  </w:style>
  <w:style w:type="paragraph" w:styleId="List2">
    <w:name w:val="List 2"/>
    <w:basedOn w:val="Normal"/>
    <w:uiPriority w:val="99"/>
    <w:semiHidden/>
    <w:unhideWhenUsed/>
    <w:rsid w:val="00345FC2"/>
    <w:pPr>
      <w:ind w:left="566" w:hanging="283"/>
      <w:contextualSpacing/>
    </w:pPr>
  </w:style>
  <w:style w:type="paragraph" w:styleId="List3">
    <w:name w:val="List 3"/>
    <w:basedOn w:val="Normal"/>
    <w:uiPriority w:val="99"/>
    <w:semiHidden/>
    <w:unhideWhenUsed/>
    <w:rsid w:val="00345FC2"/>
    <w:pPr>
      <w:ind w:left="849" w:hanging="283"/>
      <w:contextualSpacing/>
    </w:pPr>
  </w:style>
  <w:style w:type="paragraph" w:styleId="List4">
    <w:name w:val="List 4"/>
    <w:basedOn w:val="Normal"/>
    <w:uiPriority w:val="99"/>
    <w:semiHidden/>
    <w:unhideWhenUsed/>
    <w:rsid w:val="00345FC2"/>
    <w:pPr>
      <w:ind w:left="1132" w:hanging="283"/>
      <w:contextualSpacing/>
    </w:pPr>
  </w:style>
  <w:style w:type="paragraph" w:styleId="List5">
    <w:name w:val="List 5"/>
    <w:basedOn w:val="Normal"/>
    <w:uiPriority w:val="99"/>
    <w:semiHidden/>
    <w:unhideWhenUsed/>
    <w:rsid w:val="00345FC2"/>
    <w:pPr>
      <w:ind w:left="1415" w:hanging="283"/>
      <w:contextualSpacing/>
    </w:pPr>
  </w:style>
  <w:style w:type="paragraph" w:styleId="ListBullet">
    <w:name w:val="List Bullet"/>
    <w:basedOn w:val="Normal"/>
    <w:uiPriority w:val="99"/>
    <w:semiHidden/>
    <w:unhideWhenUsed/>
    <w:rsid w:val="00345FC2"/>
    <w:pPr>
      <w:numPr>
        <w:numId w:val="16"/>
      </w:numPr>
      <w:contextualSpacing/>
    </w:pPr>
  </w:style>
  <w:style w:type="paragraph" w:styleId="ListBullet2">
    <w:name w:val="List Bullet 2"/>
    <w:basedOn w:val="Normal"/>
    <w:uiPriority w:val="99"/>
    <w:semiHidden/>
    <w:unhideWhenUsed/>
    <w:rsid w:val="00345FC2"/>
    <w:pPr>
      <w:numPr>
        <w:numId w:val="17"/>
      </w:numPr>
      <w:contextualSpacing/>
    </w:pPr>
  </w:style>
  <w:style w:type="paragraph" w:styleId="ListBullet3">
    <w:name w:val="List Bullet 3"/>
    <w:basedOn w:val="Normal"/>
    <w:uiPriority w:val="99"/>
    <w:semiHidden/>
    <w:unhideWhenUsed/>
    <w:rsid w:val="00345FC2"/>
    <w:pPr>
      <w:numPr>
        <w:numId w:val="18"/>
      </w:numPr>
      <w:contextualSpacing/>
    </w:pPr>
  </w:style>
  <w:style w:type="paragraph" w:styleId="ListBullet4">
    <w:name w:val="List Bullet 4"/>
    <w:basedOn w:val="Normal"/>
    <w:uiPriority w:val="99"/>
    <w:semiHidden/>
    <w:unhideWhenUsed/>
    <w:rsid w:val="00345FC2"/>
    <w:pPr>
      <w:numPr>
        <w:numId w:val="19"/>
      </w:numPr>
      <w:contextualSpacing/>
    </w:pPr>
  </w:style>
  <w:style w:type="paragraph" w:styleId="ListBullet5">
    <w:name w:val="List Bullet 5"/>
    <w:basedOn w:val="Normal"/>
    <w:uiPriority w:val="99"/>
    <w:semiHidden/>
    <w:unhideWhenUsed/>
    <w:rsid w:val="00345FC2"/>
    <w:pPr>
      <w:numPr>
        <w:numId w:val="20"/>
      </w:numPr>
      <w:contextualSpacing/>
    </w:pPr>
  </w:style>
  <w:style w:type="paragraph" w:styleId="ListContinue">
    <w:name w:val="List Continue"/>
    <w:basedOn w:val="Normal"/>
    <w:uiPriority w:val="99"/>
    <w:semiHidden/>
    <w:unhideWhenUsed/>
    <w:rsid w:val="00345FC2"/>
    <w:pPr>
      <w:spacing w:after="120"/>
      <w:ind w:left="283"/>
      <w:contextualSpacing/>
    </w:pPr>
  </w:style>
  <w:style w:type="paragraph" w:styleId="ListContinue2">
    <w:name w:val="List Continue 2"/>
    <w:basedOn w:val="Normal"/>
    <w:uiPriority w:val="99"/>
    <w:semiHidden/>
    <w:unhideWhenUsed/>
    <w:rsid w:val="00345FC2"/>
    <w:pPr>
      <w:spacing w:after="120"/>
      <w:ind w:left="566"/>
      <w:contextualSpacing/>
    </w:pPr>
  </w:style>
  <w:style w:type="paragraph" w:styleId="ListContinue3">
    <w:name w:val="List Continue 3"/>
    <w:basedOn w:val="Normal"/>
    <w:uiPriority w:val="99"/>
    <w:semiHidden/>
    <w:unhideWhenUsed/>
    <w:rsid w:val="00345FC2"/>
    <w:pPr>
      <w:spacing w:after="120"/>
      <w:ind w:left="849"/>
      <w:contextualSpacing/>
    </w:pPr>
  </w:style>
  <w:style w:type="paragraph" w:styleId="ListContinue4">
    <w:name w:val="List Continue 4"/>
    <w:basedOn w:val="Normal"/>
    <w:uiPriority w:val="99"/>
    <w:semiHidden/>
    <w:unhideWhenUsed/>
    <w:rsid w:val="00345FC2"/>
    <w:pPr>
      <w:spacing w:after="120"/>
      <w:ind w:left="1132"/>
      <w:contextualSpacing/>
    </w:pPr>
  </w:style>
  <w:style w:type="paragraph" w:styleId="ListContinue5">
    <w:name w:val="List Continue 5"/>
    <w:basedOn w:val="Normal"/>
    <w:uiPriority w:val="99"/>
    <w:semiHidden/>
    <w:unhideWhenUsed/>
    <w:rsid w:val="00345FC2"/>
    <w:pPr>
      <w:spacing w:after="120"/>
      <w:ind w:left="1415"/>
      <w:contextualSpacing/>
    </w:pPr>
  </w:style>
  <w:style w:type="paragraph" w:styleId="ListNumber">
    <w:name w:val="List Number"/>
    <w:basedOn w:val="Normal"/>
    <w:uiPriority w:val="99"/>
    <w:semiHidden/>
    <w:unhideWhenUsed/>
    <w:rsid w:val="00345FC2"/>
    <w:pPr>
      <w:numPr>
        <w:numId w:val="21"/>
      </w:numPr>
      <w:contextualSpacing/>
    </w:pPr>
  </w:style>
  <w:style w:type="paragraph" w:styleId="ListNumber2">
    <w:name w:val="List Number 2"/>
    <w:basedOn w:val="Normal"/>
    <w:uiPriority w:val="99"/>
    <w:semiHidden/>
    <w:unhideWhenUsed/>
    <w:rsid w:val="00345FC2"/>
    <w:pPr>
      <w:numPr>
        <w:numId w:val="22"/>
      </w:numPr>
      <w:contextualSpacing/>
    </w:pPr>
  </w:style>
  <w:style w:type="paragraph" w:styleId="ListNumber3">
    <w:name w:val="List Number 3"/>
    <w:basedOn w:val="Normal"/>
    <w:uiPriority w:val="99"/>
    <w:semiHidden/>
    <w:unhideWhenUsed/>
    <w:rsid w:val="00345FC2"/>
    <w:pPr>
      <w:numPr>
        <w:numId w:val="23"/>
      </w:numPr>
      <w:contextualSpacing/>
    </w:pPr>
  </w:style>
  <w:style w:type="paragraph" w:styleId="ListNumber4">
    <w:name w:val="List Number 4"/>
    <w:basedOn w:val="Normal"/>
    <w:uiPriority w:val="99"/>
    <w:semiHidden/>
    <w:unhideWhenUsed/>
    <w:rsid w:val="00345FC2"/>
    <w:pPr>
      <w:numPr>
        <w:numId w:val="24"/>
      </w:numPr>
      <w:contextualSpacing/>
    </w:pPr>
  </w:style>
  <w:style w:type="paragraph" w:styleId="ListNumber5">
    <w:name w:val="List Number 5"/>
    <w:basedOn w:val="Normal"/>
    <w:uiPriority w:val="99"/>
    <w:semiHidden/>
    <w:unhideWhenUsed/>
    <w:rsid w:val="00345FC2"/>
    <w:pPr>
      <w:numPr>
        <w:numId w:val="25"/>
      </w:numPr>
      <w:contextualSpacing/>
    </w:pPr>
  </w:style>
  <w:style w:type="paragraph" w:customStyle="1" w:styleId="NormalSEMIBOLD">
    <w:name w:val="Normal SEMIBOLD"/>
    <w:basedOn w:val="Normal"/>
    <w:qFormat/>
    <w:rsid w:val="008513FC"/>
    <w:rPr>
      <w:rFonts w:ascii="Aptos SemiBold" w:eastAsia="Arial" w:hAnsi="Aptos SemiBold"/>
      <w:color w:val="464646"/>
      <w:lang w:eastAsia="en-AU"/>
    </w:rPr>
  </w:style>
  <w:style w:type="paragraph" w:styleId="MacroText">
    <w:name w:val="macro"/>
    <w:link w:val="MacroTextChar"/>
    <w:uiPriority w:val="99"/>
    <w:semiHidden/>
    <w:unhideWhenUsed/>
    <w:rsid w:val="00345FC2"/>
    <w:pPr>
      <w:keepLines/>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rPr>
  </w:style>
  <w:style w:type="character" w:customStyle="1" w:styleId="MacroTextChar">
    <w:name w:val="Macro Text Char"/>
    <w:basedOn w:val="DefaultParagraphFont"/>
    <w:link w:val="MacroText"/>
    <w:uiPriority w:val="99"/>
    <w:semiHidden/>
    <w:rsid w:val="00345FC2"/>
    <w:rPr>
      <w:rFonts w:ascii="Consolas" w:hAnsi="Consolas" w:cs="Consolas"/>
    </w:rPr>
  </w:style>
  <w:style w:type="paragraph" w:styleId="MessageHeader">
    <w:name w:val="Message Header"/>
    <w:basedOn w:val="Normal"/>
    <w:link w:val="MessageHeaderChar"/>
    <w:uiPriority w:val="99"/>
    <w:semiHidden/>
    <w:unhideWhenUsed/>
    <w:rsid w:val="00345FC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5FC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45FC2"/>
    <w:rPr>
      <w:rFonts w:ascii="Times New Roman" w:hAnsi="Times New Roman"/>
      <w:sz w:val="24"/>
      <w:szCs w:val="24"/>
    </w:rPr>
  </w:style>
  <w:style w:type="paragraph" w:styleId="NormalIndent">
    <w:name w:val="Normal Indent"/>
    <w:basedOn w:val="Normal"/>
    <w:uiPriority w:val="99"/>
    <w:semiHidden/>
    <w:unhideWhenUsed/>
    <w:rsid w:val="00345FC2"/>
    <w:pPr>
      <w:ind w:left="720"/>
    </w:pPr>
  </w:style>
  <w:style w:type="paragraph" w:styleId="NoteHeading">
    <w:name w:val="Note Heading"/>
    <w:basedOn w:val="Normal"/>
    <w:next w:val="Normal"/>
    <w:link w:val="NoteHeadingChar"/>
    <w:uiPriority w:val="99"/>
    <w:semiHidden/>
    <w:unhideWhenUsed/>
    <w:rsid w:val="00345FC2"/>
    <w:pPr>
      <w:spacing w:before="0" w:after="0"/>
    </w:pPr>
  </w:style>
  <w:style w:type="character" w:customStyle="1" w:styleId="NoteHeadingChar">
    <w:name w:val="Note Heading Char"/>
    <w:basedOn w:val="DefaultParagraphFont"/>
    <w:link w:val="NoteHeading"/>
    <w:uiPriority w:val="99"/>
    <w:semiHidden/>
    <w:rsid w:val="00345FC2"/>
    <w:rPr>
      <w:rFonts w:asciiTheme="minorHAnsi" w:hAnsiTheme="minorHAnsi"/>
      <w:sz w:val="22"/>
    </w:rPr>
  </w:style>
  <w:style w:type="paragraph" w:styleId="PlainText">
    <w:name w:val="Plain Text"/>
    <w:basedOn w:val="Normal"/>
    <w:link w:val="PlainTextChar"/>
    <w:uiPriority w:val="99"/>
    <w:semiHidden/>
    <w:unhideWhenUsed/>
    <w:rsid w:val="00345FC2"/>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5FC2"/>
    <w:rPr>
      <w:rFonts w:ascii="Consolas" w:hAnsi="Consolas" w:cs="Consolas"/>
      <w:sz w:val="21"/>
      <w:szCs w:val="21"/>
    </w:rPr>
  </w:style>
  <w:style w:type="paragraph" w:styleId="Salutation">
    <w:name w:val="Salutation"/>
    <w:basedOn w:val="Normal"/>
    <w:next w:val="Normal"/>
    <w:link w:val="SalutationChar"/>
    <w:uiPriority w:val="99"/>
    <w:semiHidden/>
    <w:unhideWhenUsed/>
    <w:rsid w:val="00345FC2"/>
  </w:style>
  <w:style w:type="character" w:customStyle="1" w:styleId="SalutationChar">
    <w:name w:val="Salutation Char"/>
    <w:basedOn w:val="DefaultParagraphFont"/>
    <w:link w:val="Salutation"/>
    <w:uiPriority w:val="99"/>
    <w:semiHidden/>
    <w:rsid w:val="00345FC2"/>
    <w:rPr>
      <w:rFonts w:asciiTheme="minorHAnsi" w:hAnsiTheme="minorHAnsi"/>
      <w:sz w:val="22"/>
    </w:rPr>
  </w:style>
  <w:style w:type="paragraph" w:styleId="Signature">
    <w:name w:val="Signature"/>
    <w:basedOn w:val="Normal"/>
    <w:link w:val="SignatureChar"/>
    <w:uiPriority w:val="99"/>
    <w:semiHidden/>
    <w:unhideWhenUsed/>
    <w:rsid w:val="00345FC2"/>
    <w:pPr>
      <w:spacing w:before="0" w:after="0"/>
      <w:ind w:left="4252"/>
    </w:pPr>
  </w:style>
  <w:style w:type="character" w:customStyle="1" w:styleId="SignatureChar">
    <w:name w:val="Signature Char"/>
    <w:basedOn w:val="DefaultParagraphFont"/>
    <w:link w:val="Signature"/>
    <w:uiPriority w:val="99"/>
    <w:semiHidden/>
    <w:rsid w:val="00345FC2"/>
    <w:rPr>
      <w:rFonts w:asciiTheme="minorHAnsi" w:hAnsiTheme="minorHAnsi"/>
      <w:sz w:val="22"/>
    </w:rPr>
  </w:style>
  <w:style w:type="paragraph" w:customStyle="1" w:styleId="Sectionpageintro">
    <w:name w:val="Section page intro"/>
    <w:basedOn w:val="EmphasisIntro"/>
    <w:next w:val="Normal"/>
    <w:qFormat/>
    <w:rsid w:val="00634A83"/>
    <w:pPr>
      <w:pBdr>
        <w:left w:val="single" w:sz="48" w:space="6" w:color="F2EBE7" w:themeColor="background1"/>
      </w:pBdr>
      <w:spacing w:before="0" w:after="0"/>
      <w:ind w:left="210"/>
    </w:pPr>
    <w:rPr>
      <w:sz w:val="32"/>
      <w:szCs w:val="32"/>
    </w:rPr>
  </w:style>
  <w:style w:type="paragraph" w:styleId="TableofAuthorities">
    <w:name w:val="table of authorities"/>
    <w:basedOn w:val="Normal"/>
    <w:next w:val="Normal"/>
    <w:uiPriority w:val="99"/>
    <w:semiHidden/>
    <w:unhideWhenUsed/>
    <w:rsid w:val="00345FC2"/>
    <w:pPr>
      <w:spacing w:after="0"/>
      <w:ind w:left="220" w:hanging="220"/>
    </w:pPr>
  </w:style>
  <w:style w:type="table" w:styleId="PlainTable2">
    <w:name w:val="Plain Table 2"/>
    <w:basedOn w:val="TableNormal"/>
    <w:uiPriority w:val="42"/>
    <w:rsid w:val="004F74EA"/>
    <w:tblPr>
      <w:tblStyleRowBandSize w:val="1"/>
      <w:tblStyleColBandSize w:val="1"/>
    </w:tblPr>
    <w:tblStylePr w:type="firstRow">
      <w:rPr>
        <w:b/>
        <w:bCs/>
      </w:rPr>
      <w:tblPr/>
      <w:tcPr>
        <w:tcBorders>
          <w:bottom w:val="single" w:sz="4" w:space="0" w:color="9F9F9E" w:themeColor="text1" w:themeTint="80"/>
        </w:tcBorders>
      </w:tcPr>
    </w:tblStylePr>
    <w:tblStylePr w:type="lastRow">
      <w:rPr>
        <w:b/>
        <w:bCs/>
      </w:rPr>
      <w:tblPr/>
      <w:tcPr>
        <w:tcBorders>
          <w:top w:val="single" w:sz="4" w:space="0" w:color="9F9F9E" w:themeColor="text1" w:themeTint="80"/>
        </w:tcBorders>
      </w:tcPr>
    </w:tblStylePr>
    <w:tblStylePr w:type="firstCol">
      <w:rPr>
        <w:b/>
        <w:bCs/>
      </w:rPr>
    </w:tblStylePr>
    <w:tblStylePr w:type="lastCol">
      <w:rPr>
        <w:b/>
        <w:bCs/>
      </w:rPr>
    </w:tblStylePr>
    <w:tblStylePr w:type="band1Vert">
      <w:tblPr/>
      <w:tcPr>
        <w:tcBorders>
          <w:left w:val="single" w:sz="4" w:space="0" w:color="9F9F9E" w:themeColor="text1" w:themeTint="80"/>
          <w:right w:val="single" w:sz="4" w:space="0" w:color="9F9F9E" w:themeColor="text1" w:themeTint="80"/>
        </w:tcBorders>
      </w:tcPr>
    </w:tblStylePr>
    <w:tblStylePr w:type="band2Vert">
      <w:tblPr/>
      <w:tcPr>
        <w:tcBorders>
          <w:left w:val="single" w:sz="4" w:space="0" w:color="9F9F9E" w:themeColor="text1" w:themeTint="80"/>
          <w:right w:val="single" w:sz="4" w:space="0" w:color="9F9F9E" w:themeColor="text1" w:themeTint="80"/>
        </w:tcBorders>
      </w:tcPr>
    </w:tblStylePr>
    <w:tblStylePr w:type="band1Horz">
      <w:tblPr/>
      <w:tcPr>
        <w:tcBorders>
          <w:top w:val="single" w:sz="4" w:space="0" w:color="9F9F9E" w:themeColor="text1" w:themeTint="80"/>
          <w:bottom w:val="single" w:sz="4" w:space="0" w:color="9F9F9E" w:themeColor="text1" w:themeTint="80"/>
        </w:tcBorders>
      </w:tcPr>
    </w:tblStylePr>
  </w:style>
  <w:style w:type="paragraph" w:styleId="TOAHeading">
    <w:name w:val="toa heading"/>
    <w:basedOn w:val="Normal"/>
    <w:next w:val="Normal"/>
    <w:uiPriority w:val="99"/>
    <w:semiHidden/>
    <w:unhideWhenUsed/>
    <w:rsid w:val="00345FC2"/>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345FC2"/>
    <w:pPr>
      <w:spacing w:after="100"/>
      <w:ind w:left="440"/>
    </w:pPr>
  </w:style>
  <w:style w:type="paragraph" w:styleId="TOC4">
    <w:name w:val="toc 4"/>
    <w:basedOn w:val="Normal"/>
    <w:next w:val="Normal"/>
    <w:autoRedefine/>
    <w:uiPriority w:val="39"/>
    <w:semiHidden/>
    <w:unhideWhenUsed/>
    <w:rsid w:val="00345FC2"/>
    <w:pPr>
      <w:spacing w:after="100"/>
      <w:ind w:left="660"/>
    </w:pPr>
  </w:style>
  <w:style w:type="paragraph" w:styleId="TOC5">
    <w:name w:val="toc 5"/>
    <w:basedOn w:val="Normal"/>
    <w:next w:val="Normal"/>
    <w:autoRedefine/>
    <w:uiPriority w:val="39"/>
    <w:semiHidden/>
    <w:unhideWhenUsed/>
    <w:rsid w:val="00345FC2"/>
    <w:pPr>
      <w:spacing w:after="100"/>
      <w:ind w:left="880"/>
    </w:pPr>
  </w:style>
  <w:style w:type="paragraph" w:styleId="TOC6">
    <w:name w:val="toc 6"/>
    <w:basedOn w:val="Normal"/>
    <w:next w:val="Normal"/>
    <w:autoRedefine/>
    <w:uiPriority w:val="39"/>
    <w:semiHidden/>
    <w:unhideWhenUsed/>
    <w:rsid w:val="00345FC2"/>
    <w:pPr>
      <w:spacing w:after="100"/>
      <w:ind w:left="1100"/>
    </w:pPr>
  </w:style>
  <w:style w:type="paragraph" w:styleId="TOC7">
    <w:name w:val="toc 7"/>
    <w:basedOn w:val="Normal"/>
    <w:next w:val="Normal"/>
    <w:autoRedefine/>
    <w:uiPriority w:val="39"/>
    <w:semiHidden/>
    <w:unhideWhenUsed/>
    <w:rsid w:val="00345FC2"/>
    <w:pPr>
      <w:spacing w:after="100"/>
      <w:ind w:left="1320"/>
    </w:pPr>
  </w:style>
  <w:style w:type="paragraph" w:styleId="TOC8">
    <w:name w:val="toc 8"/>
    <w:basedOn w:val="Normal"/>
    <w:next w:val="Normal"/>
    <w:autoRedefine/>
    <w:uiPriority w:val="39"/>
    <w:semiHidden/>
    <w:unhideWhenUsed/>
    <w:rsid w:val="00345FC2"/>
    <w:pPr>
      <w:spacing w:after="100"/>
      <w:ind w:left="1540"/>
    </w:pPr>
  </w:style>
  <w:style w:type="paragraph" w:styleId="TOC9">
    <w:name w:val="toc 9"/>
    <w:basedOn w:val="Normal"/>
    <w:next w:val="Normal"/>
    <w:autoRedefine/>
    <w:uiPriority w:val="39"/>
    <w:semiHidden/>
    <w:unhideWhenUsed/>
    <w:rsid w:val="00345FC2"/>
    <w:pPr>
      <w:spacing w:after="100"/>
      <w:ind w:left="1760"/>
    </w:pPr>
  </w:style>
  <w:style w:type="paragraph" w:customStyle="1" w:styleId="BulletGREENcompact">
    <w:name w:val="Bullet GREEN compact"/>
    <w:basedOn w:val="BulletGREEN"/>
    <w:qFormat/>
    <w:rsid w:val="00964B90"/>
    <w:pPr>
      <w:spacing w:before="0" w:after="0"/>
    </w:pPr>
  </w:style>
  <w:style w:type="paragraph" w:styleId="ListParagraph">
    <w:name w:val="List Paragraph"/>
    <w:aliases w:val="Bullet copy"/>
    <w:basedOn w:val="Normal"/>
    <w:link w:val="ListParagraphChar"/>
    <w:uiPriority w:val="34"/>
    <w:rsid w:val="006C7F65"/>
    <w:pPr>
      <w:keepLines w:val="0"/>
      <w:spacing w:before="180" w:after="180" w:line="252" w:lineRule="auto"/>
      <w:ind w:left="720"/>
      <w:contextualSpacing/>
    </w:pPr>
    <w:rPr>
      <w:rFonts w:ascii="Arial" w:hAnsi="Arial"/>
      <w:sz w:val="20"/>
    </w:rPr>
  </w:style>
  <w:style w:type="character" w:customStyle="1" w:styleId="ListParagraphChar">
    <w:name w:val="List Paragraph Char"/>
    <w:aliases w:val="Bullet copy Char"/>
    <w:basedOn w:val="DefaultParagraphFont"/>
    <w:link w:val="ListParagraph"/>
    <w:uiPriority w:val="34"/>
    <w:rsid w:val="006C7F65"/>
    <w:rPr>
      <w:rFonts w:ascii="Arial" w:hAnsi="Arial"/>
    </w:rPr>
  </w:style>
  <w:style w:type="table" w:styleId="PlainTable4">
    <w:name w:val="Plain Table 4"/>
    <w:basedOn w:val="TableNormal"/>
    <w:uiPriority w:val="44"/>
    <w:rsid w:val="004F70E9"/>
    <w:tblPr/>
    <w:tblStylePr w:type="firstRow">
      <w:rPr>
        <w:b w:val="0"/>
        <w:bCs/>
      </w:rPr>
    </w:tblStylePr>
    <w:tblStylePr w:type="lastRow">
      <w:rPr>
        <w:b/>
        <w:bCs/>
      </w:rPr>
    </w:tblStylePr>
    <w:tblStylePr w:type="firstCol">
      <w:rPr>
        <w:b w:val="0"/>
        <w:bCs/>
      </w:rPr>
    </w:tblStylePr>
    <w:tblStylePr w:type="lastCol">
      <w:rPr>
        <w:b/>
        <w:bCs/>
      </w:rPr>
    </w:tblStylePr>
  </w:style>
  <w:style w:type="table" w:customStyle="1" w:styleId="Wallis2025linedrows">
    <w:name w:val="Wallis 2025 lined rows"/>
    <w:basedOn w:val="TableNormal"/>
    <w:uiPriority w:val="99"/>
    <w:rsid w:val="00B73746"/>
    <w:rPr>
      <w:rFonts w:ascii="Aptos" w:hAnsi="Aptos"/>
      <w:sz w:val="18"/>
    </w:rPr>
    <w:tblPr/>
    <w:tblStylePr w:type="firstRow">
      <w:pPr>
        <w:jc w:val="left"/>
      </w:pPr>
      <w:rPr>
        <w:rFonts w:ascii="___WRD_EMBED_SUB_181" w:hAnsi="___WRD_EMBED_SUB_181"/>
        <w:sz w:val="18"/>
      </w:rPr>
    </w:tblStylePr>
  </w:style>
  <w:style w:type="character" w:styleId="Mention">
    <w:name w:val="Mention"/>
    <w:basedOn w:val="DefaultParagraphFont"/>
    <w:uiPriority w:val="99"/>
    <w:unhideWhenUsed/>
    <w:rsid w:val="003832E4"/>
    <w:rPr>
      <w:color w:val="2B579A"/>
      <w:shd w:val="clear" w:color="auto" w:fill="E1DFDD"/>
    </w:rPr>
  </w:style>
  <w:style w:type="table" w:customStyle="1" w:styleId="Wallis2025bandedrows">
    <w:name w:val="Wallis 2025 banded rows"/>
    <w:basedOn w:val="PlainTable4"/>
    <w:uiPriority w:val="99"/>
    <w:rsid w:val="009047AF"/>
    <w:rPr>
      <w:rFonts w:ascii="Aptos" w:hAnsi="Aptos"/>
      <w:sz w:val="18"/>
    </w:rPr>
    <w:tblPr/>
    <w:tcPr>
      <w:shd w:val="clear" w:color="auto" w:fill="auto"/>
      <w:vAlign w:val="center"/>
    </w:tcPr>
    <w:tblStylePr w:type="firstRow">
      <w:rPr>
        <w:b w:val="0"/>
        <w:bCs/>
      </w:rPr>
      <w:tblPr/>
      <w:tcPr>
        <w:shd w:val="clear" w:color="auto" w:fill="AAE6BE" w:themeFill="background2"/>
      </w:tcPr>
    </w:tblStylePr>
    <w:tblStylePr w:type="lastRow">
      <w:rPr>
        <w:b w:val="0"/>
        <w:bCs/>
      </w:rPr>
    </w:tblStylePr>
    <w:tblStylePr w:type="firstCol">
      <w:rPr>
        <w:b w:val="0"/>
        <w:bCs/>
      </w:rPr>
    </w:tblStylePr>
    <w:tblStylePr w:type="lastCol">
      <w:rPr>
        <w:b w:val="0"/>
        <w:bCs/>
      </w:rPr>
    </w:tblStylePr>
    <w:tblStylePr w:type="band1Vert">
      <w:tblPr/>
      <w:tcPr>
        <w:shd w:val="clear" w:color="auto" w:fill="E9DDD7" w:themeFill="background1" w:themeFillShade="F2"/>
      </w:tcPr>
    </w:tblStylePr>
    <w:tblStylePr w:type="band2Horz">
      <w:tblPr/>
      <w:tcPr>
        <w:shd w:val="clear" w:color="auto" w:fill="F2EBE7" w:themeFill="background1"/>
      </w:tcPr>
    </w:tblStylePr>
  </w:style>
  <w:style w:type="table" w:styleId="TableGridLight">
    <w:name w:val="Grid Table Light"/>
    <w:basedOn w:val="TableNormal"/>
    <w:uiPriority w:val="40"/>
    <w:rsid w:val="00DE63C9"/>
    <w:tblPr/>
  </w:style>
  <w:style w:type="paragraph" w:customStyle="1" w:styleId="CATINote">
    <w:name w:val="CATI Note"/>
    <w:basedOn w:val="Normal"/>
    <w:link w:val="CATINoteChar"/>
    <w:uiPriority w:val="2"/>
    <w:qFormat/>
    <w:rsid w:val="005F4EAB"/>
    <w:pPr>
      <w:keepLines w:val="0"/>
      <w:spacing w:before="180" w:after="180" w:line="252" w:lineRule="auto"/>
      <w:ind w:left="720"/>
    </w:pPr>
    <w:rPr>
      <w:rFonts w:ascii="Arial" w:eastAsia="Arial" w:hAnsi="Arial" w:cs="Arial"/>
      <w:color w:val="316CF9" w:themeColor="accent3"/>
      <w:sz w:val="20"/>
    </w:rPr>
  </w:style>
  <w:style w:type="character" w:customStyle="1" w:styleId="CATINoteChar">
    <w:name w:val="CATI Note Char"/>
    <w:basedOn w:val="DefaultParagraphFont"/>
    <w:link w:val="CATINote"/>
    <w:uiPriority w:val="2"/>
    <w:rsid w:val="005F4EAB"/>
    <w:rPr>
      <w:rFonts w:ascii="Arial" w:eastAsia="Arial" w:hAnsi="Arial" w:cs="Arial"/>
      <w:color w:val="316CF9" w:themeColor="accent3"/>
    </w:rPr>
  </w:style>
  <w:style w:type="character" w:styleId="Emphasis">
    <w:name w:val="Emphasis"/>
    <w:basedOn w:val="DefaultParagraphFont"/>
    <w:qFormat/>
    <w:rsid w:val="001B6D99"/>
    <w:rPr>
      <w:rFonts w:asciiTheme="minorHAnsi" w:hAnsiTheme="minorHAnsi"/>
      <w:i/>
      <w:iCs/>
    </w:rPr>
  </w:style>
  <w:style w:type="character" w:styleId="EndnoteReference">
    <w:name w:val="endnote reference"/>
    <w:basedOn w:val="DefaultParagraphFont"/>
    <w:uiPriority w:val="99"/>
    <w:semiHidden/>
    <w:unhideWhenUsed/>
    <w:rsid w:val="00A22067"/>
    <w:rPr>
      <w:vertAlign w:val="superscript"/>
    </w:rPr>
  </w:style>
  <w:style w:type="paragraph" w:styleId="Revision">
    <w:name w:val="Revision"/>
    <w:hidden/>
    <w:uiPriority w:val="99"/>
    <w:semiHidden/>
    <w:rsid w:val="00B765F9"/>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337923">
      <w:bodyDiv w:val="1"/>
      <w:marLeft w:val="0"/>
      <w:marRight w:val="0"/>
      <w:marTop w:val="0"/>
      <w:marBottom w:val="0"/>
      <w:divBdr>
        <w:top w:val="none" w:sz="0" w:space="0" w:color="auto"/>
        <w:left w:val="none" w:sz="0" w:space="0" w:color="auto"/>
        <w:bottom w:val="none" w:sz="0" w:space="0" w:color="auto"/>
        <w:right w:val="none" w:sz="0" w:space="0" w:color="auto"/>
      </w:divBdr>
    </w:div>
    <w:div w:id="314651237">
      <w:bodyDiv w:val="1"/>
      <w:marLeft w:val="0"/>
      <w:marRight w:val="0"/>
      <w:marTop w:val="0"/>
      <w:marBottom w:val="0"/>
      <w:divBdr>
        <w:top w:val="none" w:sz="0" w:space="0" w:color="auto"/>
        <w:left w:val="none" w:sz="0" w:space="0" w:color="auto"/>
        <w:bottom w:val="none" w:sz="0" w:space="0" w:color="auto"/>
        <w:right w:val="none" w:sz="0" w:space="0" w:color="auto"/>
      </w:divBdr>
    </w:div>
    <w:div w:id="422531478">
      <w:bodyDiv w:val="1"/>
      <w:marLeft w:val="0"/>
      <w:marRight w:val="0"/>
      <w:marTop w:val="0"/>
      <w:marBottom w:val="0"/>
      <w:divBdr>
        <w:top w:val="none" w:sz="0" w:space="0" w:color="auto"/>
        <w:left w:val="none" w:sz="0" w:space="0" w:color="auto"/>
        <w:bottom w:val="none" w:sz="0" w:space="0" w:color="auto"/>
        <w:right w:val="none" w:sz="0" w:space="0" w:color="auto"/>
      </w:divBdr>
    </w:div>
    <w:div w:id="484324746">
      <w:bodyDiv w:val="1"/>
      <w:marLeft w:val="0"/>
      <w:marRight w:val="0"/>
      <w:marTop w:val="0"/>
      <w:marBottom w:val="0"/>
      <w:divBdr>
        <w:top w:val="none" w:sz="0" w:space="0" w:color="auto"/>
        <w:left w:val="none" w:sz="0" w:space="0" w:color="auto"/>
        <w:bottom w:val="none" w:sz="0" w:space="0" w:color="auto"/>
        <w:right w:val="none" w:sz="0" w:space="0" w:color="auto"/>
      </w:divBdr>
    </w:div>
    <w:div w:id="494107696">
      <w:bodyDiv w:val="1"/>
      <w:marLeft w:val="0"/>
      <w:marRight w:val="0"/>
      <w:marTop w:val="0"/>
      <w:marBottom w:val="0"/>
      <w:divBdr>
        <w:top w:val="none" w:sz="0" w:space="0" w:color="auto"/>
        <w:left w:val="none" w:sz="0" w:space="0" w:color="auto"/>
        <w:bottom w:val="none" w:sz="0" w:space="0" w:color="auto"/>
        <w:right w:val="none" w:sz="0" w:space="0" w:color="auto"/>
      </w:divBdr>
    </w:div>
    <w:div w:id="528371506">
      <w:bodyDiv w:val="1"/>
      <w:marLeft w:val="0"/>
      <w:marRight w:val="0"/>
      <w:marTop w:val="0"/>
      <w:marBottom w:val="0"/>
      <w:divBdr>
        <w:top w:val="none" w:sz="0" w:space="0" w:color="auto"/>
        <w:left w:val="none" w:sz="0" w:space="0" w:color="auto"/>
        <w:bottom w:val="none" w:sz="0" w:space="0" w:color="auto"/>
        <w:right w:val="none" w:sz="0" w:space="0" w:color="auto"/>
      </w:divBdr>
    </w:div>
    <w:div w:id="543365924">
      <w:bodyDiv w:val="1"/>
      <w:marLeft w:val="0"/>
      <w:marRight w:val="0"/>
      <w:marTop w:val="0"/>
      <w:marBottom w:val="0"/>
      <w:divBdr>
        <w:top w:val="none" w:sz="0" w:space="0" w:color="auto"/>
        <w:left w:val="none" w:sz="0" w:space="0" w:color="auto"/>
        <w:bottom w:val="none" w:sz="0" w:space="0" w:color="auto"/>
        <w:right w:val="none" w:sz="0" w:space="0" w:color="auto"/>
      </w:divBdr>
    </w:div>
    <w:div w:id="548609185">
      <w:bodyDiv w:val="1"/>
      <w:marLeft w:val="0"/>
      <w:marRight w:val="0"/>
      <w:marTop w:val="0"/>
      <w:marBottom w:val="0"/>
      <w:divBdr>
        <w:top w:val="none" w:sz="0" w:space="0" w:color="auto"/>
        <w:left w:val="none" w:sz="0" w:space="0" w:color="auto"/>
        <w:bottom w:val="none" w:sz="0" w:space="0" w:color="auto"/>
        <w:right w:val="none" w:sz="0" w:space="0" w:color="auto"/>
      </w:divBdr>
    </w:div>
    <w:div w:id="553390255">
      <w:bodyDiv w:val="1"/>
      <w:marLeft w:val="0"/>
      <w:marRight w:val="0"/>
      <w:marTop w:val="0"/>
      <w:marBottom w:val="0"/>
      <w:divBdr>
        <w:top w:val="none" w:sz="0" w:space="0" w:color="auto"/>
        <w:left w:val="none" w:sz="0" w:space="0" w:color="auto"/>
        <w:bottom w:val="none" w:sz="0" w:space="0" w:color="auto"/>
        <w:right w:val="none" w:sz="0" w:space="0" w:color="auto"/>
      </w:divBdr>
    </w:div>
    <w:div w:id="554974888">
      <w:bodyDiv w:val="1"/>
      <w:marLeft w:val="0"/>
      <w:marRight w:val="0"/>
      <w:marTop w:val="0"/>
      <w:marBottom w:val="0"/>
      <w:divBdr>
        <w:top w:val="none" w:sz="0" w:space="0" w:color="auto"/>
        <w:left w:val="none" w:sz="0" w:space="0" w:color="auto"/>
        <w:bottom w:val="none" w:sz="0" w:space="0" w:color="auto"/>
        <w:right w:val="none" w:sz="0" w:space="0" w:color="auto"/>
      </w:divBdr>
    </w:div>
    <w:div w:id="632291392">
      <w:bodyDiv w:val="1"/>
      <w:marLeft w:val="0"/>
      <w:marRight w:val="0"/>
      <w:marTop w:val="0"/>
      <w:marBottom w:val="0"/>
      <w:divBdr>
        <w:top w:val="none" w:sz="0" w:space="0" w:color="auto"/>
        <w:left w:val="none" w:sz="0" w:space="0" w:color="auto"/>
        <w:bottom w:val="none" w:sz="0" w:space="0" w:color="auto"/>
        <w:right w:val="none" w:sz="0" w:space="0" w:color="auto"/>
      </w:divBdr>
    </w:div>
    <w:div w:id="690759432">
      <w:bodyDiv w:val="1"/>
      <w:marLeft w:val="0"/>
      <w:marRight w:val="0"/>
      <w:marTop w:val="0"/>
      <w:marBottom w:val="0"/>
      <w:divBdr>
        <w:top w:val="none" w:sz="0" w:space="0" w:color="auto"/>
        <w:left w:val="none" w:sz="0" w:space="0" w:color="auto"/>
        <w:bottom w:val="none" w:sz="0" w:space="0" w:color="auto"/>
        <w:right w:val="none" w:sz="0" w:space="0" w:color="auto"/>
      </w:divBdr>
    </w:div>
    <w:div w:id="781459329">
      <w:bodyDiv w:val="1"/>
      <w:marLeft w:val="0"/>
      <w:marRight w:val="0"/>
      <w:marTop w:val="0"/>
      <w:marBottom w:val="0"/>
      <w:divBdr>
        <w:top w:val="none" w:sz="0" w:space="0" w:color="auto"/>
        <w:left w:val="none" w:sz="0" w:space="0" w:color="auto"/>
        <w:bottom w:val="none" w:sz="0" w:space="0" w:color="auto"/>
        <w:right w:val="none" w:sz="0" w:space="0" w:color="auto"/>
      </w:divBdr>
    </w:div>
    <w:div w:id="858278996">
      <w:bodyDiv w:val="1"/>
      <w:marLeft w:val="0"/>
      <w:marRight w:val="0"/>
      <w:marTop w:val="0"/>
      <w:marBottom w:val="0"/>
      <w:divBdr>
        <w:top w:val="none" w:sz="0" w:space="0" w:color="auto"/>
        <w:left w:val="none" w:sz="0" w:space="0" w:color="auto"/>
        <w:bottom w:val="none" w:sz="0" w:space="0" w:color="auto"/>
        <w:right w:val="none" w:sz="0" w:space="0" w:color="auto"/>
      </w:divBdr>
    </w:div>
    <w:div w:id="868253054">
      <w:bodyDiv w:val="1"/>
      <w:marLeft w:val="0"/>
      <w:marRight w:val="0"/>
      <w:marTop w:val="0"/>
      <w:marBottom w:val="0"/>
      <w:divBdr>
        <w:top w:val="none" w:sz="0" w:space="0" w:color="auto"/>
        <w:left w:val="none" w:sz="0" w:space="0" w:color="auto"/>
        <w:bottom w:val="none" w:sz="0" w:space="0" w:color="auto"/>
        <w:right w:val="none" w:sz="0" w:space="0" w:color="auto"/>
      </w:divBdr>
    </w:div>
    <w:div w:id="934747476">
      <w:bodyDiv w:val="1"/>
      <w:marLeft w:val="0"/>
      <w:marRight w:val="0"/>
      <w:marTop w:val="0"/>
      <w:marBottom w:val="0"/>
      <w:divBdr>
        <w:top w:val="none" w:sz="0" w:space="0" w:color="auto"/>
        <w:left w:val="none" w:sz="0" w:space="0" w:color="auto"/>
        <w:bottom w:val="none" w:sz="0" w:space="0" w:color="auto"/>
        <w:right w:val="none" w:sz="0" w:space="0" w:color="auto"/>
      </w:divBdr>
    </w:div>
    <w:div w:id="979114866">
      <w:bodyDiv w:val="1"/>
      <w:marLeft w:val="0"/>
      <w:marRight w:val="0"/>
      <w:marTop w:val="0"/>
      <w:marBottom w:val="0"/>
      <w:divBdr>
        <w:top w:val="none" w:sz="0" w:space="0" w:color="auto"/>
        <w:left w:val="none" w:sz="0" w:space="0" w:color="auto"/>
        <w:bottom w:val="none" w:sz="0" w:space="0" w:color="auto"/>
        <w:right w:val="none" w:sz="0" w:space="0" w:color="auto"/>
      </w:divBdr>
    </w:div>
    <w:div w:id="1032344371">
      <w:bodyDiv w:val="1"/>
      <w:marLeft w:val="0"/>
      <w:marRight w:val="0"/>
      <w:marTop w:val="0"/>
      <w:marBottom w:val="0"/>
      <w:divBdr>
        <w:top w:val="none" w:sz="0" w:space="0" w:color="auto"/>
        <w:left w:val="none" w:sz="0" w:space="0" w:color="auto"/>
        <w:bottom w:val="none" w:sz="0" w:space="0" w:color="auto"/>
        <w:right w:val="none" w:sz="0" w:space="0" w:color="auto"/>
      </w:divBdr>
    </w:div>
    <w:div w:id="1038507549">
      <w:bodyDiv w:val="1"/>
      <w:marLeft w:val="0"/>
      <w:marRight w:val="0"/>
      <w:marTop w:val="0"/>
      <w:marBottom w:val="0"/>
      <w:divBdr>
        <w:top w:val="none" w:sz="0" w:space="0" w:color="auto"/>
        <w:left w:val="none" w:sz="0" w:space="0" w:color="auto"/>
        <w:bottom w:val="none" w:sz="0" w:space="0" w:color="auto"/>
        <w:right w:val="none" w:sz="0" w:space="0" w:color="auto"/>
      </w:divBdr>
    </w:div>
    <w:div w:id="1059011193">
      <w:bodyDiv w:val="1"/>
      <w:marLeft w:val="0"/>
      <w:marRight w:val="0"/>
      <w:marTop w:val="0"/>
      <w:marBottom w:val="0"/>
      <w:divBdr>
        <w:top w:val="none" w:sz="0" w:space="0" w:color="auto"/>
        <w:left w:val="none" w:sz="0" w:space="0" w:color="auto"/>
        <w:bottom w:val="none" w:sz="0" w:space="0" w:color="auto"/>
        <w:right w:val="none" w:sz="0" w:space="0" w:color="auto"/>
      </w:divBdr>
    </w:div>
    <w:div w:id="1102804448">
      <w:bodyDiv w:val="1"/>
      <w:marLeft w:val="0"/>
      <w:marRight w:val="0"/>
      <w:marTop w:val="0"/>
      <w:marBottom w:val="0"/>
      <w:divBdr>
        <w:top w:val="none" w:sz="0" w:space="0" w:color="auto"/>
        <w:left w:val="none" w:sz="0" w:space="0" w:color="auto"/>
        <w:bottom w:val="none" w:sz="0" w:space="0" w:color="auto"/>
        <w:right w:val="none" w:sz="0" w:space="0" w:color="auto"/>
      </w:divBdr>
    </w:div>
    <w:div w:id="1113866755">
      <w:bodyDiv w:val="1"/>
      <w:marLeft w:val="0"/>
      <w:marRight w:val="0"/>
      <w:marTop w:val="0"/>
      <w:marBottom w:val="0"/>
      <w:divBdr>
        <w:top w:val="none" w:sz="0" w:space="0" w:color="auto"/>
        <w:left w:val="none" w:sz="0" w:space="0" w:color="auto"/>
        <w:bottom w:val="none" w:sz="0" w:space="0" w:color="auto"/>
        <w:right w:val="none" w:sz="0" w:space="0" w:color="auto"/>
      </w:divBdr>
    </w:div>
    <w:div w:id="1339969520">
      <w:bodyDiv w:val="1"/>
      <w:marLeft w:val="0"/>
      <w:marRight w:val="0"/>
      <w:marTop w:val="0"/>
      <w:marBottom w:val="0"/>
      <w:divBdr>
        <w:top w:val="none" w:sz="0" w:space="0" w:color="auto"/>
        <w:left w:val="none" w:sz="0" w:space="0" w:color="auto"/>
        <w:bottom w:val="none" w:sz="0" w:space="0" w:color="auto"/>
        <w:right w:val="none" w:sz="0" w:space="0" w:color="auto"/>
      </w:divBdr>
    </w:div>
    <w:div w:id="1362898747">
      <w:bodyDiv w:val="1"/>
      <w:marLeft w:val="0"/>
      <w:marRight w:val="0"/>
      <w:marTop w:val="0"/>
      <w:marBottom w:val="0"/>
      <w:divBdr>
        <w:top w:val="none" w:sz="0" w:space="0" w:color="auto"/>
        <w:left w:val="none" w:sz="0" w:space="0" w:color="auto"/>
        <w:bottom w:val="none" w:sz="0" w:space="0" w:color="auto"/>
        <w:right w:val="none" w:sz="0" w:space="0" w:color="auto"/>
      </w:divBdr>
    </w:div>
    <w:div w:id="1410544200">
      <w:bodyDiv w:val="1"/>
      <w:marLeft w:val="0"/>
      <w:marRight w:val="0"/>
      <w:marTop w:val="0"/>
      <w:marBottom w:val="0"/>
      <w:divBdr>
        <w:top w:val="none" w:sz="0" w:space="0" w:color="auto"/>
        <w:left w:val="none" w:sz="0" w:space="0" w:color="auto"/>
        <w:bottom w:val="none" w:sz="0" w:space="0" w:color="auto"/>
        <w:right w:val="none" w:sz="0" w:space="0" w:color="auto"/>
      </w:divBdr>
    </w:div>
    <w:div w:id="1513645766">
      <w:bodyDiv w:val="1"/>
      <w:marLeft w:val="0"/>
      <w:marRight w:val="0"/>
      <w:marTop w:val="0"/>
      <w:marBottom w:val="0"/>
      <w:divBdr>
        <w:top w:val="none" w:sz="0" w:space="0" w:color="auto"/>
        <w:left w:val="none" w:sz="0" w:space="0" w:color="auto"/>
        <w:bottom w:val="none" w:sz="0" w:space="0" w:color="auto"/>
        <w:right w:val="none" w:sz="0" w:space="0" w:color="auto"/>
      </w:divBdr>
    </w:div>
    <w:div w:id="1522209323">
      <w:bodyDiv w:val="1"/>
      <w:marLeft w:val="0"/>
      <w:marRight w:val="0"/>
      <w:marTop w:val="0"/>
      <w:marBottom w:val="0"/>
      <w:divBdr>
        <w:top w:val="none" w:sz="0" w:space="0" w:color="auto"/>
        <w:left w:val="none" w:sz="0" w:space="0" w:color="auto"/>
        <w:bottom w:val="none" w:sz="0" w:space="0" w:color="auto"/>
        <w:right w:val="none" w:sz="0" w:space="0" w:color="auto"/>
      </w:divBdr>
    </w:div>
    <w:div w:id="1617172120">
      <w:bodyDiv w:val="1"/>
      <w:marLeft w:val="0"/>
      <w:marRight w:val="0"/>
      <w:marTop w:val="0"/>
      <w:marBottom w:val="0"/>
      <w:divBdr>
        <w:top w:val="none" w:sz="0" w:space="0" w:color="auto"/>
        <w:left w:val="none" w:sz="0" w:space="0" w:color="auto"/>
        <w:bottom w:val="none" w:sz="0" w:space="0" w:color="auto"/>
        <w:right w:val="none" w:sz="0" w:space="0" w:color="auto"/>
      </w:divBdr>
    </w:div>
    <w:div w:id="1649548422">
      <w:bodyDiv w:val="1"/>
      <w:marLeft w:val="0"/>
      <w:marRight w:val="0"/>
      <w:marTop w:val="0"/>
      <w:marBottom w:val="0"/>
      <w:divBdr>
        <w:top w:val="none" w:sz="0" w:space="0" w:color="auto"/>
        <w:left w:val="none" w:sz="0" w:space="0" w:color="auto"/>
        <w:bottom w:val="none" w:sz="0" w:space="0" w:color="auto"/>
        <w:right w:val="none" w:sz="0" w:space="0" w:color="auto"/>
      </w:divBdr>
    </w:div>
    <w:div w:id="1660183471">
      <w:bodyDiv w:val="1"/>
      <w:marLeft w:val="0"/>
      <w:marRight w:val="0"/>
      <w:marTop w:val="0"/>
      <w:marBottom w:val="0"/>
      <w:divBdr>
        <w:top w:val="none" w:sz="0" w:space="0" w:color="auto"/>
        <w:left w:val="none" w:sz="0" w:space="0" w:color="auto"/>
        <w:bottom w:val="none" w:sz="0" w:space="0" w:color="auto"/>
        <w:right w:val="none" w:sz="0" w:space="0" w:color="auto"/>
      </w:divBdr>
    </w:div>
    <w:div w:id="1705329652">
      <w:bodyDiv w:val="1"/>
      <w:marLeft w:val="0"/>
      <w:marRight w:val="0"/>
      <w:marTop w:val="0"/>
      <w:marBottom w:val="0"/>
      <w:divBdr>
        <w:top w:val="none" w:sz="0" w:space="0" w:color="auto"/>
        <w:left w:val="none" w:sz="0" w:space="0" w:color="auto"/>
        <w:bottom w:val="none" w:sz="0" w:space="0" w:color="auto"/>
        <w:right w:val="none" w:sz="0" w:space="0" w:color="auto"/>
      </w:divBdr>
    </w:div>
    <w:div w:id="1794251243">
      <w:bodyDiv w:val="1"/>
      <w:marLeft w:val="0"/>
      <w:marRight w:val="0"/>
      <w:marTop w:val="0"/>
      <w:marBottom w:val="0"/>
      <w:divBdr>
        <w:top w:val="none" w:sz="0" w:space="0" w:color="auto"/>
        <w:left w:val="none" w:sz="0" w:space="0" w:color="auto"/>
        <w:bottom w:val="none" w:sz="0" w:space="0" w:color="auto"/>
        <w:right w:val="none" w:sz="0" w:space="0" w:color="auto"/>
      </w:divBdr>
    </w:div>
    <w:div w:id="1817992405">
      <w:bodyDiv w:val="1"/>
      <w:marLeft w:val="0"/>
      <w:marRight w:val="0"/>
      <w:marTop w:val="0"/>
      <w:marBottom w:val="0"/>
      <w:divBdr>
        <w:top w:val="none" w:sz="0" w:space="0" w:color="auto"/>
        <w:left w:val="none" w:sz="0" w:space="0" w:color="auto"/>
        <w:bottom w:val="none" w:sz="0" w:space="0" w:color="auto"/>
        <w:right w:val="none" w:sz="0" w:space="0" w:color="auto"/>
      </w:divBdr>
    </w:div>
    <w:div w:id="1818650314">
      <w:bodyDiv w:val="1"/>
      <w:marLeft w:val="0"/>
      <w:marRight w:val="0"/>
      <w:marTop w:val="0"/>
      <w:marBottom w:val="0"/>
      <w:divBdr>
        <w:top w:val="none" w:sz="0" w:space="0" w:color="auto"/>
        <w:left w:val="none" w:sz="0" w:space="0" w:color="auto"/>
        <w:bottom w:val="none" w:sz="0" w:space="0" w:color="auto"/>
        <w:right w:val="none" w:sz="0" w:space="0" w:color="auto"/>
      </w:divBdr>
    </w:div>
    <w:div w:id="1944411362">
      <w:bodyDiv w:val="1"/>
      <w:marLeft w:val="0"/>
      <w:marRight w:val="0"/>
      <w:marTop w:val="0"/>
      <w:marBottom w:val="0"/>
      <w:divBdr>
        <w:top w:val="none" w:sz="0" w:space="0" w:color="auto"/>
        <w:left w:val="none" w:sz="0" w:space="0" w:color="auto"/>
        <w:bottom w:val="none" w:sz="0" w:space="0" w:color="auto"/>
        <w:right w:val="none" w:sz="0" w:space="0" w:color="auto"/>
      </w:divBdr>
    </w:div>
    <w:div w:id="1995261603">
      <w:bodyDiv w:val="1"/>
      <w:marLeft w:val="0"/>
      <w:marRight w:val="0"/>
      <w:marTop w:val="0"/>
      <w:marBottom w:val="0"/>
      <w:divBdr>
        <w:top w:val="none" w:sz="0" w:space="0" w:color="auto"/>
        <w:left w:val="none" w:sz="0" w:space="0" w:color="auto"/>
        <w:bottom w:val="none" w:sz="0" w:space="0" w:color="auto"/>
        <w:right w:val="none" w:sz="0" w:space="0" w:color="auto"/>
      </w:divBdr>
    </w:div>
    <w:div w:id="2085493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61" Type="http://schemas.openxmlformats.org/officeDocument/2006/relationships/image" Target="media/image45.png"/><Relationship Id="rId82" Type="http://schemas.openxmlformats.org/officeDocument/2006/relationships/footer" Target="footer4.xm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eader" Target="header3.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bayadherra.com.au/" TargetMode="External"/><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wallis.social" TargetMode="External"/><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bridges.monash.edu/articles/report/Barriers_and_Enablers_to_Return_to_Work_Literature_Review/23682051?file=41559180" TargetMode="External"/><Relationship Id="rId1" Type="http://schemas.openxmlformats.org/officeDocument/2006/relationships/hyperlink" Target="https://bridges.monash.edu/articles/report/Barriers_and_Enablers_to_Return_to_Work_Literature_Review/23682051?file=415591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ghb\Downloads\Report%20Template_2025v1.dotx" TargetMode="External"/></Relationships>
</file>

<file path=word/theme/theme1.xml><?xml version="1.0" encoding="utf-8"?>
<a:theme xmlns:a="http://schemas.openxmlformats.org/drawingml/2006/main" name="Wallis Styles 2020">
  <a:themeElements>
    <a:clrScheme name="wallis 2025">
      <a:dk1>
        <a:srgbClr val="40403F"/>
      </a:dk1>
      <a:lt1>
        <a:srgbClr val="F2EBE7"/>
      </a:lt1>
      <a:dk2>
        <a:srgbClr val="2BB673"/>
      </a:dk2>
      <a:lt2>
        <a:srgbClr val="AAE6BE"/>
      </a:lt2>
      <a:accent1>
        <a:srgbClr val="00663A"/>
      </a:accent1>
      <a:accent2>
        <a:srgbClr val="E6E974"/>
      </a:accent2>
      <a:accent3>
        <a:srgbClr val="316CF9"/>
      </a:accent3>
      <a:accent4>
        <a:srgbClr val="C393FF"/>
      </a:accent4>
      <a:accent5>
        <a:srgbClr val="FB6DFD"/>
      </a:accent5>
      <a:accent6>
        <a:srgbClr val="FF8F57"/>
      </a:accent6>
      <a:hlink>
        <a:srgbClr val="40403F"/>
      </a:hlink>
      <a:folHlink>
        <a:srgbClr val="40403F"/>
      </a:folHlink>
    </a:clrScheme>
    <a:fontScheme name="Aptos">
      <a:majorFont>
        <a:latin typeface="Aptos Extra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1a300-43ae-4f6b-8525-923ab1a78960" xsi:nil="true"/>
    <lcf76f155ced4ddcb4097134ff3c332f xmlns="7e66d4da-ef48-490c-8c2f-2cdd760c6124">
      <Terms xmlns="http://schemas.microsoft.com/office/infopath/2007/PartnerControls"/>
    </lcf76f155ced4ddcb4097134ff3c332f>
    <_dlc_DocId xmlns="d891a300-43ae-4f6b-8525-923ab1a78960">JOBS-489351515-191627</_dlc_DocId>
    <_dlc_DocIdUrl xmlns="d891a300-43ae-4f6b-8525-923ab1a78960">
      <Url>https://wallisgroupcomau.sharepoint.com/sites/jobs/_layouts/15/DocIdRedir.aspx?ID=JOBS-489351515-191627</Url>
      <Description>JOBS-489351515-191627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3D3CD97FD14C43B6822546EEC4D4C5" ma:contentTypeVersion="15" ma:contentTypeDescription="Create a new document." ma:contentTypeScope="" ma:versionID="c3b8d966b825b3bb9165e0999b74c347">
  <xsd:schema xmlns:xsd="http://www.w3.org/2001/XMLSchema" xmlns:xs="http://www.w3.org/2001/XMLSchema" xmlns:p="http://schemas.microsoft.com/office/2006/metadata/properties" xmlns:ns2="d891a300-43ae-4f6b-8525-923ab1a78960" xmlns:ns3="7e66d4da-ef48-490c-8c2f-2cdd760c6124" targetNamespace="http://schemas.microsoft.com/office/2006/metadata/properties" ma:root="true" ma:fieldsID="49e2e03451ab52086f9a7feab7c67c31" ns2:_="" ns3:_="">
    <xsd:import namespace="d891a300-43ae-4f6b-8525-923ab1a78960"/>
    <xsd:import namespace="7e66d4da-ef48-490c-8c2f-2cdd760c61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2:SharedWithUsers" minOccurs="0"/>
                <xsd:element ref="ns2: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1a300-43ae-4f6b-8525-923ab1a789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3a0a4467-2b73-48c9-b53c-c05fcbfe96ad}" ma:internalName="TaxCatchAll" ma:showField="CatchAllData" ma:web="d891a300-43ae-4f6b-8525-923ab1a7896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6d4da-ef48-490c-8c2f-2cdd760c61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bbdd36-af62-40ca-b4a6-20a62fbf454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91FBF-13F2-4F96-A3CA-1C78D657A41C}">
  <ds:schemaRefs>
    <ds:schemaRef ds:uri="http://www.w3.org/XML/1998/namespace"/>
    <ds:schemaRef ds:uri="d891a300-43ae-4f6b-8525-923ab1a78960"/>
    <ds:schemaRef ds:uri="http://purl.org/dc/dcmitype/"/>
    <ds:schemaRef ds:uri="http://purl.org/dc/elements/1.1/"/>
    <ds:schemaRef ds:uri="http://schemas.openxmlformats.org/package/2006/metadata/core-properties"/>
    <ds:schemaRef ds:uri="http://schemas.microsoft.com/office/2006/documentManagement/types"/>
    <ds:schemaRef ds:uri="7e66d4da-ef48-490c-8c2f-2cdd760c6124"/>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FA8444D5-18F4-423F-AB12-06E015E7F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1a300-43ae-4f6b-8525-923ab1a78960"/>
    <ds:schemaRef ds:uri="7e66d4da-ef48-490c-8c2f-2cdd760c6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B20C49-911A-45F8-A504-01A9CC78D4F6}">
  <ds:schemaRefs>
    <ds:schemaRef ds:uri="http://schemas.openxmlformats.org/officeDocument/2006/bibliography"/>
  </ds:schemaRefs>
</ds:datastoreItem>
</file>

<file path=customXml/itemProps4.xml><?xml version="1.0" encoding="utf-8"?>
<ds:datastoreItem xmlns:ds="http://schemas.openxmlformats.org/officeDocument/2006/customXml" ds:itemID="{FE10B0C8-3092-4FC4-B83D-0F68794EC058}">
  <ds:schemaRefs>
    <ds:schemaRef ds:uri="http://schemas.microsoft.com/sharepoint/events"/>
  </ds:schemaRefs>
</ds:datastoreItem>
</file>

<file path=customXml/itemProps5.xml><?xml version="1.0" encoding="utf-8"?>
<ds:datastoreItem xmlns:ds="http://schemas.openxmlformats.org/officeDocument/2006/customXml" ds:itemID="{EA433C41-5A30-4251-8BE7-52E17D805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Template_2025v1</Template>
  <TotalTime>257</TotalTime>
  <Pages>62</Pages>
  <Words>13408</Words>
  <Characters>69682</Characters>
  <Application>Microsoft Office Word</Application>
  <DocSecurity>0</DocSecurity>
  <Lines>1480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Bone</dc:creator>
  <cp:keywords/>
  <dc:description/>
  <cp:lastModifiedBy>Ashleigh Bone</cp:lastModifiedBy>
  <cp:revision>100</cp:revision>
  <cp:lastPrinted>2025-11-06T06:20:00Z</cp:lastPrinted>
  <dcterms:created xsi:type="dcterms:W3CDTF">2025-10-09T15:35:00Z</dcterms:created>
  <dcterms:modified xsi:type="dcterms:W3CDTF">2025-11-11T05:56:00Z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233000</vt:r8>
  </property>
  <property fmtid="{D5CDD505-2E9C-101B-9397-08002B2CF9AE}" pid="3" name="_dlc_DocIdItemGuid">
    <vt:lpwstr>d3bcb21b-0a64-488c-aca5-36b86e81aec4</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2025-09-09T10:17:41Z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c839b3c7-bb7c-4798-a596-65b905dec542</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y fmtid="{D5CDD505-2E9C-101B-9397-08002B2CF9AE}" pid="13" name="ContentTypeId">
    <vt:lpwstr>0x010100FB3D3CD97FD14C43B6822546EEC4D4C5</vt:lpwstr>
  </property>
</Properties>
</file>